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4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北京市东城区人民政府体育馆路街道办事处</w:t>
      </w:r>
    </w:p>
    <w:p>
      <w:pPr>
        <w:autoSpaceDE w:val="0"/>
        <w:autoSpaceDN w:val="0"/>
        <w:spacing w:line="4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限期拆除违法建设事先告知书</w:t>
      </w:r>
    </w:p>
    <w:p>
      <w:pPr>
        <w:autoSpaceDE w:val="0"/>
        <w:autoSpaceDN w:val="0"/>
        <w:spacing w:line="400" w:lineRule="exact"/>
        <w:jc w:val="center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 xml:space="preserve">京东体育馆路街道拆先告字﹝2025﹞002号 </w:t>
      </w:r>
      <w:r>
        <w:rPr>
          <w:rFonts w:hint="eastAsia" w:ascii="仿宋_GB2312" w:hAnsi="仿宋_GB2312" w:eastAsia="仿宋_GB2312" w:cs="仿宋_GB2312"/>
          <w:color w:val="000000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beforeLines="50" w:line="320" w:lineRule="exact"/>
        <w:textAlignment w:val="auto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刘羽晶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本行政机关于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15日，接到群众举报称“鸿运花园48号院小区3号楼3单元601楼顶存在违法建设”，涉嫌违法建设，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遂予立案调查。现查明你在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北京市东城区天坛东里48号院3号楼3单元601号楼顶北侧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搭建的建筑物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具体为：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一层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简易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结构，该建筑物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东西长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3.4米，南北长4.3米，高2.9米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，面积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14.62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平方米，现用于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晾衣房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，搭建时间为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2003年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，本行政机关于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日，向北京市规自委东城分局协查，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日复函确未取得《建设工程规划许可证》，属于违法建设。以上事实有现场检查笔录、现场勘验笔录、证据照片、询问笔录等证据材料为证。</w:t>
      </w:r>
    </w:p>
    <w:p>
      <w:pPr>
        <w:keepNext w:val="0"/>
        <w:keepLines w:val="0"/>
        <w:pageBreakBefore w:val="0"/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_GB2312" w:hAnsi="仿宋_GB2312" w:eastAsia="仿宋_GB2312" w:cs="仿宋_GB2312"/>
          <w:kern w:val="0"/>
          <w:sz w:val="28"/>
          <w:szCs w:val="28"/>
          <w:highlight w:val="yellow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你的行为涉嫌违反了《北京市城乡规划条例》第二十九条第一款的规定，影响了本市城市规划管理秩序。依据《北京市城乡规划条例》第七十五条第一款规定，拟对你作出限期拆除决定，限你于收到决定书之日起15日内自行拆除上述违法建设，并接受复查。逾期未拆除的，本行政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机关将报请东城区人民政府责成有关部门依法强制拆除。如由执法机关实施强制拆除，依据《北京市城乡规划条例》第八十条第一款规定，强制拆除或者回填违法建设及其安全鉴定的费用、建筑垃圾清运处置费用，以及相关物品保管费用由违法建设当事人承担。当事人逾期不缴纳的，执法机关可以依法加处滞纳金。</w:t>
      </w:r>
    </w:p>
    <w:p>
      <w:pPr>
        <w:keepNext w:val="0"/>
        <w:keepLines w:val="0"/>
        <w:pageBreakBefore w:val="0"/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根据《</w:t>
      </w:r>
      <w:bookmarkStart w:id="0" w:name="OLE_LINK1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中华人民共和国行政强制法</w:t>
      </w:r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》第八条、第十八条第（六）项的规定，你享有陈述、申辩的权利，可针对本机关认定的有关违法事实、证据、情节和后果提出陈述、申辩意见。如你无进一步陈述、申辩的意见，本机关将调查终结并依法作出限期拆除决定。如你有进一步陈述、申辩意见请于5个工作日内提出。</w:t>
      </w:r>
    </w:p>
    <w:p>
      <w:pPr>
        <w:keepNext w:val="0"/>
        <w:keepLines w:val="0"/>
        <w:pageBreakBefore w:val="0"/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联系地址：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北京市东城区体育馆路西路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7-2号A501室</w:t>
      </w:r>
    </w:p>
    <w:p>
      <w:pPr>
        <w:keepNext w:val="0"/>
        <w:keepLines w:val="0"/>
        <w:pageBreakBefore w:val="0"/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联 系 人：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刘明瀚  伊达</w:t>
      </w:r>
    </w:p>
    <w:p>
      <w:pPr>
        <w:keepNext w:val="0"/>
        <w:keepLines w:val="0"/>
        <w:pageBreakBefore w:val="0"/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行政机关联系电话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010-67104493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 xml:space="preserve">            </w:t>
      </w:r>
    </w:p>
    <w:p>
      <w:pPr>
        <w:keepNext w:val="0"/>
        <w:keepLines w:val="0"/>
        <w:pageBreakBefore w:val="0"/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北京市东城区人民政府体育馆路街道办事处</w:t>
      </w:r>
    </w:p>
    <w:p>
      <w:pPr>
        <w:keepNext w:val="0"/>
        <w:keepLines w:val="0"/>
        <w:pageBreakBefore w:val="0"/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258" w:firstLineChars="1878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9C"/>
    <w:rsid w:val="0050529C"/>
    <w:rsid w:val="00760CC7"/>
    <w:rsid w:val="008E692E"/>
    <w:rsid w:val="00F310BC"/>
    <w:rsid w:val="041926A1"/>
    <w:rsid w:val="16AA5B28"/>
    <w:rsid w:val="1EF21EC7"/>
    <w:rsid w:val="510A0621"/>
    <w:rsid w:val="5363236F"/>
    <w:rsid w:val="7A6331E3"/>
    <w:rsid w:val="7FB6B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0"/>
    <w:pPr>
      <w:spacing w:after="50" w:afterLines="50" w:line="0" w:lineRule="atLeast"/>
      <w:jc w:val="center"/>
      <w:outlineLvl w:val="0"/>
    </w:pPr>
    <w:rPr>
      <w:rFonts w:eastAsia="方正小标宋简体"/>
      <w:b/>
      <w:bCs/>
      <w:kern w:val="44"/>
      <w:sz w:val="32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uiPriority w:val="99"/>
    <w:pPr>
      <w:ind w:firstLine="420" w:firstLineChars="200"/>
    </w:pPr>
  </w:style>
  <w:style w:type="paragraph" w:styleId="3">
    <w:name w:val="Body Text Indent"/>
    <w:basedOn w:val="1"/>
    <w:unhideWhenUsed/>
    <w:uiPriority w:val="99"/>
    <w:pPr>
      <w:spacing w:after="120"/>
      <w:ind w:left="420" w:leftChars="200"/>
    </w:pPr>
  </w:style>
  <w:style w:type="paragraph" w:styleId="5">
    <w:name w:val="Body Text"/>
    <w:basedOn w:val="1"/>
    <w:link w:val="13"/>
    <w:unhideWhenUsed/>
    <w:qFormat/>
    <w:uiPriority w:val="99"/>
    <w:pPr>
      <w:spacing w:after="120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Char"/>
    <w:basedOn w:val="8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4"/>
    <w:qFormat/>
    <w:uiPriority w:val="0"/>
    <w:rPr>
      <w:rFonts w:ascii="Calibri" w:hAnsi="Calibri" w:eastAsia="方正小标宋简体" w:cs="Times New Roman"/>
      <w:b/>
      <w:bCs/>
      <w:kern w:val="44"/>
      <w:sz w:val="32"/>
      <w:szCs w:val="44"/>
    </w:rPr>
  </w:style>
  <w:style w:type="character" w:customStyle="1" w:styleId="13">
    <w:name w:val="正文文本 Char"/>
    <w:basedOn w:val="8"/>
    <w:link w:val="5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901</Characters>
  <Lines>7</Lines>
  <Paragraphs>2</Paragraphs>
  <TotalTime>0</TotalTime>
  <ScaleCrop>false</ScaleCrop>
  <LinksUpToDate>false</LinksUpToDate>
  <CharactersWithSpaces>1057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2024-01-12T11:09:00Z</dcterms:created>
  <dc:creator>丁梅</dc:creator>
  <cp:lastModifiedBy>HarryKevin</cp:lastModifiedBy>
  <cp:lastPrinted>2025-12-31T04:33:03Z</cp:lastPrinted>
  <dcterms:modified xsi:type="dcterms:W3CDTF">2025-12-31T04:33:10Z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4E836BA7350804340495546921BB384C_42</vt:lpwstr>
  </property>
</Properties>
</file>