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lang w:eastAsia="zh-CN"/>
              </w:rPr>
              <w:t>常州根基建筑工程有限公司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lang w:eastAsia="zh-CN"/>
              </w:rPr>
              <w:t>9</w:t>
            </w:r>
            <w:r>
              <w:rPr>
                <w:rFonts w:hint="eastAsia" w:ascii="仿宋" w:hAnsi="仿宋" w:eastAsia="仿宋"/>
                <w:position w:val="4"/>
                <w:sz w:val="30"/>
                <w:szCs w:val="30"/>
                <w:lang w:val="en-US" w:eastAsia="zh-CN"/>
              </w:rPr>
              <w:t>1320413MA22GYL49A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position w:val="4"/>
                <w:sz w:val="28"/>
                <w:szCs w:val="28"/>
                <w:lang w:val="en-US" w:eastAsia="zh-CN"/>
              </w:rPr>
              <w:t>王XX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001</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bookmarkStart w:id="2" w:name="OLE_LINK10"/>
            <w:r>
              <w:rPr>
                <w:rFonts w:hint="eastAsia" w:ascii="仿宋" w:hAnsi="仿宋" w:eastAsia="仿宋"/>
                <w:sz w:val="24"/>
                <w:szCs w:val="24"/>
                <w:lang w:eastAsia="zh-CN"/>
              </w:rPr>
              <w:t>《</w:t>
            </w:r>
            <w:bookmarkEnd w:id="2"/>
            <w:r>
              <w:rPr>
                <w:rFonts w:hint="eastAsia" w:ascii="仿宋" w:hAnsi="仿宋" w:eastAsia="仿宋"/>
                <w:sz w:val="24"/>
                <w:szCs w:val="24"/>
                <w:lang w:eastAsia="zh-CN"/>
              </w:rPr>
              <w:t>中华人民共和国噪声污染防治法》第七十八条第（二）项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0.5</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40" w:firstLineChars="200"/>
              <w:jc w:val="left"/>
              <w:textAlignment w:val="auto"/>
              <w:outlineLvl w:val="9"/>
              <w:rPr>
                <w:rFonts w:ascii="仿宋" w:hAnsi="仿宋" w:eastAsia="仿宋"/>
                <w:sz w:val="28"/>
                <w:szCs w:val="28"/>
              </w:rPr>
            </w:pPr>
            <w:bookmarkStart w:id="4" w:name="_GoBack"/>
            <w:bookmarkStart w:id="3" w:name="OLE_LINK1"/>
            <w:r>
              <w:rPr>
                <w:rFonts w:hint="eastAsia" w:ascii="仿宋" w:hAnsi="仿宋" w:eastAsia="仿宋"/>
                <w:sz w:val="22"/>
                <w:szCs w:val="22"/>
              </w:rPr>
              <w:t>经查，2026年1月24日00时40分，北京市东城区人民政府前门街道办事处执法人员接12345热线举报:市民反映，自己在东城区前门万达美华酒店入住，对面施工场地在2026年1月24日00:18:39还施工，来电反映施工扰民问题。我街道执法人员于2026年1月24日00时55分在东城区前门大街南口路东侧G11工地检查时，当事人正在进行成槽机打孔灌注作业，声音较大，属于未采取有效措施降低噪声的行为，现场已责令当事人改正违法行为。当事人在一年内未曾因同类违法行为而接受过综合执法机关的行政处罚或书面告诫。上述事实有现场检查笔录、询问笔录、现场照片等证据佐证。</w:t>
            </w:r>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6</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1</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27</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3190783"/>
    <w:rsid w:val="03F860A3"/>
    <w:rsid w:val="041544DC"/>
    <w:rsid w:val="05F2417B"/>
    <w:rsid w:val="06125249"/>
    <w:rsid w:val="0638722C"/>
    <w:rsid w:val="064069E2"/>
    <w:rsid w:val="069900BA"/>
    <w:rsid w:val="06FE1902"/>
    <w:rsid w:val="07655ECB"/>
    <w:rsid w:val="07FF513A"/>
    <w:rsid w:val="08C70CBD"/>
    <w:rsid w:val="09EB0449"/>
    <w:rsid w:val="0A617366"/>
    <w:rsid w:val="0A692939"/>
    <w:rsid w:val="0B16729C"/>
    <w:rsid w:val="0B1E480F"/>
    <w:rsid w:val="0BAF16C6"/>
    <w:rsid w:val="0C201F57"/>
    <w:rsid w:val="0CDC787A"/>
    <w:rsid w:val="0D1407FC"/>
    <w:rsid w:val="0D2B64A6"/>
    <w:rsid w:val="0E9A18DE"/>
    <w:rsid w:val="0EDD2C73"/>
    <w:rsid w:val="0FCF32CC"/>
    <w:rsid w:val="10135891"/>
    <w:rsid w:val="102102B1"/>
    <w:rsid w:val="104545E8"/>
    <w:rsid w:val="11373FC2"/>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6289"/>
    <w:rsid w:val="1C197F2D"/>
    <w:rsid w:val="1C1D0B6D"/>
    <w:rsid w:val="1C306F18"/>
    <w:rsid w:val="1C864158"/>
    <w:rsid w:val="1D5E038C"/>
    <w:rsid w:val="1EB546B6"/>
    <w:rsid w:val="1FCC724B"/>
    <w:rsid w:val="20A16969"/>
    <w:rsid w:val="20D90DC3"/>
    <w:rsid w:val="21073343"/>
    <w:rsid w:val="2173675B"/>
    <w:rsid w:val="2176031F"/>
    <w:rsid w:val="22BF3163"/>
    <w:rsid w:val="257A6070"/>
    <w:rsid w:val="26184015"/>
    <w:rsid w:val="2672054D"/>
    <w:rsid w:val="28DF136C"/>
    <w:rsid w:val="29E520D7"/>
    <w:rsid w:val="2A096052"/>
    <w:rsid w:val="2AA601EC"/>
    <w:rsid w:val="2BC2786C"/>
    <w:rsid w:val="2D657F5E"/>
    <w:rsid w:val="2DB3650C"/>
    <w:rsid w:val="2DED4E07"/>
    <w:rsid w:val="2F0A5675"/>
    <w:rsid w:val="2F43493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39000A"/>
    <w:rsid w:val="39512B18"/>
    <w:rsid w:val="399D444B"/>
    <w:rsid w:val="3AEF7C9B"/>
    <w:rsid w:val="3B263BEA"/>
    <w:rsid w:val="3B6178F2"/>
    <w:rsid w:val="3C2E6F51"/>
    <w:rsid w:val="3C476D66"/>
    <w:rsid w:val="3CAD35F9"/>
    <w:rsid w:val="3D294249"/>
    <w:rsid w:val="3EAD41BF"/>
    <w:rsid w:val="3ECF7FDC"/>
    <w:rsid w:val="3ED67F2A"/>
    <w:rsid w:val="3F222831"/>
    <w:rsid w:val="3FA008F5"/>
    <w:rsid w:val="41693923"/>
    <w:rsid w:val="422E13D6"/>
    <w:rsid w:val="43EC42AD"/>
    <w:rsid w:val="447A0AE9"/>
    <w:rsid w:val="44BB7656"/>
    <w:rsid w:val="459B564C"/>
    <w:rsid w:val="46AE1C56"/>
    <w:rsid w:val="47AF40A4"/>
    <w:rsid w:val="47E84429"/>
    <w:rsid w:val="483E7386"/>
    <w:rsid w:val="494C282F"/>
    <w:rsid w:val="4A7D5241"/>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3825F05"/>
    <w:rsid w:val="54130125"/>
    <w:rsid w:val="550A71C9"/>
    <w:rsid w:val="55D41E58"/>
    <w:rsid w:val="57890614"/>
    <w:rsid w:val="57CE31AA"/>
    <w:rsid w:val="59B77249"/>
    <w:rsid w:val="59EF4338"/>
    <w:rsid w:val="5A716CE7"/>
    <w:rsid w:val="5B450B37"/>
    <w:rsid w:val="5F1115E9"/>
    <w:rsid w:val="5FE91122"/>
    <w:rsid w:val="60F36BA0"/>
    <w:rsid w:val="61C00FD2"/>
    <w:rsid w:val="61C01600"/>
    <w:rsid w:val="61D04E21"/>
    <w:rsid w:val="636B42F8"/>
    <w:rsid w:val="643C31AC"/>
    <w:rsid w:val="64A82D51"/>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4F26920"/>
    <w:rsid w:val="75016369"/>
    <w:rsid w:val="75600D80"/>
    <w:rsid w:val="76226C56"/>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2026-02-04T08:26:40Z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