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4"/>
                <w:szCs w:val="24"/>
              </w:rPr>
              <w:t>北京恒兴德餐厅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92110101L26437289Y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刘XX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016</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bookmarkStart w:id="1" w:name="_GoBack"/>
            <w:bookmarkEnd w:id="1"/>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5月3日15时00分，北京市东城区人民政府前门街道办事处执法人员接12345群众举报：在前门东大街6号楼底商，店铺常年往里面丢垃圾、烟头、茶叶，导致不长绿植无人管理，市民称破坏市容环境。我执法人员于2025年5月3日15时50分，现场检查时，已不存在上述行为。后经询问调查，当事人在东城区前门东大街4号楼裙房门前（其市容卫生环境责任区范围），有暴露垃圾的行为，属于未按要求履行维护市容环境卫生责任，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0D0CED"/>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3B6911"/>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2025-05-08T02:22:46Z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