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北京景程文化传媒有限公司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91110105MA01F0BC89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纪昊君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《北京市环境噪声污染防治办法》第四十二条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left"/>
              <w:textAlignment w:val="auto"/>
              <w:outlineLvl w:val="9"/>
              <w:rPr>
                <w:rFonts w:ascii="仿宋" w:hAnsi="仿宋" w:eastAsia="仿宋"/>
                <w:sz w:val="28"/>
                <w:szCs w:val="28"/>
              </w:rPr>
            </w:pPr>
            <w:bookmarkStart w:id="0" w:name="_GoBack"/>
            <w:bookmarkEnd w:id="0"/>
            <w:r>
              <w:rPr>
                <w:rFonts w:hint="eastAsia" w:ascii="仿宋" w:hAnsi="仿宋" w:eastAsia="仿宋"/>
                <w:sz w:val="22"/>
                <w:szCs w:val="22"/>
              </w:rPr>
              <w:t>经查，2024年10月27日11时51分，北京市东城区人民政府前门街道办事处执法人员接12345热线举报，当事人有在北京市东城区东城区青云胡同23号，饭馆办婚宴音响噪音扰民，没到周六日就开始的行为。执法人员于10月27日12时05分现场检查，现场责令当事人于2024年10月29日10前改正上述行为。2024年10月29日11时00分，执法人员现场复查时，依旧存在上述行为。当事人的上述行为属于加工、维修、餐饮、娱乐、健身、超市及其他商业服务业经营者未采取有效措施，生产经营活动产生噪声干扰周围生活环境，且拒不改正行为。当事人在一年内未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2FEA6123"/>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33771F"/>
    <w:rsid w:val="4CFA2DD6"/>
    <w:rsid w:val="4D77369A"/>
    <w:rsid w:val="4DB17ADE"/>
    <w:rsid w:val="4E251E61"/>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2024-10-30T02:17:46Z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