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北京旅游集散中心有限责任公司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91110101773351785P</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张国智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087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0"/>
                <w:szCs w:val="21"/>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position w:val="4"/>
                <w:sz w:val="24"/>
                <w:szCs w:val="24"/>
              </w:rPr>
              <w:t>经查，2024年9月18日09时20分，北京市东城区人民政府前门街道办事处执法人员接市城管局督办，当事人于9月17日在北京市东城区前门大街北口西侧站台上堆放牌子，南北长0.5米，东西宽0.2米，面积0.1平方米，属于乱堆物料行为。我执法人员于9月18日10时00分，现场检查时已不存在上述行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072EF5"/>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930498"/>
    <w:rsid w:val="4BCC4BE8"/>
    <w:rsid w:val="4BD26764"/>
    <w:rsid w:val="4CFA2DD6"/>
    <w:rsid w:val="4D77369A"/>
    <w:rsid w:val="4DB17ADE"/>
    <w:rsid w:val="4E251E61"/>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2024-09-23T07:22:50Z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