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240"/>
        <w:jc w:val="center"/>
        <w:rPr>
          <w:rFonts w:ascii="方正小标宋简体" w:hAnsi="Calibri" w:eastAsia="方正小标宋简体"/>
          <w:sz w:val="36"/>
          <w:szCs w:val="36"/>
        </w:rPr>
      </w:pPr>
      <w:r>
        <w:rPr>
          <w:rFonts w:hint="eastAsia" w:ascii="方正小标宋简体" w:hAnsi="Calibri" w:eastAsia="方正小标宋简体"/>
          <w:sz w:val="40"/>
          <w:szCs w:val="40"/>
        </w:rPr>
        <w:t>北京市东城区前门街道行政处罚决定书</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7"/>
        <w:gridCol w:w="5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行政相对人名称：</w:t>
            </w:r>
          </w:p>
        </w:tc>
        <w:tc>
          <w:tcPr>
            <w:tcW w:w="5625" w:type="dxa"/>
          </w:tcPr>
          <w:p>
            <w:pPr>
              <w:widowControl/>
              <w:spacing w:after="240"/>
              <w:rPr>
                <w:rFonts w:hint="eastAsia" w:ascii="方正小标宋简体" w:hAnsi="Calibri" w:eastAsia="方正小标宋简体"/>
                <w:sz w:val="28"/>
                <w:szCs w:val="28"/>
                <w:lang w:eastAsia="zh-CN"/>
              </w:rPr>
            </w:pPr>
            <w:r>
              <w:rPr>
                <w:rFonts w:hint="eastAsia" w:ascii="仿宋" w:hAnsi="仿宋" w:eastAsia="仿宋"/>
                <w:sz w:val="30"/>
                <w:szCs w:val="30"/>
                <w:lang w:eastAsia="zh-CN"/>
              </w:rPr>
              <w:t>北京正阳以东餐饮管理有限公司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0"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统一社会信用代码/工商注册登记号：</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30"/>
                <w:szCs w:val="30"/>
                <w:lang w:eastAsia="zh-CN"/>
              </w:rPr>
              <w:t>91110101MA01U52M8N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法定代表人：</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sz w:val="21"/>
                <w:szCs w:val="21"/>
                <w:lang w:eastAsia="zh-CN"/>
              </w:rPr>
              <w:t>于俊杰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行政处罚决定文书号：</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京东前门街道罚字﹝202</w:t>
            </w:r>
            <w:r>
              <w:rPr>
                <w:rFonts w:hint="eastAsia" w:ascii="仿宋" w:hAnsi="仿宋" w:eastAsia="仿宋"/>
                <w:sz w:val="28"/>
                <w:szCs w:val="28"/>
                <w:lang w:val="en-US" w:eastAsia="zh-CN"/>
              </w:rPr>
              <w:t>4</w:t>
            </w:r>
            <w:r>
              <w:rPr>
                <w:rFonts w:hint="eastAsia" w:ascii="仿宋" w:hAnsi="仿宋" w:eastAsia="仿宋"/>
                <w:sz w:val="28"/>
                <w:szCs w:val="28"/>
              </w:rPr>
              <w:t>﹞</w:t>
            </w:r>
            <w:r>
              <w:rPr>
                <w:rFonts w:hint="eastAsia" w:ascii="仿宋" w:hAnsi="仿宋" w:eastAsia="仿宋"/>
                <w:sz w:val="28"/>
                <w:szCs w:val="28"/>
                <w:lang w:val="en-US" w:eastAsia="zh-CN"/>
              </w:rPr>
              <w:t>086</w:t>
            </w:r>
            <w:r>
              <w:rPr>
                <w:rFonts w:hint="eastAsia" w:ascii="仿宋" w:hAnsi="仿宋" w:eastAsia="仿宋"/>
                <w:sz w:val="28"/>
                <w:szCs w:val="28"/>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处罚依据：</w:t>
            </w:r>
          </w:p>
        </w:tc>
        <w:tc>
          <w:tcPr>
            <w:tcW w:w="5625" w:type="dxa"/>
          </w:tcPr>
          <w:p>
            <w:pPr>
              <w:widowControl/>
              <w:spacing w:after="240"/>
              <w:rPr>
                <w:rFonts w:hint="eastAsia" w:ascii="仿宋" w:hAnsi="仿宋" w:eastAsia="仿宋"/>
                <w:sz w:val="28"/>
                <w:szCs w:val="28"/>
                <w:lang w:eastAsia="zh-CN"/>
              </w:rPr>
            </w:pPr>
            <w:r>
              <w:rPr>
                <w:rFonts w:hint="eastAsia" w:ascii="仿宋" w:hAnsi="仿宋" w:eastAsia="仿宋"/>
                <w:color w:val="000000"/>
                <w:sz w:val="20"/>
                <w:szCs w:val="21"/>
              </w:rPr>
              <w:t>《北京市市容环境卫生条例》第三十五条第五款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处罚类别：</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罚款</w:t>
            </w:r>
            <w:r>
              <w:rPr>
                <w:rFonts w:hint="eastAsia" w:ascii="仿宋" w:hAnsi="仿宋" w:eastAsia="仿宋"/>
                <w:sz w:val="28"/>
                <w:szCs w:val="28"/>
                <w:lang w:val="en-US" w:eastAsia="zh-CN"/>
              </w:rPr>
              <w:t>0.09</w:t>
            </w:r>
            <w:r>
              <w:rPr>
                <w:rFonts w:hint="eastAsia" w:ascii="仿宋" w:hAnsi="仿宋" w:eastAsia="仿宋"/>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处罚内容：</w:t>
            </w:r>
          </w:p>
        </w:tc>
        <w:tc>
          <w:tcPr>
            <w:tcW w:w="5625" w:type="dxa"/>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480" w:firstLineChars="200"/>
              <w:jc w:val="left"/>
              <w:textAlignment w:val="auto"/>
              <w:outlineLvl w:val="9"/>
              <w:rPr>
                <w:rFonts w:ascii="仿宋" w:hAnsi="仿宋" w:eastAsia="仿宋"/>
                <w:sz w:val="28"/>
                <w:szCs w:val="28"/>
              </w:rPr>
            </w:pPr>
            <w:r>
              <w:rPr>
                <w:rFonts w:hint="eastAsia" w:ascii="仿宋" w:hAnsi="仿宋" w:eastAsia="仿宋"/>
                <w:position w:val="4"/>
                <w:sz w:val="24"/>
                <w:szCs w:val="24"/>
              </w:rPr>
              <w:t>经查，2024年9月16日18时58分北京市东城区人民政府前门街道办事处执法人员接12345市民诉求热线，当事人在北京市东城区前门大街2号（营业执照核准的住所外），有将桌椅摆在营业执照核准的住所外售卖早餐的经营行为，属于店外经营行为，现场已改正，当事人无违法所得，当事人在一年内未因同类上述行为而接受过综合执法机关的行政处罚或书面告诫。上述事实有现场检查笔录、询问笔录、现场照片等证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处罚决定日期：</w:t>
            </w:r>
          </w:p>
        </w:tc>
        <w:tc>
          <w:tcPr>
            <w:tcW w:w="5625" w:type="dxa"/>
          </w:tcPr>
          <w:p>
            <w:pPr>
              <w:widowControl/>
              <w:spacing w:after="240"/>
              <w:rPr>
                <w:rFonts w:ascii="方正小标宋简体" w:hAnsi="Calibri" w:eastAsia="方正小标宋简体"/>
                <w:sz w:val="28"/>
                <w:szCs w:val="28"/>
              </w:rPr>
            </w:pPr>
            <w:r>
              <w:rPr>
                <w:rFonts w:hint="eastAsia" w:ascii="仿宋" w:hAnsi="仿宋" w:eastAsia="仿宋" w:cs="Times New Roman"/>
                <w:position w:val="4"/>
                <w:sz w:val="30"/>
                <w:szCs w:val="30"/>
              </w:rPr>
              <w:t>202</w:t>
            </w:r>
            <w:r>
              <w:rPr>
                <w:rFonts w:hint="eastAsia" w:ascii="仿宋" w:hAnsi="仿宋" w:eastAsia="仿宋" w:cs="Times New Roman"/>
                <w:position w:val="4"/>
                <w:sz w:val="30"/>
                <w:szCs w:val="30"/>
                <w:lang w:val="en-US" w:eastAsia="zh-CN"/>
              </w:rPr>
              <w:t>4</w:t>
            </w:r>
            <w:r>
              <w:rPr>
                <w:rFonts w:hint="eastAsia" w:ascii="仿宋" w:hAnsi="仿宋" w:eastAsia="仿宋" w:cs="Times New Roman"/>
                <w:position w:val="4"/>
                <w:sz w:val="30"/>
                <w:szCs w:val="30"/>
              </w:rPr>
              <w:t>年</w:t>
            </w:r>
            <w:r>
              <w:rPr>
                <w:rFonts w:hint="eastAsia" w:ascii="仿宋" w:hAnsi="仿宋" w:eastAsia="仿宋" w:cs="Times New Roman"/>
                <w:position w:val="4"/>
                <w:sz w:val="30"/>
                <w:szCs w:val="30"/>
                <w:lang w:val="en-US" w:eastAsia="zh-CN"/>
              </w:rPr>
              <w:t>9</w:t>
            </w:r>
            <w:r>
              <w:rPr>
                <w:rFonts w:hint="eastAsia" w:ascii="仿宋" w:hAnsi="仿宋" w:eastAsia="仿宋" w:cs="Times New Roman"/>
                <w:position w:val="4"/>
                <w:sz w:val="30"/>
                <w:szCs w:val="30"/>
              </w:rPr>
              <w:t>月</w:t>
            </w:r>
            <w:r>
              <w:rPr>
                <w:rFonts w:hint="eastAsia" w:ascii="仿宋" w:hAnsi="仿宋" w:eastAsia="仿宋" w:cs="Times New Roman"/>
                <w:position w:val="4"/>
                <w:sz w:val="30"/>
                <w:szCs w:val="30"/>
                <w:lang w:val="en-US" w:eastAsia="zh-CN"/>
              </w:rPr>
              <w:t>20</w:t>
            </w:r>
            <w:bookmarkStart w:id="0" w:name="_GoBack"/>
            <w:bookmarkEnd w:id="0"/>
            <w:r>
              <w:rPr>
                <w:rFonts w:hint="eastAsia" w:ascii="仿宋" w:hAnsi="仿宋" w:eastAsia="仿宋" w:cs="Times New Roman"/>
                <w:position w:val="4"/>
                <w:sz w:val="30"/>
                <w:szCs w:val="3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处罚机关：</w:t>
            </w:r>
          </w:p>
        </w:tc>
        <w:tc>
          <w:tcPr>
            <w:tcW w:w="5625" w:type="dxa"/>
          </w:tcPr>
          <w:p>
            <w:pPr>
              <w:widowControl/>
              <w:spacing w:after="240"/>
              <w:rPr>
                <w:rFonts w:ascii="仿宋" w:hAnsi="仿宋" w:eastAsia="仿宋"/>
                <w:sz w:val="28"/>
                <w:szCs w:val="28"/>
              </w:rPr>
            </w:pPr>
            <w:r>
              <w:rPr>
                <w:rFonts w:hint="eastAsia" w:ascii="仿宋" w:hAnsi="仿宋" w:eastAsia="仿宋"/>
                <w:sz w:val="28"/>
                <w:szCs w:val="28"/>
              </w:rPr>
              <w:t>北京市东城区人民政府前门街道办事处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2897" w:type="dxa"/>
          </w:tcPr>
          <w:p>
            <w:pPr>
              <w:widowControl/>
              <w:spacing w:after="240"/>
              <w:jc w:val="center"/>
              <w:rPr>
                <w:rFonts w:ascii="楷体_GB2312" w:hAnsi="楷体_GB2312" w:eastAsia="楷体_GB2312" w:cs="楷体_GB2312"/>
                <w:sz w:val="28"/>
                <w:szCs w:val="28"/>
              </w:rPr>
            </w:pPr>
            <w:r>
              <w:rPr>
                <w:rFonts w:hint="eastAsia" w:ascii="楷体_GB2312" w:hAnsi="楷体_GB2312" w:eastAsia="楷体_GB2312" w:cs="楷体_GB2312"/>
                <w:color w:val="FF0000"/>
                <w:sz w:val="28"/>
                <w:szCs w:val="28"/>
              </w:rPr>
              <w:t>信息发布时间：</w:t>
            </w:r>
          </w:p>
        </w:tc>
        <w:tc>
          <w:tcPr>
            <w:tcW w:w="5625" w:type="dxa"/>
          </w:tcPr>
          <w:p>
            <w:pPr>
              <w:widowControl/>
              <w:spacing w:after="240"/>
              <w:rPr>
                <w:rFonts w:ascii="方正小标宋简体" w:hAnsi="Calibri" w:eastAsia="方正小标宋简体"/>
                <w:sz w:val="28"/>
                <w:szCs w:val="28"/>
              </w:rPr>
            </w:pPr>
          </w:p>
        </w:tc>
      </w:tr>
    </w:tbl>
    <w:p>
      <w:pPr>
        <w:widowControl/>
        <w:spacing w:after="240"/>
        <w:rPr>
          <w:rFonts w:ascii="方正小标宋简体" w:hAnsi="Calibri" w:eastAsia="方正小标宋简体"/>
          <w:sz w:val="16"/>
          <w:szCs w:val="16"/>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modern"/>
    <w:pitch w:val="default"/>
    <w:sig w:usb0="E00002FF" w:usb1="6AC7FDFB" w:usb2="00000012" w:usb3="00000000" w:csb0="4002009F" w:csb1="DFD70000"/>
  </w:font>
  <w:font w:name="Wingdings 2">
    <w:panose1 w:val="05020102010507070707"/>
    <w:charset w:val="02"/>
    <w:family w:val="auto"/>
    <w:pitch w:val="default"/>
    <w:sig w:usb0="00000000" w:usb1="00000000" w:usb2="00000000" w:usb3="00000000" w:csb0="80000000" w:csb1="00000000"/>
  </w:font>
  <w:font w:name="仿宋_GB2312">
    <w:altName w:val="仿宋"/>
    <w:panose1 w:val="00000000000000000000"/>
    <w:charset w:val="00"/>
    <w:family w:val="auto"/>
    <w:pitch w:val="default"/>
    <w:sig w:usb0="00000000" w:usb1="00000000" w:usb2="00000000" w:usb3="00000000" w:csb0="00000000" w:csb1="0000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251E"/>
    <w:rsid w:val="00046CD9"/>
    <w:rsid w:val="00064D1B"/>
    <w:rsid w:val="00067013"/>
    <w:rsid w:val="00074D37"/>
    <w:rsid w:val="00084A38"/>
    <w:rsid w:val="00085100"/>
    <w:rsid w:val="00090895"/>
    <w:rsid w:val="000B147D"/>
    <w:rsid w:val="000B3070"/>
    <w:rsid w:val="000C6486"/>
    <w:rsid w:val="000F2081"/>
    <w:rsid w:val="00100101"/>
    <w:rsid w:val="00100BAE"/>
    <w:rsid w:val="00116FE7"/>
    <w:rsid w:val="00120AB7"/>
    <w:rsid w:val="00152319"/>
    <w:rsid w:val="00163A9A"/>
    <w:rsid w:val="00181E59"/>
    <w:rsid w:val="00181FE6"/>
    <w:rsid w:val="001B29A9"/>
    <w:rsid w:val="001C2B3A"/>
    <w:rsid w:val="001C4679"/>
    <w:rsid w:val="001E3CF0"/>
    <w:rsid w:val="001E3EEC"/>
    <w:rsid w:val="001F65ED"/>
    <w:rsid w:val="00200865"/>
    <w:rsid w:val="00202AD1"/>
    <w:rsid w:val="00210717"/>
    <w:rsid w:val="00216654"/>
    <w:rsid w:val="00221BB8"/>
    <w:rsid w:val="00231171"/>
    <w:rsid w:val="0025307C"/>
    <w:rsid w:val="0026351D"/>
    <w:rsid w:val="00293D82"/>
    <w:rsid w:val="002A3FD6"/>
    <w:rsid w:val="002A51A6"/>
    <w:rsid w:val="002B0865"/>
    <w:rsid w:val="0031583A"/>
    <w:rsid w:val="00334A66"/>
    <w:rsid w:val="00335F0F"/>
    <w:rsid w:val="00342F98"/>
    <w:rsid w:val="00351CDF"/>
    <w:rsid w:val="00363719"/>
    <w:rsid w:val="003903EA"/>
    <w:rsid w:val="00391C50"/>
    <w:rsid w:val="003A23D5"/>
    <w:rsid w:val="003A3476"/>
    <w:rsid w:val="003C31FB"/>
    <w:rsid w:val="003D7688"/>
    <w:rsid w:val="00431F93"/>
    <w:rsid w:val="00445B32"/>
    <w:rsid w:val="00460EF5"/>
    <w:rsid w:val="0047566E"/>
    <w:rsid w:val="00483198"/>
    <w:rsid w:val="004A5084"/>
    <w:rsid w:val="004B4819"/>
    <w:rsid w:val="004C15E5"/>
    <w:rsid w:val="004D319B"/>
    <w:rsid w:val="004D4E43"/>
    <w:rsid w:val="0050520D"/>
    <w:rsid w:val="005125EB"/>
    <w:rsid w:val="00534D5B"/>
    <w:rsid w:val="00546013"/>
    <w:rsid w:val="00557356"/>
    <w:rsid w:val="00580801"/>
    <w:rsid w:val="005A022C"/>
    <w:rsid w:val="005A0709"/>
    <w:rsid w:val="005A0902"/>
    <w:rsid w:val="005B3207"/>
    <w:rsid w:val="005B677E"/>
    <w:rsid w:val="005E6399"/>
    <w:rsid w:val="00607A31"/>
    <w:rsid w:val="00635A72"/>
    <w:rsid w:val="006416B1"/>
    <w:rsid w:val="00692A7E"/>
    <w:rsid w:val="006964CD"/>
    <w:rsid w:val="006C029E"/>
    <w:rsid w:val="006C1A69"/>
    <w:rsid w:val="006C4548"/>
    <w:rsid w:val="006C6CE6"/>
    <w:rsid w:val="006D3147"/>
    <w:rsid w:val="006D692A"/>
    <w:rsid w:val="00717205"/>
    <w:rsid w:val="007348E3"/>
    <w:rsid w:val="007433C3"/>
    <w:rsid w:val="0076522A"/>
    <w:rsid w:val="00774858"/>
    <w:rsid w:val="00783872"/>
    <w:rsid w:val="007E2618"/>
    <w:rsid w:val="007E6397"/>
    <w:rsid w:val="007F087F"/>
    <w:rsid w:val="00802DD3"/>
    <w:rsid w:val="008043FB"/>
    <w:rsid w:val="008065D9"/>
    <w:rsid w:val="00810B55"/>
    <w:rsid w:val="008238E9"/>
    <w:rsid w:val="00827143"/>
    <w:rsid w:val="00831196"/>
    <w:rsid w:val="0085338F"/>
    <w:rsid w:val="00854FED"/>
    <w:rsid w:val="00880D2F"/>
    <w:rsid w:val="008B3CFD"/>
    <w:rsid w:val="008C541E"/>
    <w:rsid w:val="008C7701"/>
    <w:rsid w:val="008D6A54"/>
    <w:rsid w:val="008E1274"/>
    <w:rsid w:val="008E7617"/>
    <w:rsid w:val="0092599D"/>
    <w:rsid w:val="00930C97"/>
    <w:rsid w:val="009369C9"/>
    <w:rsid w:val="00946252"/>
    <w:rsid w:val="009535DE"/>
    <w:rsid w:val="0095675C"/>
    <w:rsid w:val="00956C36"/>
    <w:rsid w:val="00966AB1"/>
    <w:rsid w:val="00970DFD"/>
    <w:rsid w:val="009719BD"/>
    <w:rsid w:val="009870CC"/>
    <w:rsid w:val="00990758"/>
    <w:rsid w:val="009926C9"/>
    <w:rsid w:val="00994C0B"/>
    <w:rsid w:val="009A6C07"/>
    <w:rsid w:val="009D4152"/>
    <w:rsid w:val="009D426B"/>
    <w:rsid w:val="009D6004"/>
    <w:rsid w:val="00A23F4A"/>
    <w:rsid w:val="00A458BA"/>
    <w:rsid w:val="00A7663E"/>
    <w:rsid w:val="00A930CF"/>
    <w:rsid w:val="00AA198B"/>
    <w:rsid w:val="00AA426F"/>
    <w:rsid w:val="00AB451A"/>
    <w:rsid w:val="00AD488E"/>
    <w:rsid w:val="00AE2767"/>
    <w:rsid w:val="00B87E58"/>
    <w:rsid w:val="00BB6B98"/>
    <w:rsid w:val="00BC067A"/>
    <w:rsid w:val="00BC55FD"/>
    <w:rsid w:val="00BC56A4"/>
    <w:rsid w:val="00BD313D"/>
    <w:rsid w:val="00C00B9A"/>
    <w:rsid w:val="00C04304"/>
    <w:rsid w:val="00C1183D"/>
    <w:rsid w:val="00C301EE"/>
    <w:rsid w:val="00C310EC"/>
    <w:rsid w:val="00C353A9"/>
    <w:rsid w:val="00C44B14"/>
    <w:rsid w:val="00C528C9"/>
    <w:rsid w:val="00C605F2"/>
    <w:rsid w:val="00CB48CF"/>
    <w:rsid w:val="00CE1CD9"/>
    <w:rsid w:val="00CF223F"/>
    <w:rsid w:val="00D01C42"/>
    <w:rsid w:val="00D3340D"/>
    <w:rsid w:val="00D37A75"/>
    <w:rsid w:val="00D549B0"/>
    <w:rsid w:val="00D55EDE"/>
    <w:rsid w:val="00D732BB"/>
    <w:rsid w:val="00D95383"/>
    <w:rsid w:val="00D97735"/>
    <w:rsid w:val="00DB2F18"/>
    <w:rsid w:val="00DB62E7"/>
    <w:rsid w:val="00DF5386"/>
    <w:rsid w:val="00DF7E90"/>
    <w:rsid w:val="00E01875"/>
    <w:rsid w:val="00E01DEB"/>
    <w:rsid w:val="00E317B0"/>
    <w:rsid w:val="00E33581"/>
    <w:rsid w:val="00E33BEB"/>
    <w:rsid w:val="00E41AA5"/>
    <w:rsid w:val="00E4502E"/>
    <w:rsid w:val="00E4699D"/>
    <w:rsid w:val="00E50F44"/>
    <w:rsid w:val="00E5713D"/>
    <w:rsid w:val="00E65721"/>
    <w:rsid w:val="00EA2EB6"/>
    <w:rsid w:val="00EB4349"/>
    <w:rsid w:val="00EE648D"/>
    <w:rsid w:val="00EE7ACE"/>
    <w:rsid w:val="00F02706"/>
    <w:rsid w:val="00F06FA1"/>
    <w:rsid w:val="00F10131"/>
    <w:rsid w:val="00F3150B"/>
    <w:rsid w:val="00F347C9"/>
    <w:rsid w:val="00F569C4"/>
    <w:rsid w:val="00F65183"/>
    <w:rsid w:val="00F90102"/>
    <w:rsid w:val="00F904FE"/>
    <w:rsid w:val="00F94F31"/>
    <w:rsid w:val="00FB24CF"/>
    <w:rsid w:val="00FB5038"/>
    <w:rsid w:val="00FD0AE3"/>
    <w:rsid w:val="00FD53D3"/>
    <w:rsid w:val="00FF5762"/>
    <w:rsid w:val="011A3FBD"/>
    <w:rsid w:val="028B75C5"/>
    <w:rsid w:val="02D45AF3"/>
    <w:rsid w:val="041544DC"/>
    <w:rsid w:val="0638722C"/>
    <w:rsid w:val="064069E2"/>
    <w:rsid w:val="069900BA"/>
    <w:rsid w:val="06FE1902"/>
    <w:rsid w:val="07655ECB"/>
    <w:rsid w:val="07FF513A"/>
    <w:rsid w:val="08C70CBD"/>
    <w:rsid w:val="0A617366"/>
    <w:rsid w:val="0B1E480F"/>
    <w:rsid w:val="0BAF16C6"/>
    <w:rsid w:val="0C201F57"/>
    <w:rsid w:val="0CDC787A"/>
    <w:rsid w:val="0D1407FC"/>
    <w:rsid w:val="0D2B64A6"/>
    <w:rsid w:val="0E9A18DE"/>
    <w:rsid w:val="0FCF32CC"/>
    <w:rsid w:val="104545E8"/>
    <w:rsid w:val="122A740D"/>
    <w:rsid w:val="12940FED"/>
    <w:rsid w:val="1365093F"/>
    <w:rsid w:val="15687C6D"/>
    <w:rsid w:val="174F3878"/>
    <w:rsid w:val="1762355B"/>
    <w:rsid w:val="184F2572"/>
    <w:rsid w:val="18AE2ABB"/>
    <w:rsid w:val="19852438"/>
    <w:rsid w:val="1A7D7DD7"/>
    <w:rsid w:val="1A97692A"/>
    <w:rsid w:val="1AAA3193"/>
    <w:rsid w:val="1B4771B5"/>
    <w:rsid w:val="1C197F2D"/>
    <w:rsid w:val="1C306F18"/>
    <w:rsid w:val="1C864158"/>
    <w:rsid w:val="1D5E038C"/>
    <w:rsid w:val="1EB546B6"/>
    <w:rsid w:val="1FCC724B"/>
    <w:rsid w:val="20A16969"/>
    <w:rsid w:val="20D90DC3"/>
    <w:rsid w:val="21073343"/>
    <w:rsid w:val="2173675B"/>
    <w:rsid w:val="257A6070"/>
    <w:rsid w:val="26184015"/>
    <w:rsid w:val="29E520D7"/>
    <w:rsid w:val="2A096052"/>
    <w:rsid w:val="2AA601EC"/>
    <w:rsid w:val="2BC2786C"/>
    <w:rsid w:val="2DB3650C"/>
    <w:rsid w:val="2DED4E07"/>
    <w:rsid w:val="2F0A5675"/>
    <w:rsid w:val="2F434938"/>
    <w:rsid w:val="305875A0"/>
    <w:rsid w:val="309F6C22"/>
    <w:rsid w:val="30B62FD9"/>
    <w:rsid w:val="30DC0504"/>
    <w:rsid w:val="312C3D95"/>
    <w:rsid w:val="312C4F5F"/>
    <w:rsid w:val="35AE65FE"/>
    <w:rsid w:val="36452052"/>
    <w:rsid w:val="365533BD"/>
    <w:rsid w:val="366E4E74"/>
    <w:rsid w:val="36EF7B2C"/>
    <w:rsid w:val="37AE0960"/>
    <w:rsid w:val="3839000A"/>
    <w:rsid w:val="399D444B"/>
    <w:rsid w:val="3AEF7C9B"/>
    <w:rsid w:val="3B263BEA"/>
    <w:rsid w:val="3CAD35F9"/>
    <w:rsid w:val="3EAD41BF"/>
    <w:rsid w:val="3ECF7FDC"/>
    <w:rsid w:val="3ED67F2A"/>
    <w:rsid w:val="3F222831"/>
    <w:rsid w:val="3FA008F5"/>
    <w:rsid w:val="41693923"/>
    <w:rsid w:val="422E13D6"/>
    <w:rsid w:val="447A0AE9"/>
    <w:rsid w:val="459B564C"/>
    <w:rsid w:val="46AE1C56"/>
    <w:rsid w:val="47AF40A4"/>
    <w:rsid w:val="47E84429"/>
    <w:rsid w:val="4BCC4BE8"/>
    <w:rsid w:val="4BD26764"/>
    <w:rsid w:val="4CFA2DD6"/>
    <w:rsid w:val="4D77369A"/>
    <w:rsid w:val="4DB17ADE"/>
    <w:rsid w:val="4E251E61"/>
    <w:rsid w:val="4F347370"/>
    <w:rsid w:val="4F7C09DC"/>
    <w:rsid w:val="4FE225AF"/>
    <w:rsid w:val="501A2C32"/>
    <w:rsid w:val="50F5193D"/>
    <w:rsid w:val="51624820"/>
    <w:rsid w:val="51662EFF"/>
    <w:rsid w:val="53147D2E"/>
    <w:rsid w:val="54130125"/>
    <w:rsid w:val="55D41E58"/>
    <w:rsid w:val="57890614"/>
    <w:rsid w:val="57CE31AA"/>
    <w:rsid w:val="59B77249"/>
    <w:rsid w:val="59EF4338"/>
    <w:rsid w:val="5A716CE7"/>
    <w:rsid w:val="5B450B37"/>
    <w:rsid w:val="5F1115E9"/>
    <w:rsid w:val="5FE91122"/>
    <w:rsid w:val="61C00FD2"/>
    <w:rsid w:val="61C01600"/>
    <w:rsid w:val="643C31AC"/>
    <w:rsid w:val="6528101F"/>
    <w:rsid w:val="66F1165B"/>
    <w:rsid w:val="66F30B65"/>
    <w:rsid w:val="6703226A"/>
    <w:rsid w:val="67350F67"/>
    <w:rsid w:val="675C3C8D"/>
    <w:rsid w:val="67650F04"/>
    <w:rsid w:val="69694871"/>
    <w:rsid w:val="6F143CA2"/>
    <w:rsid w:val="6F8D1B42"/>
    <w:rsid w:val="6FEC4630"/>
    <w:rsid w:val="70DE3CE0"/>
    <w:rsid w:val="72FC02F2"/>
    <w:rsid w:val="732967D1"/>
    <w:rsid w:val="73B6520B"/>
    <w:rsid w:val="75016369"/>
    <w:rsid w:val="75600D80"/>
    <w:rsid w:val="76226C56"/>
    <w:rsid w:val="77564D89"/>
    <w:rsid w:val="7809377A"/>
    <w:rsid w:val="79E451F8"/>
    <w:rsid w:val="7B3F7CBA"/>
    <w:rsid w:val="7B994F9F"/>
    <w:rsid w:val="7BB007EA"/>
    <w:rsid w:val="7E3F6355"/>
    <w:rsid w:val="7EF563F6"/>
    <w:rsid w:val="7F1E7865"/>
    <w:rsid w:val="7F4C0E06"/>
    <w:rsid w:val="7F727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7">
    <w:name w:val="页眉 Char"/>
    <w:basedOn w:val="4"/>
    <w:link w:val="3"/>
    <w:qFormat/>
    <w:uiPriority w:val="0"/>
    <w:rPr>
      <w:rFonts w:asciiTheme="minorHAnsi" w:hAnsiTheme="minorHAnsi" w:eastAsiaTheme="minorEastAsia" w:cstheme="minorBidi"/>
      <w:kern w:val="2"/>
      <w:sz w:val="18"/>
      <w:szCs w:val="18"/>
    </w:rPr>
  </w:style>
  <w:style w:type="character" w:customStyle="1" w:styleId="8">
    <w:name w:val="页脚 Char"/>
    <w:basedOn w:val="4"/>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77</Words>
  <Characters>445</Characters>
  <Lines>3</Lines>
  <Paragraphs>1</Paragraphs>
  <ScaleCrop>false</ScaleCrop>
  <LinksUpToDate>false</LinksUpToDate>
  <CharactersWithSpaces>521</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2021-11-24T04:13:00Z</dcterms:created>
  <dc:creator>keri.y</dc:creator>
  <cp:lastModifiedBy>QMCG-LiLing</cp:lastModifiedBy>
  <dcterms:modified xsi:type="dcterms:W3CDTF">2024-09-23T07:19:27Z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