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北京嘉禾瑞鑫建筑材料有限公司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91110115MA01NP7J1Y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耿双艳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083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《北京市建筑垃圾处置管理规定》第十九条第二款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position w:val="4"/>
                <w:sz w:val="24"/>
                <w:szCs w:val="24"/>
              </w:rPr>
              <w:t>经查，2024年9月4日14时10分，北京市东城区人民政府前门街道办事处的综合执法人员接东城区城市管理委员会移送，北京前门万达颐华酒店项目精装修（Ⅰ标段）工程，有2024年8月1日至8月31日期间无电子台账报送行为。2024年9月11日已责令当事人改正违法行为。当事人在一年内曾因同类违法行为而接受过综合行政执法机关的行政处罚或书面告诫。上述事实有北京市东城区城市管理委员会移送函、询问笔录、证据照片（图片）登记表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4846746"/>
    <w:rsid w:val="0638722C"/>
    <w:rsid w:val="064069E2"/>
    <w:rsid w:val="069900BA"/>
    <w:rsid w:val="06FE1902"/>
    <w:rsid w:val="07112BBB"/>
    <w:rsid w:val="07655ECB"/>
    <w:rsid w:val="07FF513A"/>
    <w:rsid w:val="08C12536"/>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E84429"/>
    <w:rsid w:val="4BCC4BE8"/>
    <w:rsid w:val="4BD26764"/>
    <w:rsid w:val="4CFA2DD6"/>
    <w:rsid w:val="4D77369A"/>
    <w:rsid w:val="4DB17ADE"/>
    <w:rsid w:val="4E251E61"/>
    <w:rsid w:val="4F347370"/>
    <w:rsid w:val="4F7C09DC"/>
    <w:rsid w:val="4FE225AF"/>
    <w:rsid w:val="501A2C32"/>
    <w:rsid w:val="50F5193D"/>
    <w:rsid w:val="51624820"/>
    <w:rsid w:val="51662EFF"/>
    <w:rsid w:val="53147D2E"/>
    <w:rsid w:val="54130125"/>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2024-09-12T01:38:54Z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