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方正小标宋简体" w:hAnsi="Calibri" w:eastAsia="方正小标宋简体"/>
          <w:sz w:val="36"/>
          <w:szCs w:val="36"/>
        </w:rPr>
      </w:pPr>
      <w:r>
        <w:rPr>
          <w:rFonts w:hint="eastAsia" w:ascii="方正小标宋简体" w:hAnsi="Calibri" w:eastAsia="方正小标宋简体"/>
          <w:sz w:val="40"/>
          <w:szCs w:val="40"/>
        </w:rPr>
        <w:t>北京市东城区前门街道行政处罚决定书</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行政相对人名称：</w:t>
            </w:r>
          </w:p>
        </w:tc>
        <w:tc>
          <w:tcPr>
            <w:tcW w:w="5625" w:type="dxa"/>
          </w:tcPr>
          <w:p>
            <w:pPr>
              <w:widowControl/>
              <w:spacing w:after="240"/>
              <w:rPr>
                <w:rFonts w:hint="eastAsia" w:ascii="方正小标宋简体" w:hAnsi="Calibri" w:eastAsia="方正小标宋简体"/>
                <w:sz w:val="28"/>
                <w:szCs w:val="28"/>
                <w:lang w:eastAsia="zh-CN"/>
              </w:rPr>
            </w:pPr>
            <w:r>
              <w:rPr>
                <w:rFonts w:hint="eastAsia" w:ascii="仿宋" w:hAnsi="仿宋" w:eastAsia="仿宋"/>
                <w:position w:val="4"/>
                <w:sz w:val="30"/>
                <w:szCs w:val="30"/>
              </w:rPr>
              <w:t>华建瑾创（北京）建设工程有限公司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统一社会信用代码/工商注册登记号：</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position w:val="4"/>
                <w:sz w:val="30"/>
                <w:szCs w:val="30"/>
              </w:rPr>
              <w:t>91110109MA01NH7041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position w:val="4"/>
                <w:sz w:val="28"/>
                <w:szCs w:val="30"/>
              </w:rPr>
              <w:t>华城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行政处罚决定文书号：</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京东前门街道罚字﹝202</w:t>
            </w:r>
            <w:r>
              <w:rPr>
                <w:rFonts w:hint="eastAsia" w:ascii="仿宋" w:hAnsi="仿宋" w:eastAsia="仿宋"/>
                <w:sz w:val="28"/>
                <w:szCs w:val="28"/>
                <w:lang w:val="en-US" w:eastAsia="zh-CN"/>
              </w:rPr>
              <w:t>4</w:t>
            </w:r>
            <w:r>
              <w:rPr>
                <w:rFonts w:hint="eastAsia" w:ascii="仿宋" w:hAnsi="仿宋" w:eastAsia="仿宋"/>
                <w:sz w:val="28"/>
                <w:szCs w:val="28"/>
              </w:rPr>
              <w:t>﹞</w:t>
            </w:r>
            <w:r>
              <w:rPr>
                <w:rFonts w:hint="eastAsia" w:ascii="仿宋" w:hAnsi="仿宋" w:eastAsia="仿宋"/>
                <w:sz w:val="28"/>
                <w:szCs w:val="28"/>
                <w:lang w:val="en-US" w:eastAsia="zh-CN"/>
              </w:rPr>
              <w:t>009</w:t>
            </w:r>
            <w:r>
              <w:rPr>
                <w:rFonts w:hint="eastAsia" w:ascii="仿宋" w:hAnsi="仿宋" w:eastAsia="仿宋"/>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处罚依据：</w:t>
            </w:r>
          </w:p>
        </w:tc>
        <w:tc>
          <w:tcPr>
            <w:tcW w:w="5625" w:type="dxa"/>
          </w:tcPr>
          <w:p>
            <w:pPr>
              <w:keepNext w:val="0"/>
              <w:keepLines w:val="0"/>
              <w:pageBreakBefore w:val="0"/>
              <w:widowControl/>
              <w:kinsoku/>
              <w:wordWrap/>
              <w:overflowPunct/>
              <w:topLinePunct w:val="0"/>
              <w:autoSpaceDE/>
              <w:autoSpaceDN/>
              <w:bidi w:val="0"/>
              <w:adjustRightInd/>
              <w:snapToGrid/>
              <w:spacing w:after="240" w:line="240" w:lineRule="auto"/>
              <w:ind w:left="0" w:leftChars="0" w:right="0" w:rightChars="0" w:firstLine="0" w:firstLineChars="0"/>
              <w:jc w:val="both"/>
              <w:textAlignment w:val="auto"/>
              <w:outlineLvl w:val="9"/>
              <w:rPr>
                <w:rFonts w:ascii="仿宋" w:hAnsi="仿宋" w:eastAsia="仿宋"/>
                <w:sz w:val="28"/>
                <w:szCs w:val="28"/>
              </w:rPr>
            </w:pPr>
            <w:r>
              <w:rPr>
                <w:rFonts w:hint="eastAsia" w:ascii="仿宋" w:hAnsi="仿宋" w:eastAsia="仿宋"/>
                <w:position w:val="4"/>
                <w:sz w:val="22"/>
                <w:szCs w:val="22"/>
                <w:lang w:eastAsia="zh-CN"/>
              </w:rPr>
              <w:t>《中华人民共和国大气污染防治法》第一百一十五条第一款第（一）项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处罚类别：</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罚款</w:t>
            </w:r>
            <w:r>
              <w:rPr>
                <w:rFonts w:hint="eastAsia" w:ascii="仿宋" w:hAnsi="仿宋" w:eastAsia="仿宋"/>
                <w:sz w:val="28"/>
                <w:szCs w:val="28"/>
                <w:lang w:val="en-US" w:eastAsia="zh-CN"/>
              </w:rPr>
              <w:t>1</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处罚内容：</w:t>
            </w:r>
          </w:p>
        </w:tc>
        <w:tc>
          <w:tcPr>
            <w:tcW w:w="5625" w:type="dxa"/>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left"/>
              <w:textAlignment w:val="auto"/>
              <w:outlineLvl w:val="9"/>
              <w:rPr>
                <w:rFonts w:ascii="仿宋" w:hAnsi="仿宋" w:eastAsia="仿宋"/>
                <w:sz w:val="28"/>
                <w:szCs w:val="28"/>
              </w:rPr>
            </w:pPr>
            <w:r>
              <w:rPr>
                <w:rFonts w:hint="eastAsia" w:ascii="仿宋" w:hAnsi="仿宋" w:eastAsia="仿宋"/>
                <w:sz w:val="24"/>
                <w:szCs w:val="24"/>
              </w:rPr>
              <w:t>经查，2024年1月15日10时05分，北京市东城区人民政府前门街道办事处综合行政执法队队员在检查中发现，当事人在北京市东城区长巷四条15号B2地块施工现场，有未采取有效防尘降尘措施的行为，未苫盖工程渣土东西长3米，南北宽2米，面积6平方米，且现场未造成扬尘，现场已责令当事人改正违法行为。当事人在一年内未曾因同类上述行为而接受过综合执法机关的行政处罚或书面告诫。上述事实有现场检查笔录、询问笔录、现场照片等证据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处罚决定日期：</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position w:val="4"/>
                <w:sz w:val="30"/>
                <w:szCs w:val="30"/>
              </w:rPr>
              <w:t>202</w:t>
            </w:r>
            <w:r>
              <w:rPr>
                <w:rFonts w:hint="eastAsia" w:ascii="仿宋" w:hAnsi="仿宋" w:eastAsia="仿宋" w:cs="Times New Roman"/>
                <w:position w:val="4"/>
                <w:sz w:val="30"/>
                <w:szCs w:val="30"/>
                <w:lang w:val="en-US" w:eastAsia="zh-CN"/>
              </w:rPr>
              <w:t>4</w:t>
            </w:r>
            <w:r>
              <w:rPr>
                <w:rFonts w:hint="eastAsia" w:ascii="仿宋" w:hAnsi="仿宋" w:eastAsia="仿宋" w:cs="Times New Roman"/>
                <w:position w:val="4"/>
                <w:sz w:val="30"/>
                <w:szCs w:val="30"/>
              </w:rPr>
              <w:t>年</w:t>
            </w:r>
            <w:r>
              <w:rPr>
                <w:rFonts w:hint="eastAsia" w:ascii="仿宋" w:hAnsi="仿宋" w:eastAsia="仿宋" w:cs="Times New Roman"/>
                <w:position w:val="4"/>
                <w:sz w:val="30"/>
                <w:szCs w:val="30"/>
                <w:lang w:val="en-US" w:eastAsia="zh-CN"/>
              </w:rPr>
              <w:t>1</w:t>
            </w:r>
            <w:r>
              <w:rPr>
                <w:rFonts w:hint="eastAsia" w:ascii="仿宋" w:hAnsi="仿宋" w:eastAsia="仿宋" w:cs="Times New Roman"/>
                <w:position w:val="4"/>
                <w:sz w:val="30"/>
                <w:szCs w:val="30"/>
              </w:rPr>
              <w:t>月</w:t>
            </w:r>
            <w:r>
              <w:rPr>
                <w:rFonts w:hint="eastAsia" w:ascii="仿宋" w:hAnsi="仿宋" w:eastAsia="仿宋" w:cs="Times New Roman"/>
                <w:position w:val="4"/>
                <w:sz w:val="30"/>
                <w:szCs w:val="30"/>
                <w:lang w:val="en-US" w:eastAsia="zh-CN"/>
              </w:rPr>
              <w:t>26</w:t>
            </w:r>
            <w:bookmarkStart w:id="0" w:name="_GoBack"/>
            <w:bookmarkEnd w:id="0"/>
            <w:r>
              <w:rPr>
                <w:rFonts w:hint="eastAsia" w:ascii="仿宋" w:hAnsi="仿宋" w:eastAsia="仿宋" w:cs="Times New Roman"/>
                <w:position w:val="4"/>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处罚机关：</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北京市东城区人民政府前门街道办事处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color w:val="FF0000"/>
                <w:sz w:val="28"/>
                <w:szCs w:val="28"/>
              </w:rPr>
              <w:t>信息发布时间：</w:t>
            </w:r>
          </w:p>
        </w:tc>
        <w:tc>
          <w:tcPr>
            <w:tcW w:w="5625" w:type="dxa"/>
          </w:tcPr>
          <w:p>
            <w:pPr>
              <w:widowControl/>
              <w:spacing w:after="240"/>
              <w:rPr>
                <w:rFonts w:ascii="方正小标宋简体" w:hAnsi="Calibri" w:eastAsia="方正小标宋简体"/>
                <w:sz w:val="28"/>
                <w:szCs w:val="28"/>
              </w:rPr>
            </w:pPr>
          </w:p>
        </w:tc>
      </w:tr>
    </w:tbl>
    <w:p>
      <w:pPr>
        <w:widowControl/>
        <w:spacing w:after="240"/>
        <w:rPr>
          <w:rFonts w:ascii="方正小标宋简体" w:hAnsi="Calibri" w:eastAsia="方正小标宋简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51E"/>
    <w:rsid w:val="00046CD9"/>
    <w:rsid w:val="00064D1B"/>
    <w:rsid w:val="00067013"/>
    <w:rsid w:val="00074D37"/>
    <w:rsid w:val="00084A38"/>
    <w:rsid w:val="00085100"/>
    <w:rsid w:val="00090895"/>
    <w:rsid w:val="000B147D"/>
    <w:rsid w:val="000B3070"/>
    <w:rsid w:val="000C6486"/>
    <w:rsid w:val="000F2081"/>
    <w:rsid w:val="00100101"/>
    <w:rsid w:val="00100BAE"/>
    <w:rsid w:val="00116FE7"/>
    <w:rsid w:val="00120AB7"/>
    <w:rsid w:val="00152319"/>
    <w:rsid w:val="00163A9A"/>
    <w:rsid w:val="00181E59"/>
    <w:rsid w:val="00181FE6"/>
    <w:rsid w:val="001B29A9"/>
    <w:rsid w:val="001C2B3A"/>
    <w:rsid w:val="001C4679"/>
    <w:rsid w:val="001E3CF0"/>
    <w:rsid w:val="001E3EEC"/>
    <w:rsid w:val="001F65ED"/>
    <w:rsid w:val="00200865"/>
    <w:rsid w:val="00202AD1"/>
    <w:rsid w:val="00210717"/>
    <w:rsid w:val="00216654"/>
    <w:rsid w:val="00221BB8"/>
    <w:rsid w:val="00231171"/>
    <w:rsid w:val="0025307C"/>
    <w:rsid w:val="0026351D"/>
    <w:rsid w:val="00293D82"/>
    <w:rsid w:val="002A3FD6"/>
    <w:rsid w:val="002A51A6"/>
    <w:rsid w:val="002B0865"/>
    <w:rsid w:val="0031583A"/>
    <w:rsid w:val="00334A66"/>
    <w:rsid w:val="00335F0F"/>
    <w:rsid w:val="00342F98"/>
    <w:rsid w:val="00351CDF"/>
    <w:rsid w:val="00363719"/>
    <w:rsid w:val="003903EA"/>
    <w:rsid w:val="00391C50"/>
    <w:rsid w:val="003A23D5"/>
    <w:rsid w:val="003A3476"/>
    <w:rsid w:val="003C31FB"/>
    <w:rsid w:val="003D7688"/>
    <w:rsid w:val="00431F93"/>
    <w:rsid w:val="00445B32"/>
    <w:rsid w:val="00460EF5"/>
    <w:rsid w:val="0047566E"/>
    <w:rsid w:val="00483198"/>
    <w:rsid w:val="004A5084"/>
    <w:rsid w:val="004B4819"/>
    <w:rsid w:val="004C15E5"/>
    <w:rsid w:val="004D319B"/>
    <w:rsid w:val="004D4E43"/>
    <w:rsid w:val="0050520D"/>
    <w:rsid w:val="005125EB"/>
    <w:rsid w:val="00534D5B"/>
    <w:rsid w:val="00546013"/>
    <w:rsid w:val="00557356"/>
    <w:rsid w:val="00580801"/>
    <w:rsid w:val="005A022C"/>
    <w:rsid w:val="005A0709"/>
    <w:rsid w:val="005A0902"/>
    <w:rsid w:val="005B3207"/>
    <w:rsid w:val="005B677E"/>
    <w:rsid w:val="005E6399"/>
    <w:rsid w:val="00607A31"/>
    <w:rsid w:val="00635A72"/>
    <w:rsid w:val="006416B1"/>
    <w:rsid w:val="00692A7E"/>
    <w:rsid w:val="006964CD"/>
    <w:rsid w:val="006C029E"/>
    <w:rsid w:val="006C1A69"/>
    <w:rsid w:val="006C4548"/>
    <w:rsid w:val="006C6CE6"/>
    <w:rsid w:val="006D3147"/>
    <w:rsid w:val="006D692A"/>
    <w:rsid w:val="00717205"/>
    <w:rsid w:val="007348E3"/>
    <w:rsid w:val="007433C3"/>
    <w:rsid w:val="0076522A"/>
    <w:rsid w:val="00774858"/>
    <w:rsid w:val="00783872"/>
    <w:rsid w:val="007E2618"/>
    <w:rsid w:val="007E6397"/>
    <w:rsid w:val="007F087F"/>
    <w:rsid w:val="00802DD3"/>
    <w:rsid w:val="008043FB"/>
    <w:rsid w:val="008065D9"/>
    <w:rsid w:val="00810B55"/>
    <w:rsid w:val="008238E9"/>
    <w:rsid w:val="00827143"/>
    <w:rsid w:val="00831196"/>
    <w:rsid w:val="0085338F"/>
    <w:rsid w:val="00854FED"/>
    <w:rsid w:val="00880D2F"/>
    <w:rsid w:val="008B3CFD"/>
    <w:rsid w:val="008C541E"/>
    <w:rsid w:val="008C7701"/>
    <w:rsid w:val="008D6A54"/>
    <w:rsid w:val="008E1274"/>
    <w:rsid w:val="008E7617"/>
    <w:rsid w:val="0092599D"/>
    <w:rsid w:val="00930C97"/>
    <w:rsid w:val="009369C9"/>
    <w:rsid w:val="00946252"/>
    <w:rsid w:val="009535DE"/>
    <w:rsid w:val="0095675C"/>
    <w:rsid w:val="00956C36"/>
    <w:rsid w:val="00966AB1"/>
    <w:rsid w:val="00970DFD"/>
    <w:rsid w:val="009719BD"/>
    <w:rsid w:val="009870CC"/>
    <w:rsid w:val="00990758"/>
    <w:rsid w:val="009926C9"/>
    <w:rsid w:val="00994C0B"/>
    <w:rsid w:val="009A6C07"/>
    <w:rsid w:val="009D4152"/>
    <w:rsid w:val="009D426B"/>
    <w:rsid w:val="009D6004"/>
    <w:rsid w:val="00A23F4A"/>
    <w:rsid w:val="00A458BA"/>
    <w:rsid w:val="00A7663E"/>
    <w:rsid w:val="00A930CF"/>
    <w:rsid w:val="00AA198B"/>
    <w:rsid w:val="00AA426F"/>
    <w:rsid w:val="00AB451A"/>
    <w:rsid w:val="00AD488E"/>
    <w:rsid w:val="00AE2767"/>
    <w:rsid w:val="00B87E58"/>
    <w:rsid w:val="00BB6B98"/>
    <w:rsid w:val="00BC067A"/>
    <w:rsid w:val="00BC55FD"/>
    <w:rsid w:val="00BC56A4"/>
    <w:rsid w:val="00BD313D"/>
    <w:rsid w:val="00C00B9A"/>
    <w:rsid w:val="00C04304"/>
    <w:rsid w:val="00C1183D"/>
    <w:rsid w:val="00C301EE"/>
    <w:rsid w:val="00C310EC"/>
    <w:rsid w:val="00C353A9"/>
    <w:rsid w:val="00C44B14"/>
    <w:rsid w:val="00C528C9"/>
    <w:rsid w:val="00C605F2"/>
    <w:rsid w:val="00CB48CF"/>
    <w:rsid w:val="00CE1CD9"/>
    <w:rsid w:val="00CF223F"/>
    <w:rsid w:val="00D01C42"/>
    <w:rsid w:val="00D3340D"/>
    <w:rsid w:val="00D37A75"/>
    <w:rsid w:val="00D549B0"/>
    <w:rsid w:val="00D55EDE"/>
    <w:rsid w:val="00D732BB"/>
    <w:rsid w:val="00D95383"/>
    <w:rsid w:val="00D97735"/>
    <w:rsid w:val="00DB2F18"/>
    <w:rsid w:val="00DB62E7"/>
    <w:rsid w:val="00DF5386"/>
    <w:rsid w:val="00DF7E90"/>
    <w:rsid w:val="00E01875"/>
    <w:rsid w:val="00E01DEB"/>
    <w:rsid w:val="00E317B0"/>
    <w:rsid w:val="00E33581"/>
    <w:rsid w:val="00E33BEB"/>
    <w:rsid w:val="00E41AA5"/>
    <w:rsid w:val="00E4502E"/>
    <w:rsid w:val="00E4699D"/>
    <w:rsid w:val="00E50F44"/>
    <w:rsid w:val="00E5713D"/>
    <w:rsid w:val="00E65721"/>
    <w:rsid w:val="00EA2EB6"/>
    <w:rsid w:val="00EB4349"/>
    <w:rsid w:val="00EE648D"/>
    <w:rsid w:val="00EE7ACE"/>
    <w:rsid w:val="00F02706"/>
    <w:rsid w:val="00F06FA1"/>
    <w:rsid w:val="00F10131"/>
    <w:rsid w:val="00F3150B"/>
    <w:rsid w:val="00F347C9"/>
    <w:rsid w:val="00F569C4"/>
    <w:rsid w:val="00F65183"/>
    <w:rsid w:val="00F90102"/>
    <w:rsid w:val="00F904FE"/>
    <w:rsid w:val="00F94F31"/>
    <w:rsid w:val="00FB24CF"/>
    <w:rsid w:val="00FB5038"/>
    <w:rsid w:val="00FD0AE3"/>
    <w:rsid w:val="00FD53D3"/>
    <w:rsid w:val="00FF5762"/>
    <w:rsid w:val="011A3FBD"/>
    <w:rsid w:val="041544DC"/>
    <w:rsid w:val="064069E2"/>
    <w:rsid w:val="069900BA"/>
    <w:rsid w:val="06FE1902"/>
    <w:rsid w:val="07655ECB"/>
    <w:rsid w:val="07FF513A"/>
    <w:rsid w:val="08C70CBD"/>
    <w:rsid w:val="0A617366"/>
    <w:rsid w:val="0B1E480F"/>
    <w:rsid w:val="0BAF16C6"/>
    <w:rsid w:val="0C201F57"/>
    <w:rsid w:val="0CDC787A"/>
    <w:rsid w:val="0D1407FC"/>
    <w:rsid w:val="0D2B64A6"/>
    <w:rsid w:val="0E9A18DE"/>
    <w:rsid w:val="0FCF32CC"/>
    <w:rsid w:val="122A740D"/>
    <w:rsid w:val="12940FED"/>
    <w:rsid w:val="1365093F"/>
    <w:rsid w:val="15687C6D"/>
    <w:rsid w:val="18AE2ABB"/>
    <w:rsid w:val="19852438"/>
    <w:rsid w:val="1A2A4EEC"/>
    <w:rsid w:val="1A7D7DD7"/>
    <w:rsid w:val="1AAA3193"/>
    <w:rsid w:val="1C197F2D"/>
    <w:rsid w:val="1C864158"/>
    <w:rsid w:val="1D5E038C"/>
    <w:rsid w:val="1EB546B6"/>
    <w:rsid w:val="20A16969"/>
    <w:rsid w:val="20D90DC3"/>
    <w:rsid w:val="21073343"/>
    <w:rsid w:val="2173675B"/>
    <w:rsid w:val="29E520D7"/>
    <w:rsid w:val="2A096052"/>
    <w:rsid w:val="2AA601EC"/>
    <w:rsid w:val="2DB3650C"/>
    <w:rsid w:val="2DED4E07"/>
    <w:rsid w:val="2F0A5675"/>
    <w:rsid w:val="305875A0"/>
    <w:rsid w:val="309F6C22"/>
    <w:rsid w:val="30B62FD9"/>
    <w:rsid w:val="30DC0504"/>
    <w:rsid w:val="312C3D95"/>
    <w:rsid w:val="312C4F5F"/>
    <w:rsid w:val="35AE65FE"/>
    <w:rsid w:val="36452052"/>
    <w:rsid w:val="365533BD"/>
    <w:rsid w:val="366E4E74"/>
    <w:rsid w:val="36EF7B2C"/>
    <w:rsid w:val="37AE0960"/>
    <w:rsid w:val="3AEF7C9B"/>
    <w:rsid w:val="3B263BEA"/>
    <w:rsid w:val="3CAD35F9"/>
    <w:rsid w:val="3EAD41BF"/>
    <w:rsid w:val="3ECF7FDC"/>
    <w:rsid w:val="3ED67F2A"/>
    <w:rsid w:val="3F222831"/>
    <w:rsid w:val="3FA008F5"/>
    <w:rsid w:val="41693923"/>
    <w:rsid w:val="422E13D6"/>
    <w:rsid w:val="447A0AE9"/>
    <w:rsid w:val="46AE1C56"/>
    <w:rsid w:val="47E84429"/>
    <w:rsid w:val="4BC81760"/>
    <w:rsid w:val="4BCC4BE8"/>
    <w:rsid w:val="4BD26764"/>
    <w:rsid w:val="4CFA2DD6"/>
    <w:rsid w:val="4DB17ADE"/>
    <w:rsid w:val="4E251E61"/>
    <w:rsid w:val="4F7C09DC"/>
    <w:rsid w:val="501A2C32"/>
    <w:rsid w:val="50F5193D"/>
    <w:rsid w:val="51624820"/>
    <w:rsid w:val="51662EFF"/>
    <w:rsid w:val="53147D2E"/>
    <w:rsid w:val="57890614"/>
    <w:rsid w:val="59EF4338"/>
    <w:rsid w:val="5B450B37"/>
    <w:rsid w:val="61C01600"/>
    <w:rsid w:val="643C31AC"/>
    <w:rsid w:val="66F1165B"/>
    <w:rsid w:val="66F30B65"/>
    <w:rsid w:val="6703226A"/>
    <w:rsid w:val="67350F67"/>
    <w:rsid w:val="675C3C8D"/>
    <w:rsid w:val="67650F04"/>
    <w:rsid w:val="69694871"/>
    <w:rsid w:val="6F143CA2"/>
    <w:rsid w:val="6F8D1B42"/>
    <w:rsid w:val="6FEC4630"/>
    <w:rsid w:val="70DE3CE0"/>
    <w:rsid w:val="720F0895"/>
    <w:rsid w:val="72C32A1C"/>
    <w:rsid w:val="732967D1"/>
    <w:rsid w:val="73B6520B"/>
    <w:rsid w:val="75016369"/>
    <w:rsid w:val="75600D80"/>
    <w:rsid w:val="76226C56"/>
    <w:rsid w:val="77564D89"/>
    <w:rsid w:val="79E451F8"/>
    <w:rsid w:val="7B3F7CBA"/>
    <w:rsid w:val="7B994F9F"/>
    <w:rsid w:val="7EF563F6"/>
    <w:rsid w:val="7F1E7865"/>
    <w:rsid w:val="7F4C0E06"/>
    <w:rsid w:val="7F727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445</Characters>
  <Lines>3</Lines>
  <Paragraphs>1</Paragraphs>
  <ScaleCrop>false</ScaleCrop>
  <LinksUpToDate>false</LinksUpToDate>
  <CharactersWithSpaces>521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2021-11-24T04:13:00Z</dcterms:created>
  <dc:creator>keri.y</dc:creator>
  <cp:lastModifiedBy>QMCG-LiLing</cp:lastModifiedBy>
  <dcterms:modified xsi:type="dcterms:W3CDTF">2024-02-03T01:59:28Z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