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北京邂逅前门商贸有限公司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91110101MACM68A232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曾月娇</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0674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lang w:eastAsia="zh-CN"/>
              </w:rPr>
              <w:t>《</w:t>
            </w:r>
            <w:r>
              <w:rPr>
                <w:rFonts w:hint="eastAsia" w:ascii="仿宋" w:hAnsi="仿宋" w:eastAsia="仿宋"/>
                <w:sz w:val="24"/>
                <w:szCs w:val="24"/>
              </w:rPr>
              <w:t>北京市生活垃圾管理条例》第七十条第二款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10月25日15时50分，当事人在北京市东城区前门大街46号、48号、50号一层内，有生活垃圾管理台账记录排放情况，但排放情况只记录到10月23日的行为，属于分类管理责任人未如实记录生活垃圾排放情况，被当场查获，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26</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327585"/>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7E84429"/>
    <w:rsid w:val="47F504B1"/>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2023-10-26T04:17:36Z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