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28"/>
                <w:lang w:eastAsia="zh-CN"/>
              </w:rPr>
              <w:t>武汉乔中新物业管理有限公司</w:t>
            </w:r>
            <w:r>
              <w:rPr>
                <w:rFonts w:hint="eastAsia" w:ascii="仿宋" w:hAnsi="仿宋" w:eastAsia="仿宋"/>
                <w:position w:val="4"/>
                <w:sz w:val="40"/>
                <w:szCs w:val="4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bookmarkStart w:id="0" w:name="_GoBack"/>
            <w:bookmarkEnd w:id="0"/>
            <w:r>
              <w:rPr>
                <w:rFonts w:hint="eastAsia" w:ascii="仿宋" w:hAnsi="仿宋" w:eastAsia="仿宋"/>
                <w:position w:val="4"/>
                <w:sz w:val="30"/>
                <w:szCs w:val="30"/>
              </w:rPr>
              <w:t>91420115MA4F2FBG01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 xml:space="preserve">梅治武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052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《北京市水污染防治条例》第八十六条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8月9日09时30分，北京市东城区人民政府前门街道办事处前门执法队队员接东城区河长制办公室移送，当事人于2023年7月26日09时37分在前门大街，有向雨水收集口倾倒污水的行为，属于向雨水收集口、雨水管道排放或者倾倒污水、污物和垃圾等废弃物行为。我执法人员于2023年8月9日13时20分现场检查时发现，已不存在上述行为。当事人已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C822CB5"/>
    <w:rsid w:val="0D1407FC"/>
    <w:rsid w:val="0E9A18DE"/>
    <w:rsid w:val="0FCF32CC"/>
    <w:rsid w:val="12940FED"/>
    <w:rsid w:val="1365093F"/>
    <w:rsid w:val="15687C6D"/>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7AE0960"/>
    <w:rsid w:val="3A4376E0"/>
    <w:rsid w:val="3AEF7C9B"/>
    <w:rsid w:val="3B263BEA"/>
    <w:rsid w:val="3CAD35F9"/>
    <w:rsid w:val="3EAD41BF"/>
    <w:rsid w:val="3ECF7FDC"/>
    <w:rsid w:val="3F222831"/>
    <w:rsid w:val="3FA008F5"/>
    <w:rsid w:val="41693923"/>
    <w:rsid w:val="422E13D6"/>
    <w:rsid w:val="47E84429"/>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5016369"/>
    <w:rsid w:val="76226C56"/>
    <w:rsid w:val="77564D89"/>
    <w:rsid w:val="79E451F8"/>
    <w:rsid w:val="7A572909"/>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2023-08-16T01:26:29Z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