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B5" w:rsidRDefault="009F74AB">
      <w:pPr>
        <w:spacing w:line="0" w:lineRule="atLeast"/>
        <w:jc w:val="left"/>
        <w:rPr>
          <w:rFonts w:ascii="黑体" w:eastAsia="黑体" w:hAnsi="黑体"/>
          <w:sz w:val="32"/>
          <w:szCs w:val="32"/>
        </w:rPr>
      </w:pPr>
      <w:r>
        <w:rPr>
          <w:rFonts w:ascii="黑体" w:eastAsia="黑体" w:hAnsi="黑体" w:hint="eastAsia"/>
          <w:sz w:val="32"/>
          <w:szCs w:val="32"/>
        </w:rPr>
        <w:t>附件2</w:t>
      </w:r>
    </w:p>
    <w:p w:rsidR="008D0AB5" w:rsidRDefault="009F74AB">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北京市城管执法行政处罚裁量基准表</w:t>
      </w:r>
    </w:p>
    <w:p w:rsidR="008D0AB5" w:rsidRDefault="009F74AB">
      <w:pPr>
        <w:spacing w:line="0" w:lineRule="atLeast"/>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Cs w:val="21"/>
        </w:rPr>
        <w:t>2021.</w:t>
      </w:r>
      <w:r w:rsidR="001078ED">
        <w:rPr>
          <w:rFonts w:ascii="仿宋_GB2312" w:eastAsia="仿宋_GB2312"/>
          <w:szCs w:val="21"/>
        </w:rPr>
        <w:t>5</w:t>
      </w:r>
      <w:r w:rsidR="00D52AC7" w:rsidRPr="00D52AC7">
        <w:rPr>
          <w:rFonts w:ascii="仿宋_GB2312" w:eastAsia="仿宋_GB2312" w:hint="eastAsia"/>
          <w:szCs w:val="21"/>
        </w:rPr>
        <w:t>更新</w:t>
      </w:r>
      <w:r w:rsidR="001078ED">
        <w:rPr>
          <w:rFonts w:ascii="仿宋_GB2312" w:eastAsia="仿宋_GB2312" w:hint="eastAsia"/>
          <w:szCs w:val="21"/>
        </w:rPr>
        <w:t>生活垃圾+建筑垃圾</w:t>
      </w:r>
      <w:bookmarkStart w:id="0" w:name="_GoBack"/>
      <w:bookmarkEnd w:id="0"/>
      <w:r>
        <w:rPr>
          <w:rFonts w:ascii="仿宋_GB2312" w:eastAsia="仿宋_GB2312" w:hint="eastAsia"/>
          <w:sz w:val="32"/>
          <w:szCs w:val="32"/>
        </w:rPr>
        <w:t>）</w:t>
      </w:r>
    </w:p>
    <w:p w:rsidR="008D0AB5" w:rsidRDefault="008D0AB5">
      <w:pPr>
        <w:pStyle w:val="10"/>
        <w:tabs>
          <w:tab w:val="right" w:leader="dot" w:pos="8834"/>
        </w:tabs>
      </w:pPr>
    </w:p>
    <w:p w:rsidR="008D0AB5" w:rsidRDefault="009F74AB">
      <w:pPr>
        <w:pStyle w:val="10"/>
        <w:tabs>
          <w:tab w:val="right" w:leader="dot" w:pos="8844"/>
        </w:tabs>
      </w:pPr>
      <w:r>
        <w:fldChar w:fldCharType="begin"/>
      </w:r>
      <w:r>
        <w:instrText xml:space="preserve"> TOC \o "1-3" \h \z \u </w:instrText>
      </w:r>
      <w:r>
        <w:fldChar w:fldCharType="separate"/>
      </w:r>
      <w:hyperlink w:anchor="_Toc1981307351" w:history="1">
        <w:r>
          <w:rPr>
            <w:rFonts w:hint="eastAsia"/>
            <w:szCs w:val="32"/>
          </w:rPr>
          <w:t>市容环境卫生管理方面</w:t>
        </w:r>
        <w:r>
          <w:rPr>
            <w:szCs w:val="32"/>
          </w:rPr>
          <w:t>201</w:t>
        </w:r>
        <w:r>
          <w:rPr>
            <w:rFonts w:hint="eastAsia"/>
            <w:szCs w:val="32"/>
          </w:rPr>
          <w:t>项</w:t>
        </w:r>
        <w:r>
          <w:tab/>
        </w:r>
        <w:r w:rsidR="00212E53">
          <w:fldChar w:fldCharType="begin"/>
        </w:r>
        <w:r w:rsidR="00212E53">
          <w:instrText xml:space="preserve"> PAGEREF _Toc1981307351 </w:instrText>
        </w:r>
        <w:r w:rsidR="00212E53">
          <w:fldChar w:fldCharType="separate"/>
        </w:r>
        <w:r>
          <w:t>4</w:t>
        </w:r>
        <w:r w:rsidR="00212E53">
          <w:fldChar w:fldCharType="end"/>
        </w:r>
      </w:hyperlink>
    </w:p>
    <w:p w:rsidR="008D0AB5" w:rsidRDefault="00212E53">
      <w:pPr>
        <w:pStyle w:val="20"/>
        <w:tabs>
          <w:tab w:val="right" w:leader="dot" w:pos="8844"/>
        </w:tabs>
      </w:pPr>
      <w:hyperlink w:anchor="_Toc1156874657" w:history="1">
        <w:r w:rsidR="009F74AB">
          <w:rPr>
            <w:rFonts w:hint="eastAsia"/>
            <w:szCs w:val="30"/>
          </w:rPr>
          <w:t>《北京市市容环境卫生条例》案由</w:t>
        </w:r>
        <w:r w:rsidR="009F74AB">
          <w:rPr>
            <w:rFonts w:hint="eastAsia"/>
            <w:szCs w:val="30"/>
          </w:rPr>
          <w:t>7</w:t>
        </w:r>
        <w:r w:rsidR="009F74AB">
          <w:rPr>
            <w:szCs w:val="30"/>
          </w:rPr>
          <w:t>5</w:t>
        </w:r>
        <w:r w:rsidR="009F74AB">
          <w:rPr>
            <w:rFonts w:hint="eastAsia"/>
            <w:szCs w:val="30"/>
          </w:rPr>
          <w:t>项</w:t>
        </w:r>
        <w:r w:rsidR="009F74AB">
          <w:tab/>
        </w:r>
        <w:r>
          <w:fldChar w:fldCharType="begin"/>
        </w:r>
        <w:r>
          <w:instrText xml:space="preserve"> PAGEREF _Toc1156874657 </w:instrText>
        </w:r>
        <w:r>
          <w:fldChar w:fldCharType="separate"/>
        </w:r>
        <w:r w:rsidR="009F74AB">
          <w:t>4</w:t>
        </w:r>
        <w:r>
          <w:fldChar w:fldCharType="end"/>
        </w:r>
      </w:hyperlink>
    </w:p>
    <w:p w:rsidR="008D0AB5" w:rsidRDefault="00212E53">
      <w:pPr>
        <w:pStyle w:val="20"/>
        <w:tabs>
          <w:tab w:val="right" w:leader="dot" w:pos="8844"/>
        </w:tabs>
      </w:pPr>
      <w:hyperlink w:anchor="_Toc234605893" w:history="1">
        <w:r w:rsidR="009F74AB">
          <w:rPr>
            <w:rFonts w:hint="eastAsia"/>
            <w:szCs w:val="30"/>
          </w:rPr>
          <w:t>《北京市生活垃圾管理条例》案由</w:t>
        </w:r>
        <w:r w:rsidR="009F74AB">
          <w:rPr>
            <w:szCs w:val="30"/>
          </w:rPr>
          <w:t>36</w:t>
        </w:r>
        <w:r w:rsidR="009F74AB">
          <w:rPr>
            <w:rFonts w:hint="eastAsia"/>
            <w:szCs w:val="30"/>
          </w:rPr>
          <w:t>项</w:t>
        </w:r>
        <w:r w:rsidR="009F74AB">
          <w:tab/>
        </w:r>
        <w:r>
          <w:fldChar w:fldCharType="begin"/>
        </w:r>
        <w:r>
          <w:instrText xml:space="preserve"> PAGEREF _Toc234605893 </w:instrText>
        </w:r>
        <w:r>
          <w:fldChar w:fldCharType="separate"/>
        </w:r>
        <w:r w:rsidR="009F74AB">
          <w:t>25</w:t>
        </w:r>
        <w:r>
          <w:fldChar w:fldCharType="end"/>
        </w:r>
      </w:hyperlink>
    </w:p>
    <w:p w:rsidR="008D0AB5" w:rsidRDefault="00212E53">
      <w:pPr>
        <w:pStyle w:val="20"/>
        <w:tabs>
          <w:tab w:val="right" w:leader="dot" w:pos="8844"/>
        </w:tabs>
      </w:pPr>
      <w:hyperlink w:anchor="_Toc478208308" w:history="1">
        <w:r w:rsidR="009F74AB">
          <w:rPr>
            <w:rFonts w:ascii="宋体" w:hAnsi="宋体" w:cs="宋体" w:hint="eastAsia"/>
            <w:szCs w:val="30"/>
          </w:rPr>
          <w:t>《城市生活垃圾管理办法》案由11项</w:t>
        </w:r>
        <w:r w:rsidR="009F74AB">
          <w:tab/>
        </w:r>
        <w:r>
          <w:fldChar w:fldCharType="begin"/>
        </w:r>
        <w:r>
          <w:instrText xml:space="preserve"> PAGEREF _Toc478208308 </w:instrText>
        </w:r>
        <w:r>
          <w:fldChar w:fldCharType="separate"/>
        </w:r>
        <w:r w:rsidR="009F74AB">
          <w:t>39</w:t>
        </w:r>
        <w:r>
          <w:fldChar w:fldCharType="end"/>
        </w:r>
      </w:hyperlink>
    </w:p>
    <w:p w:rsidR="008D0AB5" w:rsidRDefault="00212E53">
      <w:pPr>
        <w:pStyle w:val="20"/>
        <w:tabs>
          <w:tab w:val="right" w:leader="dot" w:pos="8844"/>
        </w:tabs>
      </w:pPr>
      <w:hyperlink w:anchor="_Toc1872891968" w:history="1">
        <w:r w:rsidR="009F74AB">
          <w:rPr>
            <w:rFonts w:hint="eastAsia"/>
            <w:szCs w:val="30"/>
          </w:rPr>
          <w:t>《城市建筑垃圾管理规定》案由</w:t>
        </w:r>
        <w:r w:rsidR="009F74AB">
          <w:rPr>
            <w:rFonts w:hint="eastAsia"/>
            <w:szCs w:val="30"/>
          </w:rPr>
          <w:t>11</w:t>
        </w:r>
        <w:r w:rsidR="009F74AB">
          <w:rPr>
            <w:rFonts w:hint="eastAsia"/>
            <w:szCs w:val="30"/>
          </w:rPr>
          <w:t>项</w:t>
        </w:r>
        <w:r w:rsidR="009F74AB">
          <w:tab/>
        </w:r>
        <w:r>
          <w:fldChar w:fldCharType="begin"/>
        </w:r>
        <w:r>
          <w:instrText xml:space="preserve"> PAGEREF _Toc1872891968 </w:instrText>
        </w:r>
        <w:r>
          <w:fldChar w:fldCharType="separate"/>
        </w:r>
        <w:r w:rsidR="009F74AB">
          <w:t>42</w:t>
        </w:r>
        <w:r>
          <w:fldChar w:fldCharType="end"/>
        </w:r>
      </w:hyperlink>
    </w:p>
    <w:p w:rsidR="008D0AB5" w:rsidRDefault="00212E53">
      <w:pPr>
        <w:pStyle w:val="20"/>
        <w:tabs>
          <w:tab w:val="right" w:leader="dot" w:pos="8844"/>
        </w:tabs>
      </w:pPr>
      <w:hyperlink w:anchor="_Toc886735819" w:history="1">
        <w:r w:rsidR="009F74AB">
          <w:rPr>
            <w:rFonts w:hint="eastAsia"/>
            <w:szCs w:val="30"/>
          </w:rPr>
          <w:t>《中华人民共和国固体废物污染环境防治法》案由</w:t>
        </w:r>
        <w:r w:rsidR="009F74AB">
          <w:rPr>
            <w:szCs w:val="30"/>
          </w:rPr>
          <w:t>10</w:t>
        </w:r>
        <w:r w:rsidR="009F74AB">
          <w:rPr>
            <w:rFonts w:hint="eastAsia"/>
            <w:szCs w:val="30"/>
          </w:rPr>
          <w:t>项</w:t>
        </w:r>
        <w:r w:rsidR="009F74AB">
          <w:tab/>
        </w:r>
        <w:r>
          <w:fldChar w:fldCharType="begin"/>
        </w:r>
        <w:r>
          <w:instrText xml:space="preserve"> PAGEREF _Toc886735819 </w:instrText>
        </w:r>
        <w:r>
          <w:fldChar w:fldCharType="separate"/>
        </w:r>
        <w:r w:rsidR="009F74AB">
          <w:t>45</w:t>
        </w:r>
        <w:r>
          <w:fldChar w:fldCharType="end"/>
        </w:r>
      </w:hyperlink>
    </w:p>
    <w:p w:rsidR="008D0AB5" w:rsidRDefault="00212E53">
      <w:pPr>
        <w:pStyle w:val="20"/>
        <w:tabs>
          <w:tab w:val="right" w:leader="dot" w:pos="8844"/>
        </w:tabs>
      </w:pPr>
      <w:hyperlink w:anchor="_Toc300731684" w:history="1">
        <w:r w:rsidR="009F74AB">
          <w:rPr>
            <w:rFonts w:hint="eastAsia"/>
            <w:szCs w:val="30"/>
          </w:rPr>
          <w:t>《北京市“门前三包”责任制管理办法》案由</w:t>
        </w:r>
        <w:r w:rsidR="009F74AB">
          <w:rPr>
            <w:rFonts w:hint="eastAsia"/>
            <w:szCs w:val="30"/>
          </w:rPr>
          <w:t>1</w:t>
        </w:r>
        <w:r w:rsidR="009F74AB">
          <w:rPr>
            <w:rFonts w:hint="eastAsia"/>
            <w:szCs w:val="30"/>
          </w:rPr>
          <w:t>项</w:t>
        </w:r>
        <w:r w:rsidR="009F74AB">
          <w:tab/>
        </w:r>
        <w:r>
          <w:fldChar w:fldCharType="begin"/>
        </w:r>
        <w:r>
          <w:instrText xml:space="preserve"> PAGEREF _Toc300731684 </w:instrText>
        </w:r>
        <w:r>
          <w:fldChar w:fldCharType="separate"/>
        </w:r>
        <w:r w:rsidR="009F74AB">
          <w:t>49</w:t>
        </w:r>
        <w:r>
          <w:fldChar w:fldCharType="end"/>
        </w:r>
      </w:hyperlink>
    </w:p>
    <w:p w:rsidR="008D0AB5" w:rsidRDefault="00212E53">
      <w:pPr>
        <w:pStyle w:val="20"/>
        <w:tabs>
          <w:tab w:val="right" w:leader="dot" w:pos="8844"/>
        </w:tabs>
      </w:pPr>
      <w:hyperlink w:anchor="_Toc1552515544" w:history="1">
        <w:r w:rsidR="009F74AB">
          <w:rPr>
            <w:rFonts w:hint="eastAsia"/>
            <w:szCs w:val="30"/>
          </w:rPr>
          <w:t>《北京市人民政府关于扫雪铲冰管理的规定》案由</w:t>
        </w:r>
        <w:r w:rsidR="009F74AB">
          <w:rPr>
            <w:rFonts w:hint="eastAsia"/>
            <w:szCs w:val="30"/>
          </w:rPr>
          <w:t>1</w:t>
        </w:r>
        <w:r w:rsidR="009F74AB">
          <w:rPr>
            <w:rFonts w:hint="eastAsia"/>
            <w:szCs w:val="30"/>
          </w:rPr>
          <w:t>项</w:t>
        </w:r>
        <w:r w:rsidR="009F74AB">
          <w:tab/>
        </w:r>
        <w:r>
          <w:fldChar w:fldCharType="begin"/>
        </w:r>
        <w:r>
          <w:instrText xml:space="preserve"> PAGEREF _Toc1552515544 </w:instrText>
        </w:r>
        <w:r>
          <w:fldChar w:fldCharType="separate"/>
        </w:r>
        <w:r w:rsidR="009F74AB">
          <w:t>49</w:t>
        </w:r>
        <w:r>
          <w:fldChar w:fldCharType="end"/>
        </w:r>
      </w:hyperlink>
    </w:p>
    <w:p w:rsidR="008D0AB5" w:rsidRDefault="00212E53">
      <w:pPr>
        <w:pStyle w:val="20"/>
        <w:tabs>
          <w:tab w:val="right" w:leader="dot" w:pos="8844"/>
        </w:tabs>
      </w:pPr>
      <w:hyperlink w:anchor="_Toc257132459" w:history="1">
        <w:r w:rsidR="009F74AB">
          <w:rPr>
            <w:rFonts w:hint="eastAsia"/>
            <w:szCs w:val="30"/>
          </w:rPr>
          <w:t>《北京市户外广告设置管理办法》案由</w:t>
        </w:r>
        <w:r w:rsidR="009F74AB">
          <w:rPr>
            <w:rFonts w:hint="eastAsia"/>
            <w:szCs w:val="30"/>
          </w:rPr>
          <w:t>2</w:t>
        </w:r>
        <w:r w:rsidR="009F74AB">
          <w:rPr>
            <w:rFonts w:hint="eastAsia"/>
            <w:szCs w:val="30"/>
          </w:rPr>
          <w:t>项</w:t>
        </w:r>
        <w:r w:rsidR="009F74AB">
          <w:tab/>
        </w:r>
        <w:r>
          <w:fldChar w:fldCharType="begin"/>
        </w:r>
        <w:r>
          <w:instrText xml:space="preserve"> PAGEREF _Toc257132459 </w:instrText>
        </w:r>
        <w:r>
          <w:fldChar w:fldCharType="separate"/>
        </w:r>
        <w:r w:rsidR="009F74AB">
          <w:t>49</w:t>
        </w:r>
        <w:r>
          <w:fldChar w:fldCharType="end"/>
        </w:r>
      </w:hyperlink>
    </w:p>
    <w:p w:rsidR="008D0AB5" w:rsidRDefault="00212E53">
      <w:pPr>
        <w:pStyle w:val="20"/>
        <w:tabs>
          <w:tab w:val="right" w:leader="dot" w:pos="8844"/>
        </w:tabs>
      </w:pPr>
      <w:hyperlink w:anchor="_Toc315687151" w:history="1">
        <w:r w:rsidR="009F74AB">
          <w:rPr>
            <w:rFonts w:hint="eastAsia"/>
            <w:szCs w:val="30"/>
          </w:rPr>
          <w:t>《北京市标语宣传品设置管理规定》案由</w:t>
        </w:r>
        <w:r w:rsidR="009F74AB">
          <w:rPr>
            <w:rFonts w:hint="eastAsia"/>
            <w:szCs w:val="30"/>
          </w:rPr>
          <w:t>6</w:t>
        </w:r>
        <w:r w:rsidR="009F74AB">
          <w:rPr>
            <w:rFonts w:hint="eastAsia"/>
            <w:szCs w:val="30"/>
          </w:rPr>
          <w:t>项</w:t>
        </w:r>
        <w:r w:rsidR="009F74AB">
          <w:tab/>
        </w:r>
        <w:r>
          <w:fldChar w:fldCharType="begin"/>
        </w:r>
        <w:r>
          <w:instrText xml:space="preserve"> PAGEREF _Toc315687151 </w:instrText>
        </w:r>
        <w:r>
          <w:fldChar w:fldCharType="separate"/>
        </w:r>
        <w:r w:rsidR="009F74AB">
          <w:t>50</w:t>
        </w:r>
        <w:r>
          <w:fldChar w:fldCharType="end"/>
        </w:r>
      </w:hyperlink>
    </w:p>
    <w:p w:rsidR="008D0AB5" w:rsidRDefault="00212E53">
      <w:pPr>
        <w:pStyle w:val="20"/>
        <w:tabs>
          <w:tab w:val="right" w:leader="dot" w:pos="8844"/>
        </w:tabs>
      </w:pPr>
      <w:hyperlink w:anchor="_Toc515000384" w:history="1">
        <w:r w:rsidR="009F74AB">
          <w:rPr>
            <w:rFonts w:hint="eastAsia"/>
            <w:szCs w:val="30"/>
          </w:rPr>
          <w:t>《北京市城市道路和公共场所环境卫生管理若干规定》案由</w:t>
        </w:r>
        <w:r w:rsidR="009F74AB">
          <w:rPr>
            <w:rFonts w:hint="eastAsia"/>
            <w:szCs w:val="30"/>
          </w:rPr>
          <w:t>7</w:t>
        </w:r>
        <w:r w:rsidR="009F74AB">
          <w:rPr>
            <w:rFonts w:hint="eastAsia"/>
            <w:szCs w:val="30"/>
          </w:rPr>
          <w:t>项</w:t>
        </w:r>
        <w:r w:rsidR="009F74AB">
          <w:tab/>
        </w:r>
        <w:r>
          <w:fldChar w:fldCharType="begin"/>
        </w:r>
        <w:r>
          <w:instrText xml:space="preserve"> PAGEREF _Toc515000384 </w:instrText>
        </w:r>
        <w:r>
          <w:fldChar w:fldCharType="separate"/>
        </w:r>
        <w:r w:rsidR="009F74AB">
          <w:t>51</w:t>
        </w:r>
        <w:r>
          <w:fldChar w:fldCharType="end"/>
        </w:r>
      </w:hyperlink>
    </w:p>
    <w:p w:rsidR="008D0AB5" w:rsidRDefault="00212E53">
      <w:pPr>
        <w:pStyle w:val="20"/>
        <w:tabs>
          <w:tab w:val="right" w:leader="dot" w:pos="8844"/>
        </w:tabs>
      </w:pPr>
      <w:hyperlink w:anchor="_Toc1264488263" w:history="1">
        <w:r w:rsidR="009F74AB">
          <w:rPr>
            <w:rFonts w:hint="eastAsia"/>
          </w:rPr>
          <w:t>《北京市建筑</w:t>
        </w:r>
        <w:r w:rsidR="009F74AB">
          <w:t>垃圾处置管理规定</w:t>
        </w:r>
        <w:r w:rsidR="009F74AB">
          <w:rPr>
            <w:rFonts w:hint="eastAsia"/>
          </w:rPr>
          <w:t>》案由</w:t>
        </w:r>
        <w:r w:rsidR="009F74AB">
          <w:t>24</w:t>
        </w:r>
        <w:r w:rsidR="009F74AB">
          <w:rPr>
            <w:rFonts w:hint="eastAsia"/>
          </w:rPr>
          <w:t>项</w:t>
        </w:r>
        <w:r w:rsidR="009F74AB">
          <w:tab/>
        </w:r>
        <w:r>
          <w:fldChar w:fldCharType="begin"/>
        </w:r>
        <w:r>
          <w:instrText xml:space="preserve"> PAGEREF _Toc1264488263 </w:instrText>
        </w:r>
        <w:r>
          <w:fldChar w:fldCharType="separate"/>
        </w:r>
        <w:r w:rsidR="009F74AB">
          <w:t>52</w:t>
        </w:r>
        <w:r>
          <w:fldChar w:fldCharType="end"/>
        </w:r>
      </w:hyperlink>
    </w:p>
    <w:p w:rsidR="008D0AB5" w:rsidRDefault="00212E53">
      <w:pPr>
        <w:pStyle w:val="20"/>
        <w:tabs>
          <w:tab w:val="right" w:leader="dot" w:pos="8844"/>
        </w:tabs>
      </w:pPr>
      <w:hyperlink w:anchor="_Toc948018748" w:history="1">
        <w:r w:rsidR="009F74AB">
          <w:rPr>
            <w:rFonts w:hint="eastAsia"/>
          </w:rPr>
          <w:t>《北京市养犬管理规定》案由</w:t>
        </w:r>
        <w:r w:rsidR="009F74AB">
          <w:rPr>
            <w:rFonts w:hint="eastAsia"/>
          </w:rPr>
          <w:t>1</w:t>
        </w:r>
        <w:r w:rsidR="009F74AB">
          <w:rPr>
            <w:rFonts w:hint="eastAsia"/>
          </w:rPr>
          <w:t>项</w:t>
        </w:r>
        <w:r w:rsidR="009F74AB">
          <w:tab/>
        </w:r>
        <w:r>
          <w:fldChar w:fldCharType="begin"/>
        </w:r>
        <w:r>
          <w:instrText xml:space="preserve"> PAGEREF _Toc948018748 </w:instrText>
        </w:r>
        <w:r>
          <w:fldChar w:fldCharType="separate"/>
        </w:r>
        <w:r w:rsidR="009F74AB">
          <w:t>63</w:t>
        </w:r>
        <w:r>
          <w:fldChar w:fldCharType="end"/>
        </w:r>
      </w:hyperlink>
    </w:p>
    <w:p w:rsidR="008D0AB5" w:rsidRDefault="00212E53">
      <w:pPr>
        <w:pStyle w:val="20"/>
        <w:tabs>
          <w:tab w:val="right" w:leader="dot" w:pos="8844"/>
        </w:tabs>
      </w:pPr>
      <w:hyperlink w:anchor="_Toc1486027246" w:history="1">
        <w:r w:rsidR="009F74AB">
          <w:rPr>
            <w:rFonts w:hint="eastAsia"/>
            <w:szCs w:val="30"/>
          </w:rPr>
          <w:t>《北京市长城保护管理办法》案由</w:t>
        </w:r>
        <w:r w:rsidR="009F74AB">
          <w:rPr>
            <w:rFonts w:hint="eastAsia"/>
            <w:szCs w:val="30"/>
          </w:rPr>
          <w:t>1</w:t>
        </w:r>
        <w:r w:rsidR="009F74AB">
          <w:rPr>
            <w:rFonts w:hint="eastAsia"/>
            <w:szCs w:val="30"/>
          </w:rPr>
          <w:t>项</w:t>
        </w:r>
        <w:r w:rsidR="009F74AB">
          <w:tab/>
        </w:r>
        <w:r>
          <w:fldChar w:fldCharType="begin"/>
        </w:r>
        <w:r>
          <w:instrText xml:space="preserve"> PAGEREF _Toc1486027246 </w:instrText>
        </w:r>
        <w:r>
          <w:fldChar w:fldCharType="separate"/>
        </w:r>
        <w:r w:rsidR="009F74AB">
          <w:t>63</w:t>
        </w:r>
        <w:r>
          <w:fldChar w:fldCharType="end"/>
        </w:r>
      </w:hyperlink>
    </w:p>
    <w:p w:rsidR="008D0AB5" w:rsidRDefault="00212E53">
      <w:pPr>
        <w:pStyle w:val="20"/>
        <w:tabs>
          <w:tab w:val="right" w:leader="dot" w:pos="8844"/>
        </w:tabs>
      </w:pPr>
      <w:hyperlink w:anchor="_Toc1694708389" w:history="1">
        <w:r w:rsidR="009F74AB">
          <w:rPr>
            <w:rFonts w:hint="eastAsia"/>
            <w:szCs w:val="30"/>
          </w:rPr>
          <w:t>《北京历史文化名城保护条例》案由</w:t>
        </w:r>
        <w:r w:rsidR="009F74AB">
          <w:rPr>
            <w:rFonts w:hint="eastAsia"/>
            <w:szCs w:val="30"/>
          </w:rPr>
          <w:t>1</w:t>
        </w:r>
        <w:r w:rsidR="009F74AB">
          <w:rPr>
            <w:rFonts w:hint="eastAsia"/>
            <w:szCs w:val="30"/>
          </w:rPr>
          <w:t>项</w:t>
        </w:r>
        <w:r w:rsidR="009F74AB">
          <w:tab/>
        </w:r>
        <w:r>
          <w:fldChar w:fldCharType="begin"/>
        </w:r>
        <w:r>
          <w:instrText xml:space="preserve"> PAGEREF _Toc1694708389 </w:instrText>
        </w:r>
        <w:r>
          <w:fldChar w:fldCharType="separate"/>
        </w:r>
        <w:r w:rsidR="009F74AB">
          <w:t>64</w:t>
        </w:r>
        <w:r>
          <w:fldChar w:fldCharType="end"/>
        </w:r>
      </w:hyperlink>
    </w:p>
    <w:p w:rsidR="008D0AB5" w:rsidRDefault="00212E53">
      <w:pPr>
        <w:pStyle w:val="20"/>
        <w:tabs>
          <w:tab w:val="right" w:leader="dot" w:pos="8844"/>
        </w:tabs>
      </w:pPr>
      <w:hyperlink w:anchor="_Toc1974935367" w:history="1">
        <w:r w:rsidR="009F74AB">
          <w:rPr>
            <w:rFonts w:hint="eastAsia"/>
            <w:szCs w:val="30"/>
          </w:rPr>
          <w:t>《北京市架空线管理若干规定》案由</w:t>
        </w:r>
        <w:r w:rsidR="009F74AB">
          <w:rPr>
            <w:szCs w:val="30"/>
          </w:rPr>
          <w:t>7</w:t>
        </w:r>
        <w:r w:rsidR="009F74AB">
          <w:rPr>
            <w:rFonts w:hint="eastAsia"/>
            <w:szCs w:val="30"/>
          </w:rPr>
          <w:t>项</w:t>
        </w:r>
        <w:r w:rsidR="009F74AB">
          <w:tab/>
        </w:r>
        <w:r>
          <w:fldChar w:fldCharType="begin"/>
        </w:r>
        <w:r>
          <w:instrText xml:space="preserve"> PAGEREF _Toc1974935367 </w:instrText>
        </w:r>
        <w:r>
          <w:fldChar w:fldCharType="separate"/>
        </w:r>
        <w:r w:rsidR="009F74AB">
          <w:t>64</w:t>
        </w:r>
        <w:r>
          <w:fldChar w:fldCharType="end"/>
        </w:r>
      </w:hyperlink>
    </w:p>
    <w:p w:rsidR="008D0AB5" w:rsidRDefault="00212E53">
      <w:pPr>
        <w:pStyle w:val="20"/>
        <w:tabs>
          <w:tab w:val="right" w:leader="dot" w:pos="8844"/>
        </w:tabs>
      </w:pPr>
      <w:hyperlink w:anchor="_Toc548996092" w:history="1">
        <w:r w:rsidR="009F74AB">
          <w:rPr>
            <w:rFonts w:hint="eastAsia"/>
            <w:szCs w:val="30"/>
          </w:rPr>
          <w:t>《城市照明管理规定》案由</w:t>
        </w:r>
        <w:r w:rsidR="009F74AB">
          <w:rPr>
            <w:rFonts w:hint="eastAsia"/>
            <w:szCs w:val="30"/>
          </w:rPr>
          <w:t>2</w:t>
        </w:r>
        <w:r w:rsidR="009F74AB">
          <w:rPr>
            <w:rFonts w:hint="eastAsia"/>
            <w:szCs w:val="30"/>
          </w:rPr>
          <w:t>项</w:t>
        </w:r>
        <w:r w:rsidR="009F74AB">
          <w:tab/>
        </w:r>
        <w:r>
          <w:fldChar w:fldCharType="begin"/>
        </w:r>
        <w:r>
          <w:instrText xml:space="preserve"> PAGEREF _Toc548996092 </w:instrText>
        </w:r>
        <w:r>
          <w:fldChar w:fldCharType="separate"/>
        </w:r>
        <w:r w:rsidR="009F74AB">
          <w:t>65</w:t>
        </w:r>
        <w:r>
          <w:fldChar w:fldCharType="end"/>
        </w:r>
      </w:hyperlink>
    </w:p>
    <w:p w:rsidR="008D0AB5" w:rsidRDefault="00212E53">
      <w:pPr>
        <w:pStyle w:val="20"/>
        <w:tabs>
          <w:tab w:val="right" w:leader="dot" w:pos="8844"/>
        </w:tabs>
      </w:pPr>
      <w:hyperlink w:anchor="_Toc1352589832" w:history="1">
        <w:r w:rsidR="009F74AB">
          <w:rPr>
            <w:rFonts w:hint="eastAsia"/>
            <w:szCs w:val="30"/>
          </w:rPr>
          <w:t>《北京市</w:t>
        </w:r>
        <w:r w:rsidR="009F74AB">
          <w:rPr>
            <w:szCs w:val="30"/>
          </w:rPr>
          <w:t>物业管理条例</w:t>
        </w:r>
        <w:r w:rsidR="009F74AB">
          <w:rPr>
            <w:rFonts w:hint="eastAsia"/>
            <w:szCs w:val="30"/>
          </w:rPr>
          <w:t>》案由</w:t>
        </w:r>
        <w:r w:rsidR="009F74AB">
          <w:rPr>
            <w:rFonts w:hint="eastAsia"/>
            <w:szCs w:val="30"/>
          </w:rPr>
          <w:t>1</w:t>
        </w:r>
        <w:r w:rsidR="009F74AB">
          <w:rPr>
            <w:rFonts w:hint="eastAsia"/>
            <w:szCs w:val="30"/>
          </w:rPr>
          <w:t>项</w:t>
        </w:r>
        <w:r w:rsidR="009F74AB">
          <w:tab/>
        </w:r>
        <w:r>
          <w:fldChar w:fldCharType="begin"/>
        </w:r>
        <w:r>
          <w:instrText xml:space="preserve"> PAGEREF _Toc1352589832 </w:instrText>
        </w:r>
        <w:r>
          <w:fldChar w:fldCharType="separate"/>
        </w:r>
        <w:r w:rsidR="009F74AB">
          <w:t>66</w:t>
        </w:r>
        <w:r>
          <w:fldChar w:fldCharType="end"/>
        </w:r>
      </w:hyperlink>
    </w:p>
    <w:p w:rsidR="008D0AB5" w:rsidRDefault="00212E53">
      <w:pPr>
        <w:pStyle w:val="20"/>
        <w:tabs>
          <w:tab w:val="right" w:leader="dot" w:pos="8844"/>
        </w:tabs>
      </w:pPr>
      <w:hyperlink w:anchor="_Toc1501364661" w:history="1">
        <w:r w:rsidR="009F74AB">
          <w:rPr>
            <w:rFonts w:hint="eastAsia"/>
            <w:szCs w:val="30"/>
          </w:rPr>
          <w:t>《北京市外语标识</w:t>
        </w:r>
        <w:r w:rsidR="009F74AB">
          <w:rPr>
            <w:szCs w:val="30"/>
          </w:rPr>
          <w:t>管理规定</w:t>
        </w:r>
        <w:r w:rsidR="009F74AB">
          <w:rPr>
            <w:rFonts w:hint="eastAsia"/>
            <w:szCs w:val="30"/>
          </w:rPr>
          <w:t>》案由</w:t>
        </w:r>
        <w:r w:rsidR="009F74AB">
          <w:rPr>
            <w:szCs w:val="30"/>
          </w:rPr>
          <w:t>4</w:t>
        </w:r>
        <w:r w:rsidR="009F74AB">
          <w:rPr>
            <w:rFonts w:hint="eastAsia"/>
            <w:szCs w:val="30"/>
          </w:rPr>
          <w:t>项</w:t>
        </w:r>
        <w:r w:rsidR="009F74AB">
          <w:tab/>
        </w:r>
        <w:r>
          <w:fldChar w:fldCharType="begin"/>
        </w:r>
        <w:r>
          <w:instrText xml:space="preserve"> PAGEREF _Toc1501364661 </w:instrText>
        </w:r>
        <w:r>
          <w:fldChar w:fldCharType="separate"/>
        </w:r>
        <w:r w:rsidR="009F74AB">
          <w:t>66</w:t>
        </w:r>
        <w:r>
          <w:fldChar w:fldCharType="end"/>
        </w:r>
      </w:hyperlink>
    </w:p>
    <w:p w:rsidR="008D0AB5" w:rsidRDefault="00212E53">
      <w:pPr>
        <w:pStyle w:val="10"/>
        <w:tabs>
          <w:tab w:val="right" w:leader="dot" w:pos="8844"/>
        </w:tabs>
      </w:pPr>
      <w:hyperlink w:anchor="_Toc594611039" w:history="1">
        <w:r w:rsidR="009F74AB">
          <w:rPr>
            <w:rFonts w:ascii="方正小标宋简体" w:hint="eastAsia"/>
            <w:szCs w:val="36"/>
          </w:rPr>
          <w:t>市政管理方面</w:t>
        </w:r>
        <w:r w:rsidR="009F74AB">
          <w:rPr>
            <w:rFonts w:ascii="方正小标宋简体" w:hint="eastAsia"/>
            <w:szCs w:val="36"/>
          </w:rPr>
          <w:t>22</w:t>
        </w:r>
        <w:r w:rsidR="009F74AB">
          <w:rPr>
            <w:rFonts w:ascii="方正小标宋简体" w:hint="eastAsia"/>
            <w:szCs w:val="36"/>
          </w:rPr>
          <w:t>项</w:t>
        </w:r>
        <w:r w:rsidR="009F74AB">
          <w:tab/>
        </w:r>
        <w:r>
          <w:fldChar w:fldCharType="begin"/>
        </w:r>
        <w:r>
          <w:instrText xml:space="preserve"> PAGEREF _Toc594611039 </w:instrText>
        </w:r>
        <w:r>
          <w:fldChar w:fldCharType="separate"/>
        </w:r>
        <w:r w:rsidR="009F74AB">
          <w:t>68</w:t>
        </w:r>
        <w:r>
          <w:fldChar w:fldCharType="end"/>
        </w:r>
      </w:hyperlink>
    </w:p>
    <w:p w:rsidR="008D0AB5" w:rsidRDefault="00212E53">
      <w:pPr>
        <w:pStyle w:val="20"/>
        <w:tabs>
          <w:tab w:val="right" w:leader="dot" w:pos="8844"/>
        </w:tabs>
      </w:pPr>
      <w:hyperlink w:anchor="_Toc1566939079" w:history="1">
        <w:r w:rsidR="009F74AB">
          <w:rPr>
            <w:rFonts w:hint="eastAsia"/>
            <w:szCs w:val="30"/>
          </w:rPr>
          <w:t>《北京市无障碍设施建设和管理条例》案由</w:t>
        </w:r>
        <w:r w:rsidR="009F74AB">
          <w:rPr>
            <w:rFonts w:hint="eastAsia"/>
            <w:szCs w:val="30"/>
          </w:rPr>
          <w:t>1</w:t>
        </w:r>
        <w:r w:rsidR="009F74AB">
          <w:rPr>
            <w:rFonts w:hint="eastAsia"/>
            <w:szCs w:val="30"/>
          </w:rPr>
          <w:t>项</w:t>
        </w:r>
        <w:r w:rsidR="009F74AB">
          <w:tab/>
        </w:r>
        <w:r>
          <w:fldChar w:fldCharType="begin"/>
        </w:r>
        <w:r>
          <w:instrText xml:space="preserve"> PAGEREF _Toc1566939079 </w:instrText>
        </w:r>
        <w:r>
          <w:fldChar w:fldCharType="separate"/>
        </w:r>
        <w:r w:rsidR="009F74AB">
          <w:t>68</w:t>
        </w:r>
        <w:r>
          <w:fldChar w:fldCharType="end"/>
        </w:r>
      </w:hyperlink>
    </w:p>
    <w:p w:rsidR="008D0AB5" w:rsidRDefault="00212E53">
      <w:pPr>
        <w:pStyle w:val="20"/>
        <w:tabs>
          <w:tab w:val="right" w:leader="dot" w:pos="8844"/>
        </w:tabs>
      </w:pPr>
      <w:hyperlink w:anchor="_Toc1744344457" w:history="1">
        <w:r w:rsidR="009F74AB">
          <w:rPr>
            <w:rFonts w:hint="eastAsia"/>
          </w:rPr>
          <w:t>《城市道路管理条例》《北京市城市道路管理办法》案由</w:t>
        </w:r>
        <w:r w:rsidR="009F74AB">
          <w:rPr>
            <w:rFonts w:hint="eastAsia"/>
          </w:rPr>
          <w:t>16</w:t>
        </w:r>
        <w:r w:rsidR="009F74AB">
          <w:rPr>
            <w:rFonts w:hint="eastAsia"/>
          </w:rPr>
          <w:t>项</w:t>
        </w:r>
        <w:r w:rsidR="009F74AB">
          <w:tab/>
        </w:r>
        <w:r>
          <w:fldChar w:fldCharType="begin"/>
        </w:r>
        <w:r>
          <w:instrText xml:space="preserve"> PAGEREF _Toc1744344457 </w:instrText>
        </w:r>
        <w:r>
          <w:fldChar w:fldCharType="separate"/>
        </w:r>
        <w:r w:rsidR="009F74AB">
          <w:t>68</w:t>
        </w:r>
        <w:r>
          <w:fldChar w:fldCharType="end"/>
        </w:r>
      </w:hyperlink>
    </w:p>
    <w:p w:rsidR="008D0AB5" w:rsidRDefault="00212E53">
      <w:pPr>
        <w:pStyle w:val="20"/>
        <w:tabs>
          <w:tab w:val="right" w:leader="dot" w:pos="8844"/>
        </w:tabs>
      </w:pPr>
      <w:hyperlink w:anchor="_Toc1305599115" w:history="1">
        <w:r w:rsidR="009F74AB">
          <w:rPr>
            <w:rFonts w:hint="eastAsia"/>
          </w:rPr>
          <w:t>《北京市地下设施检查井井盖管理规定》案由</w:t>
        </w:r>
        <w:r w:rsidR="009F74AB">
          <w:rPr>
            <w:rFonts w:hint="eastAsia"/>
          </w:rPr>
          <w:t>5</w:t>
        </w:r>
        <w:r w:rsidR="009F74AB">
          <w:rPr>
            <w:rFonts w:hint="eastAsia"/>
          </w:rPr>
          <w:t>项</w:t>
        </w:r>
        <w:r w:rsidR="009F74AB">
          <w:tab/>
        </w:r>
        <w:r>
          <w:fldChar w:fldCharType="begin"/>
        </w:r>
        <w:r>
          <w:instrText xml:space="preserve"> PAGEREF _Toc1305599115 </w:instrText>
        </w:r>
        <w:r>
          <w:fldChar w:fldCharType="separate"/>
        </w:r>
        <w:r w:rsidR="009F74AB">
          <w:t>72</w:t>
        </w:r>
        <w:r>
          <w:fldChar w:fldCharType="end"/>
        </w:r>
      </w:hyperlink>
    </w:p>
    <w:p w:rsidR="008D0AB5" w:rsidRDefault="00212E53">
      <w:pPr>
        <w:pStyle w:val="10"/>
        <w:tabs>
          <w:tab w:val="right" w:leader="dot" w:pos="8844"/>
        </w:tabs>
      </w:pPr>
      <w:hyperlink w:anchor="_Toc1839378907" w:history="1">
        <w:r w:rsidR="009F74AB">
          <w:rPr>
            <w:rFonts w:hint="eastAsia"/>
          </w:rPr>
          <w:t>公用事业管理方面案由</w:t>
        </w:r>
        <w:r w:rsidR="00F0607E">
          <w:t>79</w:t>
        </w:r>
        <w:r w:rsidR="009F74AB">
          <w:rPr>
            <w:rFonts w:hint="eastAsia"/>
          </w:rPr>
          <w:t>项</w:t>
        </w:r>
        <w:r w:rsidR="009F74AB">
          <w:tab/>
        </w:r>
        <w:r>
          <w:fldChar w:fldCharType="begin"/>
        </w:r>
        <w:r>
          <w:instrText xml:space="preserve"> PAGEREF _Toc1839378907 </w:instrText>
        </w:r>
        <w:r>
          <w:fldChar w:fldCharType="separate"/>
        </w:r>
        <w:r w:rsidR="009F74AB">
          <w:t>74</w:t>
        </w:r>
        <w:r>
          <w:fldChar w:fldCharType="end"/>
        </w:r>
      </w:hyperlink>
    </w:p>
    <w:p w:rsidR="008D0AB5" w:rsidRDefault="00212E53">
      <w:pPr>
        <w:pStyle w:val="20"/>
        <w:tabs>
          <w:tab w:val="right" w:leader="dot" w:pos="8844"/>
        </w:tabs>
      </w:pPr>
      <w:hyperlink w:anchor="_Toc895277974" w:history="1">
        <w:r w:rsidR="009F74AB">
          <w:rPr>
            <w:rFonts w:hint="eastAsia"/>
          </w:rPr>
          <w:t>《城镇燃气管理条例》案由</w:t>
        </w:r>
        <w:r w:rsidR="009F74AB">
          <w:rPr>
            <w:rFonts w:hint="eastAsia"/>
          </w:rPr>
          <w:t>30</w:t>
        </w:r>
        <w:r w:rsidR="009F74AB">
          <w:rPr>
            <w:rFonts w:hint="eastAsia"/>
          </w:rPr>
          <w:t>项</w:t>
        </w:r>
        <w:r w:rsidR="009F74AB">
          <w:tab/>
        </w:r>
        <w:r>
          <w:fldChar w:fldCharType="begin"/>
        </w:r>
        <w:r>
          <w:instrText xml:space="preserve"> PAGEREF _Toc895277974 </w:instrText>
        </w:r>
        <w:r>
          <w:fldChar w:fldCharType="separate"/>
        </w:r>
        <w:r w:rsidR="009F74AB">
          <w:t>74</w:t>
        </w:r>
        <w:r>
          <w:fldChar w:fldCharType="end"/>
        </w:r>
      </w:hyperlink>
    </w:p>
    <w:p w:rsidR="008D0AB5" w:rsidRDefault="00212E53">
      <w:pPr>
        <w:pStyle w:val="20"/>
        <w:tabs>
          <w:tab w:val="right" w:leader="dot" w:pos="8844"/>
        </w:tabs>
      </w:pPr>
      <w:hyperlink w:anchor="_Toc175508259" w:history="1">
        <w:r w:rsidR="009F74AB">
          <w:rPr>
            <w:rFonts w:hint="eastAsia"/>
          </w:rPr>
          <w:t>《北京市燃气管理条例》案由</w:t>
        </w:r>
        <w:r w:rsidR="009F74AB">
          <w:rPr>
            <w:rFonts w:hint="eastAsia"/>
          </w:rPr>
          <w:t>26</w:t>
        </w:r>
        <w:r w:rsidR="009F74AB">
          <w:rPr>
            <w:rFonts w:hint="eastAsia"/>
          </w:rPr>
          <w:t>项</w:t>
        </w:r>
        <w:r w:rsidR="009F74AB">
          <w:tab/>
        </w:r>
        <w:r>
          <w:fldChar w:fldCharType="begin"/>
        </w:r>
        <w:r>
          <w:instrText xml:space="preserve"> PAGEREF _T</w:instrText>
        </w:r>
        <w:r>
          <w:instrText xml:space="preserve">oc175508259 </w:instrText>
        </w:r>
        <w:r>
          <w:fldChar w:fldCharType="separate"/>
        </w:r>
        <w:r w:rsidR="009F74AB">
          <w:t>88</w:t>
        </w:r>
        <w:r>
          <w:fldChar w:fldCharType="end"/>
        </w:r>
      </w:hyperlink>
    </w:p>
    <w:p w:rsidR="008D0AB5" w:rsidRDefault="00212E53">
      <w:pPr>
        <w:pStyle w:val="20"/>
        <w:tabs>
          <w:tab w:val="right" w:leader="dot" w:pos="8844"/>
        </w:tabs>
      </w:pPr>
      <w:hyperlink w:anchor="_Toc1485736053" w:history="1">
        <w:r w:rsidR="009F74AB">
          <w:rPr>
            <w:rFonts w:hint="eastAsia"/>
          </w:rPr>
          <w:t>《北京市消防条例》案由</w:t>
        </w:r>
        <w:r w:rsidR="009F74AB">
          <w:rPr>
            <w:rFonts w:hint="eastAsia"/>
          </w:rPr>
          <w:t>1</w:t>
        </w:r>
        <w:r w:rsidR="009F74AB">
          <w:rPr>
            <w:rFonts w:hint="eastAsia"/>
          </w:rPr>
          <w:t>项</w:t>
        </w:r>
        <w:r w:rsidR="009F74AB">
          <w:tab/>
        </w:r>
        <w:r>
          <w:fldChar w:fldCharType="begin"/>
        </w:r>
        <w:r>
          <w:instrText xml:space="preserve"> PAGEREF _Toc1485736053 </w:instrText>
        </w:r>
        <w:r>
          <w:fldChar w:fldCharType="separate"/>
        </w:r>
        <w:r w:rsidR="009F74AB">
          <w:t>99</w:t>
        </w:r>
        <w:r>
          <w:fldChar w:fldCharType="end"/>
        </w:r>
      </w:hyperlink>
    </w:p>
    <w:p w:rsidR="008D0AB5" w:rsidRDefault="00212E53">
      <w:pPr>
        <w:pStyle w:val="20"/>
        <w:tabs>
          <w:tab w:val="right" w:leader="dot" w:pos="8844"/>
        </w:tabs>
      </w:pPr>
      <w:hyperlink w:anchor="_Toc1905368357" w:history="1">
        <w:r w:rsidR="009F74AB">
          <w:rPr>
            <w:rFonts w:hint="eastAsia"/>
          </w:rPr>
          <w:t>《北京市清洁燃料车辆加气站管理规定》案由</w:t>
        </w:r>
        <w:r w:rsidR="00D52AC7">
          <w:t>1</w:t>
        </w:r>
        <w:r w:rsidR="009F74AB">
          <w:rPr>
            <w:rFonts w:hint="eastAsia"/>
          </w:rPr>
          <w:t>项</w:t>
        </w:r>
        <w:r w:rsidR="009F74AB">
          <w:tab/>
        </w:r>
        <w:r>
          <w:fldChar w:fldCharType="begin"/>
        </w:r>
        <w:r>
          <w:instrText xml:space="preserve"> PAGEREF _Toc1905368357 </w:instrText>
        </w:r>
        <w:r>
          <w:fldChar w:fldCharType="separate"/>
        </w:r>
        <w:r w:rsidR="009F74AB">
          <w:t>99</w:t>
        </w:r>
        <w:r>
          <w:fldChar w:fldCharType="end"/>
        </w:r>
      </w:hyperlink>
    </w:p>
    <w:p w:rsidR="008D0AB5" w:rsidRDefault="00212E53">
      <w:pPr>
        <w:pStyle w:val="20"/>
        <w:tabs>
          <w:tab w:val="right" w:leader="dot" w:pos="8844"/>
        </w:tabs>
      </w:pPr>
      <w:hyperlink w:anchor="_Toc245880411" w:history="1">
        <w:r w:rsidR="009F74AB">
          <w:rPr>
            <w:rFonts w:hint="eastAsia"/>
          </w:rPr>
          <w:t>《</w:t>
        </w:r>
        <w:r w:rsidR="009F74AB">
          <w:t>北京市供热采暖管理办法</w:t>
        </w:r>
        <w:r w:rsidR="009F74AB">
          <w:rPr>
            <w:rFonts w:hint="eastAsia"/>
          </w:rPr>
          <w:t>》案由</w:t>
        </w:r>
        <w:r w:rsidR="009F74AB">
          <w:rPr>
            <w:rFonts w:hint="eastAsia"/>
          </w:rPr>
          <w:t>19</w:t>
        </w:r>
        <w:r w:rsidR="009F74AB">
          <w:rPr>
            <w:rFonts w:hint="eastAsia"/>
          </w:rPr>
          <w:t>项</w:t>
        </w:r>
        <w:r w:rsidR="009F74AB">
          <w:tab/>
        </w:r>
        <w:r>
          <w:fldChar w:fldCharType="begin"/>
        </w:r>
        <w:r>
          <w:instrText xml:space="preserve"> PAGEREF _Toc245880411 </w:instrText>
        </w:r>
        <w:r>
          <w:fldChar w:fldCharType="separate"/>
        </w:r>
        <w:r w:rsidR="009F74AB">
          <w:t>100</w:t>
        </w:r>
        <w:r>
          <w:fldChar w:fldCharType="end"/>
        </w:r>
      </w:hyperlink>
    </w:p>
    <w:p w:rsidR="008D0AB5" w:rsidRDefault="00212E53">
      <w:pPr>
        <w:pStyle w:val="20"/>
        <w:tabs>
          <w:tab w:val="right" w:leader="dot" w:pos="8844"/>
        </w:tabs>
      </w:pPr>
      <w:hyperlink w:anchor="_Toc1051816189" w:history="1">
        <w:r w:rsidR="009F74AB">
          <w:rPr>
            <w:rFonts w:hint="eastAsia"/>
          </w:rPr>
          <w:t>《北京市民用建筑节能管理办法》案由</w:t>
        </w:r>
        <w:r w:rsidR="009F74AB">
          <w:rPr>
            <w:rFonts w:hint="eastAsia"/>
          </w:rPr>
          <w:t>2</w:t>
        </w:r>
        <w:r w:rsidR="009F74AB">
          <w:rPr>
            <w:rFonts w:hint="eastAsia"/>
          </w:rPr>
          <w:t>项</w:t>
        </w:r>
        <w:r w:rsidR="009F74AB">
          <w:tab/>
        </w:r>
        <w:r>
          <w:fldChar w:fldCharType="begin"/>
        </w:r>
        <w:r>
          <w:instrText xml:space="preserve"> PAGEREF _Toc1051816189 </w:instrText>
        </w:r>
        <w:r>
          <w:fldChar w:fldCharType="separate"/>
        </w:r>
        <w:r w:rsidR="009F74AB">
          <w:t>105</w:t>
        </w:r>
        <w:r>
          <w:fldChar w:fldCharType="end"/>
        </w:r>
      </w:hyperlink>
    </w:p>
    <w:p w:rsidR="008D0AB5" w:rsidRDefault="00212E53">
      <w:pPr>
        <w:pStyle w:val="10"/>
        <w:tabs>
          <w:tab w:val="right" w:leader="dot" w:pos="8844"/>
        </w:tabs>
      </w:pPr>
      <w:hyperlink w:anchor="_Toc1793777421" w:history="1">
        <w:r w:rsidR="009F74AB">
          <w:rPr>
            <w:rFonts w:hint="eastAsia"/>
          </w:rPr>
          <w:t>园林绿化管理方面案由</w:t>
        </w:r>
        <w:r w:rsidR="009F74AB">
          <w:rPr>
            <w:rFonts w:ascii="方正小标宋简体"/>
          </w:rPr>
          <w:t>46</w:t>
        </w:r>
        <w:r w:rsidR="009F74AB">
          <w:rPr>
            <w:rFonts w:hint="eastAsia"/>
          </w:rPr>
          <w:t>项</w:t>
        </w:r>
        <w:r w:rsidR="009F74AB">
          <w:tab/>
        </w:r>
        <w:r>
          <w:fldChar w:fldCharType="begin"/>
        </w:r>
        <w:r>
          <w:instrText xml:space="preserve"> PAGEREF _Toc1793777421 </w:instrText>
        </w:r>
        <w:r>
          <w:fldChar w:fldCharType="separate"/>
        </w:r>
        <w:r w:rsidR="009F74AB">
          <w:t>105</w:t>
        </w:r>
        <w:r>
          <w:fldChar w:fldCharType="end"/>
        </w:r>
      </w:hyperlink>
    </w:p>
    <w:p w:rsidR="008D0AB5" w:rsidRDefault="00212E53">
      <w:pPr>
        <w:pStyle w:val="20"/>
        <w:tabs>
          <w:tab w:val="right" w:leader="dot" w:pos="8844"/>
        </w:tabs>
      </w:pPr>
      <w:hyperlink w:anchor="_Toc79704114" w:history="1">
        <w:r w:rsidR="009F74AB">
          <w:rPr>
            <w:rFonts w:hint="eastAsia"/>
          </w:rPr>
          <w:t>《北京市绿化条例》案由</w:t>
        </w:r>
        <w:r w:rsidR="009F74AB">
          <w:rPr>
            <w:rFonts w:hint="eastAsia"/>
          </w:rPr>
          <w:t>16</w:t>
        </w:r>
        <w:r w:rsidR="009F74AB">
          <w:rPr>
            <w:rFonts w:hint="eastAsia"/>
          </w:rPr>
          <w:t>项</w:t>
        </w:r>
        <w:r w:rsidR="009F74AB">
          <w:tab/>
        </w:r>
        <w:r>
          <w:fldChar w:fldCharType="begin"/>
        </w:r>
        <w:r>
          <w:instrText xml:space="preserve"> PAGEREF _Toc79</w:instrText>
        </w:r>
        <w:r>
          <w:instrText xml:space="preserve">704114 </w:instrText>
        </w:r>
        <w:r>
          <w:fldChar w:fldCharType="separate"/>
        </w:r>
        <w:r w:rsidR="009F74AB">
          <w:t>105</w:t>
        </w:r>
        <w:r>
          <w:fldChar w:fldCharType="end"/>
        </w:r>
      </w:hyperlink>
    </w:p>
    <w:p w:rsidR="008D0AB5" w:rsidRDefault="00212E53">
      <w:pPr>
        <w:pStyle w:val="20"/>
        <w:tabs>
          <w:tab w:val="right" w:leader="dot" w:pos="8844"/>
        </w:tabs>
      </w:pPr>
      <w:hyperlink w:anchor="_Toc61207198" w:history="1">
        <w:r w:rsidR="009F74AB">
          <w:rPr>
            <w:rFonts w:hint="eastAsia"/>
          </w:rPr>
          <w:t>《北京市物业</w:t>
        </w:r>
        <w:r w:rsidR="009F74AB">
          <w:t>管理条例</w:t>
        </w:r>
        <w:r w:rsidR="009F74AB">
          <w:rPr>
            <w:rFonts w:hint="eastAsia"/>
          </w:rPr>
          <w:t>》案由</w:t>
        </w:r>
        <w:r w:rsidR="009F74AB">
          <w:rPr>
            <w:rFonts w:hint="eastAsia"/>
          </w:rPr>
          <w:t>1</w:t>
        </w:r>
        <w:r w:rsidR="009F74AB">
          <w:rPr>
            <w:rFonts w:hint="eastAsia"/>
          </w:rPr>
          <w:t>项</w:t>
        </w:r>
        <w:r w:rsidR="009F74AB">
          <w:tab/>
        </w:r>
        <w:r>
          <w:fldChar w:fldCharType="begin"/>
        </w:r>
        <w:r>
          <w:instrText xml:space="preserve"> PAGEREF _Toc61207198 </w:instrText>
        </w:r>
        <w:r>
          <w:fldChar w:fldCharType="separate"/>
        </w:r>
        <w:r w:rsidR="009F74AB">
          <w:t>110</w:t>
        </w:r>
        <w:r>
          <w:fldChar w:fldCharType="end"/>
        </w:r>
      </w:hyperlink>
    </w:p>
    <w:p w:rsidR="008D0AB5" w:rsidRDefault="00212E53">
      <w:pPr>
        <w:pStyle w:val="20"/>
        <w:tabs>
          <w:tab w:val="right" w:leader="dot" w:pos="8844"/>
        </w:tabs>
      </w:pPr>
      <w:hyperlink w:anchor="_Toc2028383314" w:history="1">
        <w:r w:rsidR="009F74AB">
          <w:rPr>
            <w:rFonts w:hint="eastAsia"/>
          </w:rPr>
          <w:t>《北京市古树名木保护管理条例》案由</w:t>
        </w:r>
        <w:r w:rsidR="009F74AB">
          <w:rPr>
            <w:rFonts w:hint="eastAsia"/>
          </w:rPr>
          <w:t>11</w:t>
        </w:r>
        <w:r w:rsidR="009F74AB">
          <w:rPr>
            <w:rFonts w:hint="eastAsia"/>
          </w:rPr>
          <w:t>项</w:t>
        </w:r>
        <w:r w:rsidR="009F74AB">
          <w:tab/>
        </w:r>
        <w:r>
          <w:fldChar w:fldCharType="begin"/>
        </w:r>
        <w:r>
          <w:instrText xml:space="preserve"> PAGEREF _Toc2028383314 </w:instrText>
        </w:r>
        <w:r>
          <w:fldChar w:fldCharType="separate"/>
        </w:r>
        <w:r w:rsidR="009F74AB">
          <w:t>110</w:t>
        </w:r>
        <w:r>
          <w:fldChar w:fldCharType="end"/>
        </w:r>
      </w:hyperlink>
    </w:p>
    <w:p w:rsidR="008D0AB5" w:rsidRDefault="00212E53">
      <w:pPr>
        <w:pStyle w:val="20"/>
        <w:tabs>
          <w:tab w:val="right" w:leader="dot" w:pos="8844"/>
        </w:tabs>
      </w:pPr>
      <w:hyperlink w:anchor="_Toc557912422" w:history="1">
        <w:r w:rsidR="009F74AB">
          <w:rPr>
            <w:rFonts w:hint="eastAsia"/>
          </w:rPr>
          <w:t>《北京市公园条例》案由</w:t>
        </w:r>
        <w:r w:rsidR="009F74AB">
          <w:t xml:space="preserve"> 18</w:t>
        </w:r>
        <w:r w:rsidR="009F74AB">
          <w:rPr>
            <w:rFonts w:hint="eastAsia"/>
          </w:rPr>
          <w:t>项</w:t>
        </w:r>
        <w:r w:rsidR="009F74AB">
          <w:tab/>
        </w:r>
        <w:r>
          <w:fldChar w:fldCharType="begin"/>
        </w:r>
        <w:r>
          <w:instrText xml:space="preserve"> PAGEREF _Toc557912422 </w:instrText>
        </w:r>
        <w:r>
          <w:fldChar w:fldCharType="separate"/>
        </w:r>
        <w:r w:rsidR="009F74AB">
          <w:t>115</w:t>
        </w:r>
        <w:r>
          <w:fldChar w:fldCharType="end"/>
        </w:r>
      </w:hyperlink>
    </w:p>
    <w:p w:rsidR="008D0AB5" w:rsidRDefault="00212E53">
      <w:pPr>
        <w:pStyle w:val="10"/>
        <w:tabs>
          <w:tab w:val="right" w:leader="dot" w:pos="8844"/>
        </w:tabs>
      </w:pPr>
      <w:hyperlink w:anchor="_Toc1934099166" w:history="1">
        <w:r w:rsidR="009F74AB">
          <w:rPr>
            <w:rFonts w:hint="eastAsia"/>
          </w:rPr>
          <w:t>环境保护管理方面案由</w:t>
        </w:r>
        <w:r w:rsidR="009F74AB">
          <w:rPr>
            <w:rFonts w:ascii="方正小标宋简体" w:hint="eastAsia"/>
          </w:rPr>
          <w:t>3</w:t>
        </w:r>
        <w:r w:rsidR="009F74AB">
          <w:rPr>
            <w:rFonts w:ascii="方正小标宋简体"/>
          </w:rPr>
          <w:t>2</w:t>
        </w:r>
        <w:r w:rsidR="009F74AB">
          <w:rPr>
            <w:rFonts w:hint="eastAsia"/>
          </w:rPr>
          <w:t>项</w:t>
        </w:r>
        <w:r w:rsidR="009F74AB">
          <w:tab/>
        </w:r>
        <w:r>
          <w:fldChar w:fldCharType="begin"/>
        </w:r>
        <w:r>
          <w:instrText xml:space="preserve"> PAGEREF _Toc1934099166 </w:instrText>
        </w:r>
        <w:r>
          <w:fldChar w:fldCharType="separate"/>
        </w:r>
        <w:r w:rsidR="009F74AB">
          <w:t>118</w:t>
        </w:r>
        <w:r>
          <w:fldChar w:fldCharType="end"/>
        </w:r>
      </w:hyperlink>
    </w:p>
    <w:p w:rsidR="008D0AB5" w:rsidRDefault="00212E53">
      <w:pPr>
        <w:pStyle w:val="20"/>
        <w:tabs>
          <w:tab w:val="right" w:leader="dot" w:pos="8844"/>
        </w:tabs>
      </w:pPr>
      <w:hyperlink w:anchor="_Toc767635485" w:history="1">
        <w:r w:rsidR="009F74AB">
          <w:rPr>
            <w:rFonts w:hint="eastAsia"/>
          </w:rPr>
          <w:t>依据《中华人民共和国大气污染防治法》案由</w:t>
        </w:r>
        <w:r w:rsidR="009F74AB">
          <w:rPr>
            <w:rFonts w:hint="eastAsia"/>
          </w:rPr>
          <w:t>18</w:t>
        </w:r>
        <w:r w:rsidR="009F74AB">
          <w:rPr>
            <w:rFonts w:hint="eastAsia"/>
          </w:rPr>
          <w:t>项</w:t>
        </w:r>
        <w:r w:rsidR="009F74AB">
          <w:tab/>
        </w:r>
        <w:r>
          <w:fldChar w:fldCharType="begin"/>
        </w:r>
        <w:r>
          <w:instrText xml:space="preserve"> PAGEREF _Toc767635485 </w:instrText>
        </w:r>
        <w:r>
          <w:fldChar w:fldCharType="separate"/>
        </w:r>
        <w:r w:rsidR="009F74AB">
          <w:t>118</w:t>
        </w:r>
        <w:r>
          <w:fldChar w:fldCharType="end"/>
        </w:r>
      </w:hyperlink>
    </w:p>
    <w:p w:rsidR="008D0AB5" w:rsidRDefault="00212E53">
      <w:pPr>
        <w:pStyle w:val="20"/>
        <w:tabs>
          <w:tab w:val="right" w:leader="dot" w:pos="8844"/>
        </w:tabs>
      </w:pPr>
      <w:hyperlink w:anchor="_Toc858644106" w:history="1">
        <w:r w:rsidR="009F74AB">
          <w:rPr>
            <w:rFonts w:hint="eastAsia"/>
          </w:rPr>
          <w:t>《北京市大气污染防治条例》（</w:t>
        </w:r>
        <w:r w:rsidR="009F74AB">
          <w:rPr>
            <w:rFonts w:hint="eastAsia"/>
          </w:rPr>
          <w:t>2018</w:t>
        </w:r>
        <w:r w:rsidR="009F74AB">
          <w:rPr>
            <w:rFonts w:hint="eastAsia"/>
          </w:rPr>
          <w:t>）《北京市禁止露天烧烤食品的规定》案由</w:t>
        </w:r>
        <w:r w:rsidR="009F74AB">
          <w:t>8</w:t>
        </w:r>
        <w:r w:rsidR="009F74AB">
          <w:rPr>
            <w:rFonts w:hint="eastAsia"/>
          </w:rPr>
          <w:t>项</w:t>
        </w:r>
        <w:r w:rsidR="009F74AB">
          <w:tab/>
        </w:r>
        <w:r>
          <w:fldChar w:fldCharType="begin"/>
        </w:r>
        <w:r>
          <w:instrText xml:space="preserve"> PAGEREF _Toc8586</w:instrText>
        </w:r>
        <w:r>
          <w:instrText xml:space="preserve">44106 </w:instrText>
        </w:r>
        <w:r>
          <w:fldChar w:fldCharType="separate"/>
        </w:r>
        <w:r w:rsidR="009F74AB">
          <w:t>123</w:t>
        </w:r>
        <w:r>
          <w:fldChar w:fldCharType="end"/>
        </w:r>
      </w:hyperlink>
    </w:p>
    <w:p w:rsidR="008D0AB5" w:rsidRDefault="00212E53">
      <w:pPr>
        <w:pStyle w:val="20"/>
        <w:tabs>
          <w:tab w:val="right" w:leader="dot" w:pos="8844"/>
        </w:tabs>
      </w:pPr>
      <w:hyperlink w:anchor="_Toc1339131062" w:history="1">
        <w:r w:rsidR="009F74AB">
          <w:rPr>
            <w:rFonts w:hint="eastAsia"/>
          </w:rPr>
          <w:t>《北京市环境噪声污染防治办法》案由</w:t>
        </w:r>
        <w:r w:rsidR="009F74AB">
          <w:rPr>
            <w:rFonts w:hint="eastAsia"/>
          </w:rPr>
          <w:t>5</w:t>
        </w:r>
        <w:r w:rsidR="009F74AB">
          <w:rPr>
            <w:rFonts w:hint="eastAsia"/>
          </w:rPr>
          <w:t>项</w:t>
        </w:r>
        <w:r w:rsidR="009F74AB">
          <w:tab/>
        </w:r>
        <w:r>
          <w:fldChar w:fldCharType="begin"/>
        </w:r>
        <w:r>
          <w:instrText xml:space="preserve"> PAGEREF _Toc1339131062 </w:instrText>
        </w:r>
        <w:r>
          <w:fldChar w:fldCharType="separate"/>
        </w:r>
        <w:r w:rsidR="009F74AB">
          <w:t>126</w:t>
        </w:r>
        <w:r>
          <w:fldChar w:fldCharType="end"/>
        </w:r>
      </w:hyperlink>
    </w:p>
    <w:p w:rsidR="008D0AB5" w:rsidRDefault="00212E53">
      <w:pPr>
        <w:pStyle w:val="20"/>
        <w:tabs>
          <w:tab w:val="right" w:leader="dot" w:pos="8844"/>
        </w:tabs>
      </w:pPr>
      <w:hyperlink w:anchor="_Toc1024767945" w:history="1">
        <w:r w:rsidR="009F74AB">
          <w:rPr>
            <w:rFonts w:hint="eastAsia"/>
          </w:rPr>
          <w:t>《北京市限制销售、使用塑料袋和一次性塑料餐具管理办法》案由</w:t>
        </w:r>
        <w:r w:rsidR="009F74AB">
          <w:rPr>
            <w:rFonts w:hint="eastAsia"/>
          </w:rPr>
          <w:t>1</w:t>
        </w:r>
        <w:r w:rsidR="009F74AB">
          <w:rPr>
            <w:rFonts w:hint="eastAsia"/>
          </w:rPr>
          <w:t>项</w:t>
        </w:r>
        <w:r w:rsidR="009F74AB">
          <w:tab/>
        </w:r>
        <w:r>
          <w:fldChar w:fldCharType="begin"/>
        </w:r>
        <w:r>
          <w:instrText xml:space="preserve"> PAGEREF _Toc1024767945 </w:instrText>
        </w:r>
        <w:r>
          <w:fldChar w:fldCharType="separate"/>
        </w:r>
        <w:r w:rsidR="009F74AB">
          <w:t>126</w:t>
        </w:r>
        <w:r>
          <w:fldChar w:fldCharType="end"/>
        </w:r>
      </w:hyperlink>
    </w:p>
    <w:p w:rsidR="008D0AB5" w:rsidRDefault="00212E53">
      <w:pPr>
        <w:pStyle w:val="10"/>
        <w:tabs>
          <w:tab w:val="right" w:leader="dot" w:pos="8844"/>
        </w:tabs>
      </w:pPr>
      <w:hyperlink w:anchor="_Toc1174331258" w:history="1">
        <w:r w:rsidR="009F74AB">
          <w:rPr>
            <w:rFonts w:hint="eastAsia"/>
          </w:rPr>
          <w:t>施工现场管理方面</w:t>
        </w:r>
        <w:r w:rsidR="009F74AB">
          <w:rPr>
            <w:rFonts w:hint="eastAsia"/>
          </w:rPr>
          <w:t>31</w:t>
        </w:r>
        <w:r w:rsidR="009F74AB">
          <w:rPr>
            <w:rFonts w:hint="eastAsia"/>
          </w:rPr>
          <w:t>项</w:t>
        </w:r>
        <w:r w:rsidR="009F74AB">
          <w:tab/>
        </w:r>
        <w:r>
          <w:fldChar w:fldCharType="begin"/>
        </w:r>
        <w:r>
          <w:instrText xml:space="preserve"> PAGEREF _Toc11</w:instrText>
        </w:r>
        <w:r>
          <w:instrText xml:space="preserve">74331258 </w:instrText>
        </w:r>
        <w:r>
          <w:fldChar w:fldCharType="separate"/>
        </w:r>
        <w:r w:rsidR="009F74AB">
          <w:t>127</w:t>
        </w:r>
        <w:r>
          <w:fldChar w:fldCharType="end"/>
        </w:r>
      </w:hyperlink>
    </w:p>
    <w:p w:rsidR="008D0AB5" w:rsidRDefault="00212E53">
      <w:pPr>
        <w:pStyle w:val="20"/>
        <w:tabs>
          <w:tab w:val="right" w:leader="dot" w:pos="8844"/>
        </w:tabs>
      </w:pPr>
      <w:hyperlink w:anchor="_Toc1854131446" w:history="1">
        <w:r w:rsidR="009F74AB">
          <w:rPr>
            <w:rFonts w:hint="eastAsia"/>
          </w:rPr>
          <w:t>《北京市大气污染防治条例》施工现场执法案由</w:t>
        </w:r>
        <w:r w:rsidR="009F74AB">
          <w:rPr>
            <w:rFonts w:hint="eastAsia"/>
          </w:rPr>
          <w:t>16</w:t>
        </w:r>
        <w:r w:rsidR="009F74AB">
          <w:rPr>
            <w:rFonts w:hint="eastAsia"/>
          </w:rPr>
          <w:t>项</w:t>
        </w:r>
        <w:r w:rsidR="009F74AB">
          <w:tab/>
        </w:r>
        <w:r>
          <w:fldChar w:fldCharType="begin"/>
        </w:r>
        <w:r>
          <w:instrText xml:space="preserve"> PAGEREF _Toc1854131446 </w:instrText>
        </w:r>
        <w:r>
          <w:fldChar w:fldCharType="separate"/>
        </w:r>
        <w:r w:rsidR="009F74AB">
          <w:t>127</w:t>
        </w:r>
        <w:r>
          <w:fldChar w:fldCharType="end"/>
        </w:r>
      </w:hyperlink>
    </w:p>
    <w:p w:rsidR="008D0AB5" w:rsidRDefault="00212E53">
      <w:pPr>
        <w:pStyle w:val="20"/>
        <w:tabs>
          <w:tab w:val="right" w:leader="dot" w:pos="8844"/>
        </w:tabs>
      </w:pPr>
      <w:hyperlink w:anchor="_Toc141772560" w:history="1">
        <w:r w:rsidR="009F74AB">
          <w:rPr>
            <w:rFonts w:hint="eastAsia"/>
          </w:rPr>
          <w:t>《北京市建设工程施工现场管理办法》案由</w:t>
        </w:r>
        <w:r w:rsidR="009F74AB">
          <w:rPr>
            <w:rFonts w:hint="eastAsia"/>
          </w:rPr>
          <w:t>15</w:t>
        </w:r>
        <w:r w:rsidR="009F74AB">
          <w:rPr>
            <w:rFonts w:hint="eastAsia"/>
          </w:rPr>
          <w:t>项</w:t>
        </w:r>
        <w:r w:rsidR="009F74AB">
          <w:tab/>
        </w:r>
        <w:r>
          <w:fldChar w:fldCharType="begin"/>
        </w:r>
        <w:r>
          <w:instrText xml:space="preserve"> PAGEREF _Toc141772560 </w:instrText>
        </w:r>
        <w:r>
          <w:fldChar w:fldCharType="separate"/>
        </w:r>
        <w:r w:rsidR="009F74AB">
          <w:t>131</w:t>
        </w:r>
        <w:r>
          <w:fldChar w:fldCharType="end"/>
        </w:r>
      </w:hyperlink>
    </w:p>
    <w:p w:rsidR="008D0AB5" w:rsidRDefault="00212E53">
      <w:pPr>
        <w:pStyle w:val="10"/>
        <w:tabs>
          <w:tab w:val="right" w:leader="dot" w:pos="8844"/>
        </w:tabs>
      </w:pPr>
      <w:hyperlink w:anchor="_Toc2122350006" w:history="1">
        <w:r w:rsidR="009F74AB">
          <w:rPr>
            <w:rFonts w:hint="eastAsia"/>
          </w:rPr>
          <w:t>停车场管理方面案由</w:t>
        </w:r>
        <w:r w:rsidR="009F74AB">
          <w:t>25</w:t>
        </w:r>
        <w:r w:rsidR="009F74AB">
          <w:rPr>
            <w:rFonts w:hint="eastAsia"/>
          </w:rPr>
          <w:t>项</w:t>
        </w:r>
        <w:r w:rsidR="009F74AB">
          <w:tab/>
        </w:r>
        <w:r>
          <w:fldChar w:fldCharType="begin"/>
        </w:r>
        <w:r>
          <w:instrText xml:space="preserve"> PAGEREF _Toc2122350006 </w:instrText>
        </w:r>
        <w:r>
          <w:fldChar w:fldCharType="separate"/>
        </w:r>
        <w:r w:rsidR="009F74AB">
          <w:t>135</w:t>
        </w:r>
        <w:r>
          <w:fldChar w:fldCharType="end"/>
        </w:r>
      </w:hyperlink>
    </w:p>
    <w:p w:rsidR="008D0AB5" w:rsidRDefault="00212E53">
      <w:pPr>
        <w:pStyle w:val="20"/>
        <w:tabs>
          <w:tab w:val="right" w:leader="dot" w:pos="8844"/>
        </w:tabs>
      </w:pPr>
      <w:hyperlink w:anchor="_Toc1192675044" w:history="1">
        <w:r w:rsidR="009F74AB">
          <w:rPr>
            <w:rFonts w:hint="eastAsia"/>
          </w:rPr>
          <w:t>《北京市机动车停车管理办法》案由</w:t>
        </w:r>
        <w:r w:rsidR="009F74AB">
          <w:rPr>
            <w:rFonts w:hint="eastAsia"/>
          </w:rPr>
          <w:t>13</w:t>
        </w:r>
        <w:r w:rsidR="009F74AB">
          <w:rPr>
            <w:rFonts w:hint="eastAsia"/>
          </w:rPr>
          <w:t>项</w:t>
        </w:r>
        <w:r w:rsidR="009F74AB">
          <w:tab/>
        </w:r>
        <w:r>
          <w:fldChar w:fldCharType="begin"/>
        </w:r>
        <w:r>
          <w:instrText xml:space="preserve"> PAGEREF _Toc1192675044 </w:instrText>
        </w:r>
        <w:r>
          <w:fldChar w:fldCharType="separate"/>
        </w:r>
        <w:r w:rsidR="009F74AB">
          <w:t>135</w:t>
        </w:r>
        <w:r>
          <w:fldChar w:fldCharType="end"/>
        </w:r>
      </w:hyperlink>
    </w:p>
    <w:p w:rsidR="008D0AB5" w:rsidRDefault="00212E53">
      <w:pPr>
        <w:pStyle w:val="20"/>
        <w:tabs>
          <w:tab w:val="right" w:leader="dot" w:pos="8844"/>
        </w:tabs>
      </w:pPr>
      <w:hyperlink w:anchor="_Toc1836480949" w:history="1">
        <w:r w:rsidR="009F74AB">
          <w:rPr>
            <w:rFonts w:hint="eastAsia"/>
          </w:rPr>
          <w:t>《北京市</w:t>
        </w:r>
        <w:r w:rsidR="009F74AB">
          <w:t>机动车停车条例</w:t>
        </w:r>
        <w:r w:rsidR="009F74AB">
          <w:rPr>
            <w:rFonts w:hint="eastAsia"/>
          </w:rPr>
          <w:t>》案由</w:t>
        </w:r>
        <w:r w:rsidR="009F74AB">
          <w:rPr>
            <w:rFonts w:hint="eastAsia"/>
          </w:rPr>
          <w:t>6</w:t>
        </w:r>
        <w:r w:rsidR="009F74AB">
          <w:rPr>
            <w:rFonts w:hint="eastAsia"/>
          </w:rPr>
          <w:t>项</w:t>
        </w:r>
        <w:r w:rsidR="009F74AB">
          <w:tab/>
        </w:r>
        <w:r>
          <w:fldChar w:fldCharType="begin"/>
        </w:r>
        <w:r>
          <w:instrText xml:space="preserve"> PAGEREF _Toc1836480949 </w:instrText>
        </w:r>
        <w:r>
          <w:fldChar w:fldCharType="separate"/>
        </w:r>
        <w:r w:rsidR="009F74AB">
          <w:t>138</w:t>
        </w:r>
        <w:r>
          <w:fldChar w:fldCharType="end"/>
        </w:r>
      </w:hyperlink>
    </w:p>
    <w:p w:rsidR="008D0AB5" w:rsidRDefault="00212E53">
      <w:pPr>
        <w:pStyle w:val="20"/>
        <w:tabs>
          <w:tab w:val="right" w:leader="dot" w:pos="8844"/>
        </w:tabs>
      </w:pPr>
      <w:hyperlink w:anchor="_Toc1949801725" w:history="1">
        <w:r w:rsidR="009F74AB">
          <w:rPr>
            <w:rFonts w:hint="eastAsia"/>
          </w:rPr>
          <w:t>《北京市非机动车停车管理办法》《北京市</w:t>
        </w:r>
        <w:r w:rsidR="009F74AB">
          <w:t>非机动车</w:t>
        </w:r>
        <w:r w:rsidR="009F74AB">
          <w:rPr>
            <w:rFonts w:hint="eastAsia"/>
          </w:rPr>
          <w:t>管理</w:t>
        </w:r>
        <w:r w:rsidR="009F74AB">
          <w:t>条例</w:t>
        </w:r>
        <w:r w:rsidR="009F74AB">
          <w:rPr>
            <w:rFonts w:hint="eastAsia"/>
          </w:rPr>
          <w:t>》案由</w:t>
        </w:r>
        <w:r w:rsidR="009F74AB">
          <w:t>6</w:t>
        </w:r>
        <w:r w:rsidR="009F74AB">
          <w:rPr>
            <w:rFonts w:hint="eastAsia"/>
          </w:rPr>
          <w:t>项</w:t>
        </w:r>
        <w:r w:rsidR="009F74AB">
          <w:tab/>
        </w:r>
        <w:r>
          <w:fldChar w:fldCharType="begin"/>
        </w:r>
        <w:r>
          <w:instrText xml:space="preserve"> PAGEREF _Toc1949801725 </w:instrText>
        </w:r>
        <w:r>
          <w:fldChar w:fldCharType="separate"/>
        </w:r>
        <w:r w:rsidR="009F74AB">
          <w:t>140</w:t>
        </w:r>
        <w:r>
          <w:fldChar w:fldCharType="end"/>
        </w:r>
      </w:hyperlink>
    </w:p>
    <w:p w:rsidR="008D0AB5" w:rsidRDefault="00212E53">
      <w:pPr>
        <w:pStyle w:val="10"/>
        <w:tabs>
          <w:tab w:val="right" w:leader="dot" w:pos="8844"/>
        </w:tabs>
      </w:pPr>
      <w:hyperlink w:anchor="_Toc1741671137" w:history="1">
        <w:r w:rsidR="009F74AB">
          <w:rPr>
            <w:rFonts w:hint="eastAsia"/>
          </w:rPr>
          <w:t>交通运输管理方面</w:t>
        </w:r>
        <w:r w:rsidR="009F74AB">
          <w:rPr>
            <w:rFonts w:ascii="方正小标宋简体"/>
          </w:rPr>
          <w:t>案由</w:t>
        </w:r>
        <w:r w:rsidR="009F74AB">
          <w:rPr>
            <w:rFonts w:ascii="方正小标宋简体" w:hint="eastAsia"/>
          </w:rPr>
          <w:t>3</w:t>
        </w:r>
        <w:r w:rsidR="009F74AB">
          <w:rPr>
            <w:rFonts w:ascii="方正小标宋简体"/>
          </w:rPr>
          <w:t>项</w:t>
        </w:r>
        <w:r w:rsidR="009F74AB">
          <w:tab/>
        </w:r>
        <w:r>
          <w:fldChar w:fldCharType="begin"/>
        </w:r>
        <w:r>
          <w:instrText xml:space="preserve"> PAGEREF _Toc1741671137 </w:instrText>
        </w:r>
        <w:r>
          <w:fldChar w:fldCharType="separate"/>
        </w:r>
        <w:r w:rsidR="009F74AB">
          <w:t>143</w:t>
        </w:r>
        <w:r>
          <w:fldChar w:fldCharType="end"/>
        </w:r>
      </w:hyperlink>
    </w:p>
    <w:p w:rsidR="008D0AB5" w:rsidRDefault="00212E53">
      <w:pPr>
        <w:pStyle w:val="20"/>
        <w:tabs>
          <w:tab w:val="right" w:leader="dot" w:pos="8844"/>
        </w:tabs>
      </w:pPr>
      <w:hyperlink w:anchor="_Toc1041587134" w:history="1">
        <w:r w:rsidR="009F74AB">
          <w:rPr>
            <w:rFonts w:hint="eastAsia"/>
          </w:rPr>
          <w:t>《巡游出租汽车经营服务管理规定》案由</w:t>
        </w:r>
        <w:r w:rsidR="009F74AB">
          <w:rPr>
            <w:rFonts w:hint="eastAsia"/>
          </w:rPr>
          <w:t>1</w:t>
        </w:r>
        <w:r w:rsidR="009F74AB">
          <w:rPr>
            <w:rFonts w:hint="eastAsia"/>
          </w:rPr>
          <w:t>项</w:t>
        </w:r>
        <w:r w:rsidR="009F74AB">
          <w:tab/>
        </w:r>
        <w:r>
          <w:fldChar w:fldCharType="begin"/>
        </w:r>
        <w:r>
          <w:instrText xml:space="preserve"> PAGEREF _Toc1041587134 </w:instrText>
        </w:r>
        <w:r>
          <w:fldChar w:fldCharType="separate"/>
        </w:r>
        <w:r w:rsidR="009F74AB">
          <w:t>143</w:t>
        </w:r>
        <w:r>
          <w:fldChar w:fldCharType="end"/>
        </w:r>
      </w:hyperlink>
    </w:p>
    <w:p w:rsidR="008D0AB5" w:rsidRDefault="00212E53">
      <w:pPr>
        <w:pStyle w:val="20"/>
        <w:tabs>
          <w:tab w:val="right" w:leader="dot" w:pos="8844"/>
        </w:tabs>
      </w:pPr>
      <w:hyperlink w:anchor="_Toc1303682738" w:history="1">
        <w:r w:rsidR="009F74AB">
          <w:rPr>
            <w:rFonts w:hint="eastAsia"/>
          </w:rPr>
          <w:t>《北京市查处非法客运若干规定》案由</w:t>
        </w:r>
        <w:r w:rsidR="009F74AB">
          <w:rPr>
            <w:rFonts w:hint="eastAsia"/>
          </w:rPr>
          <w:t>2</w:t>
        </w:r>
        <w:r w:rsidR="009F74AB">
          <w:rPr>
            <w:rFonts w:hint="eastAsia"/>
          </w:rPr>
          <w:t>项</w:t>
        </w:r>
        <w:r w:rsidR="009F74AB">
          <w:tab/>
        </w:r>
        <w:r>
          <w:fldChar w:fldCharType="begin"/>
        </w:r>
        <w:r>
          <w:instrText xml:space="preserve"> PAGEREF _Toc1303682738 </w:instrText>
        </w:r>
        <w:r>
          <w:fldChar w:fldCharType="separate"/>
        </w:r>
        <w:r w:rsidR="009F74AB">
          <w:t>143</w:t>
        </w:r>
        <w:r>
          <w:fldChar w:fldCharType="end"/>
        </w:r>
      </w:hyperlink>
    </w:p>
    <w:p w:rsidR="008D0AB5" w:rsidRDefault="00212E53">
      <w:pPr>
        <w:pStyle w:val="10"/>
        <w:tabs>
          <w:tab w:val="right" w:leader="dot" w:pos="8844"/>
        </w:tabs>
      </w:pPr>
      <w:hyperlink w:anchor="_Toc188798528" w:history="1">
        <w:r w:rsidR="009F74AB">
          <w:rPr>
            <w:rFonts w:ascii="方正小标宋简体" w:hint="eastAsia"/>
          </w:rPr>
          <w:t>工商行政管理（流动无照经营）方面</w:t>
        </w:r>
        <w:r w:rsidR="009F74AB">
          <w:rPr>
            <w:rFonts w:ascii="方正小标宋简体"/>
          </w:rPr>
          <w:t>案由</w:t>
        </w:r>
        <w:r w:rsidR="009F74AB">
          <w:rPr>
            <w:rFonts w:ascii="方正小标宋简体" w:hint="eastAsia"/>
          </w:rPr>
          <w:t>3</w:t>
        </w:r>
        <w:r w:rsidR="009F74AB">
          <w:rPr>
            <w:rFonts w:ascii="方正小标宋简体"/>
          </w:rPr>
          <w:t>项</w:t>
        </w:r>
        <w:r w:rsidR="009F74AB">
          <w:tab/>
        </w:r>
        <w:r>
          <w:fldChar w:fldCharType="begin"/>
        </w:r>
        <w:r>
          <w:instrText xml:space="preserve"> PAGEREF _Toc188798528 </w:instrText>
        </w:r>
        <w:r>
          <w:fldChar w:fldCharType="separate"/>
        </w:r>
        <w:r w:rsidR="009F74AB">
          <w:t>144</w:t>
        </w:r>
        <w:r>
          <w:fldChar w:fldCharType="end"/>
        </w:r>
      </w:hyperlink>
    </w:p>
    <w:p w:rsidR="008D0AB5" w:rsidRDefault="00212E53">
      <w:pPr>
        <w:pStyle w:val="20"/>
        <w:tabs>
          <w:tab w:val="right" w:leader="dot" w:pos="8844"/>
        </w:tabs>
      </w:pPr>
      <w:hyperlink w:anchor="_Toc461042565" w:history="1">
        <w:r w:rsidR="009F74AB">
          <w:rPr>
            <w:rFonts w:hint="eastAsia"/>
          </w:rPr>
          <w:t>《无证</w:t>
        </w:r>
        <w:r w:rsidR="009F74AB">
          <w:t>无照经营查处办法</w:t>
        </w:r>
        <w:r w:rsidR="009F74AB">
          <w:rPr>
            <w:rFonts w:hint="eastAsia"/>
          </w:rPr>
          <w:t>》案由</w:t>
        </w:r>
        <w:r w:rsidR="009F74AB">
          <w:rPr>
            <w:rFonts w:hint="eastAsia"/>
          </w:rPr>
          <w:t>3</w:t>
        </w:r>
        <w:r w:rsidR="009F74AB">
          <w:rPr>
            <w:rFonts w:hint="eastAsia"/>
          </w:rPr>
          <w:t>项</w:t>
        </w:r>
        <w:r w:rsidR="009F74AB">
          <w:tab/>
        </w:r>
        <w:r>
          <w:fldChar w:fldCharType="begin"/>
        </w:r>
        <w:r>
          <w:instrText xml:space="preserve"> PAGEREF _Toc461042565 </w:instrText>
        </w:r>
        <w:r>
          <w:fldChar w:fldCharType="separate"/>
        </w:r>
        <w:r w:rsidR="009F74AB">
          <w:t>144</w:t>
        </w:r>
        <w:r>
          <w:fldChar w:fldCharType="end"/>
        </w:r>
      </w:hyperlink>
    </w:p>
    <w:p w:rsidR="008D0AB5" w:rsidRDefault="00212E53">
      <w:pPr>
        <w:pStyle w:val="10"/>
        <w:tabs>
          <w:tab w:val="right" w:leader="dot" w:pos="8844"/>
        </w:tabs>
      </w:pPr>
      <w:hyperlink w:anchor="_Toc900543548" w:history="1">
        <w:r w:rsidR="009F74AB">
          <w:rPr>
            <w:rFonts w:hint="eastAsia"/>
          </w:rPr>
          <w:t>城市规划管理方面</w:t>
        </w:r>
        <w:r w:rsidR="009F74AB">
          <w:t>案由</w:t>
        </w:r>
        <w:r w:rsidR="009F74AB">
          <w:rPr>
            <w:rFonts w:hint="eastAsia"/>
          </w:rPr>
          <w:t>2</w:t>
        </w:r>
        <w:r w:rsidR="009F74AB">
          <w:t>项</w:t>
        </w:r>
        <w:r w:rsidR="009F74AB">
          <w:tab/>
        </w:r>
        <w:r>
          <w:fldChar w:fldCharType="begin"/>
        </w:r>
        <w:r>
          <w:instrText xml:space="preserve"> PAGEREF _Toc900543548 </w:instrText>
        </w:r>
        <w:r>
          <w:fldChar w:fldCharType="separate"/>
        </w:r>
        <w:r w:rsidR="009F74AB">
          <w:t>145</w:t>
        </w:r>
        <w:r>
          <w:fldChar w:fldCharType="end"/>
        </w:r>
      </w:hyperlink>
    </w:p>
    <w:p w:rsidR="008D0AB5" w:rsidRDefault="00212E53">
      <w:pPr>
        <w:pStyle w:val="20"/>
        <w:tabs>
          <w:tab w:val="right" w:leader="dot" w:pos="8844"/>
        </w:tabs>
      </w:pPr>
      <w:hyperlink w:anchor="_Toc1494397643" w:history="1">
        <w:r w:rsidR="009F74AB">
          <w:rPr>
            <w:rFonts w:hint="eastAsia"/>
          </w:rPr>
          <w:t>《中华人民共和国城乡规划法》《北京市城乡规划条例》</w:t>
        </w:r>
        <w:r w:rsidR="009F74AB">
          <w:rPr>
            <w:rFonts w:hint="eastAsia"/>
            <w:szCs w:val="32"/>
          </w:rPr>
          <w:t>《北京市禁止违法建设若干规定》</w:t>
        </w:r>
        <w:r w:rsidR="009F74AB">
          <w:rPr>
            <w:rFonts w:hint="eastAsia"/>
          </w:rPr>
          <w:t>等法规案由</w:t>
        </w:r>
        <w:r w:rsidR="009F74AB">
          <w:rPr>
            <w:rFonts w:hint="eastAsia"/>
          </w:rPr>
          <w:t>2</w:t>
        </w:r>
        <w:r w:rsidR="009F74AB">
          <w:rPr>
            <w:rFonts w:hint="eastAsia"/>
          </w:rPr>
          <w:t>项</w:t>
        </w:r>
        <w:r w:rsidR="009F74AB">
          <w:tab/>
        </w:r>
        <w:r>
          <w:fldChar w:fldCharType="begin"/>
        </w:r>
        <w:r>
          <w:instrText xml:space="preserve"> PAGEREF _Toc1494397643 </w:instrText>
        </w:r>
        <w:r>
          <w:fldChar w:fldCharType="separate"/>
        </w:r>
        <w:r w:rsidR="009F74AB">
          <w:t>145</w:t>
        </w:r>
        <w:r>
          <w:fldChar w:fldCharType="end"/>
        </w:r>
      </w:hyperlink>
    </w:p>
    <w:p w:rsidR="008D0AB5" w:rsidRDefault="00212E53">
      <w:pPr>
        <w:pStyle w:val="10"/>
        <w:tabs>
          <w:tab w:val="right" w:leader="dot" w:pos="8844"/>
        </w:tabs>
      </w:pPr>
      <w:hyperlink w:anchor="_Toc152937824" w:history="1">
        <w:r w:rsidR="009F74AB">
          <w:rPr>
            <w:rFonts w:hint="eastAsia"/>
          </w:rPr>
          <w:t>旅游管理</w:t>
        </w:r>
        <w:r w:rsidR="009F74AB">
          <w:rPr>
            <w:rFonts w:ascii="楷体_GB2312" w:eastAsia="楷体_GB2312" w:hint="eastAsia"/>
          </w:rPr>
          <w:t>（黑导游）</w:t>
        </w:r>
        <w:r w:rsidR="009F74AB">
          <w:rPr>
            <w:rFonts w:hint="eastAsia"/>
          </w:rPr>
          <w:t>方面</w:t>
        </w:r>
        <w:r w:rsidR="009F74AB">
          <w:t>案由</w:t>
        </w:r>
        <w:r w:rsidR="009F74AB">
          <w:rPr>
            <w:rFonts w:hint="eastAsia"/>
          </w:rPr>
          <w:t>1</w:t>
        </w:r>
        <w:r w:rsidR="009F74AB">
          <w:t>项</w:t>
        </w:r>
        <w:r w:rsidR="009F74AB">
          <w:tab/>
        </w:r>
        <w:r>
          <w:fldChar w:fldCharType="begin"/>
        </w:r>
        <w:r>
          <w:instrText xml:space="preserve"> PAGEREF _Toc152937824 </w:instrText>
        </w:r>
        <w:r>
          <w:fldChar w:fldCharType="separate"/>
        </w:r>
        <w:r w:rsidR="009F74AB">
          <w:t>148</w:t>
        </w:r>
        <w:r>
          <w:fldChar w:fldCharType="end"/>
        </w:r>
      </w:hyperlink>
    </w:p>
    <w:p w:rsidR="008D0AB5" w:rsidRDefault="00212E53">
      <w:pPr>
        <w:pStyle w:val="20"/>
        <w:tabs>
          <w:tab w:val="right" w:leader="dot" w:pos="8844"/>
        </w:tabs>
      </w:pPr>
      <w:hyperlink w:anchor="_Toc1795821522" w:history="1">
        <w:r w:rsidR="009F74AB">
          <w:rPr>
            <w:rFonts w:hint="eastAsia"/>
          </w:rPr>
          <w:t>《中华人民共和国旅游法》案由</w:t>
        </w:r>
        <w:r w:rsidR="009F74AB">
          <w:rPr>
            <w:rFonts w:hint="eastAsia"/>
          </w:rPr>
          <w:t>1</w:t>
        </w:r>
        <w:r w:rsidR="009F74AB">
          <w:rPr>
            <w:rFonts w:hint="eastAsia"/>
          </w:rPr>
          <w:t>项</w:t>
        </w:r>
        <w:r w:rsidR="009F74AB">
          <w:tab/>
        </w:r>
        <w:r>
          <w:fldChar w:fldCharType="begin"/>
        </w:r>
        <w:r>
          <w:instrText xml:space="preserve"> PAGEREF _Toc1795821522 </w:instrText>
        </w:r>
        <w:r>
          <w:fldChar w:fldCharType="separate"/>
        </w:r>
        <w:r w:rsidR="009F74AB">
          <w:t>148</w:t>
        </w:r>
        <w:r>
          <w:fldChar w:fldCharType="end"/>
        </w:r>
      </w:hyperlink>
    </w:p>
    <w:p w:rsidR="008D0AB5" w:rsidRDefault="00212E53">
      <w:pPr>
        <w:pStyle w:val="10"/>
        <w:tabs>
          <w:tab w:val="right" w:leader="dot" w:pos="8844"/>
        </w:tabs>
      </w:pPr>
      <w:hyperlink w:anchor="_Toc1669905903" w:history="1">
        <w:r w:rsidR="009F74AB">
          <w:rPr>
            <w:rFonts w:hint="eastAsia"/>
          </w:rPr>
          <w:t>食品安全管理方面</w:t>
        </w:r>
        <w:r w:rsidR="009F74AB">
          <w:t>案由</w:t>
        </w:r>
        <w:r w:rsidR="009F74AB">
          <w:rPr>
            <w:rFonts w:hint="eastAsia"/>
          </w:rPr>
          <w:t>2</w:t>
        </w:r>
        <w:r w:rsidR="009F74AB">
          <w:t>3</w:t>
        </w:r>
        <w:r w:rsidR="009F74AB">
          <w:t>项</w:t>
        </w:r>
        <w:r w:rsidR="009F74AB">
          <w:tab/>
        </w:r>
        <w:r>
          <w:fldChar w:fldCharType="begin"/>
        </w:r>
        <w:r>
          <w:instrText xml:space="preserve"> PAGEREF _Toc1669905903 </w:instrText>
        </w:r>
        <w:r>
          <w:fldChar w:fldCharType="separate"/>
        </w:r>
        <w:r w:rsidR="009F74AB">
          <w:t>148</w:t>
        </w:r>
        <w:r>
          <w:fldChar w:fldCharType="end"/>
        </w:r>
      </w:hyperlink>
    </w:p>
    <w:p w:rsidR="008D0AB5" w:rsidRDefault="00212E53">
      <w:pPr>
        <w:pStyle w:val="20"/>
        <w:tabs>
          <w:tab w:val="right" w:leader="dot" w:pos="8844"/>
        </w:tabs>
      </w:pPr>
      <w:hyperlink w:anchor="_Toc1638673878" w:history="1">
        <w:r w:rsidR="009F74AB">
          <w:rPr>
            <w:rFonts w:hint="eastAsia"/>
          </w:rPr>
          <w:t>《北京市小规模食品生产经营管理规定》案由</w:t>
        </w:r>
        <w:r w:rsidR="009F74AB">
          <w:rPr>
            <w:rFonts w:hint="eastAsia"/>
          </w:rPr>
          <w:t>23</w:t>
        </w:r>
        <w:r w:rsidR="009F74AB">
          <w:rPr>
            <w:rFonts w:hint="eastAsia"/>
          </w:rPr>
          <w:t>项</w:t>
        </w:r>
        <w:r w:rsidR="009F74AB">
          <w:tab/>
        </w:r>
        <w:r>
          <w:fldChar w:fldCharType="begin"/>
        </w:r>
        <w:r>
          <w:instrText xml:space="preserve"> PAGEREF _Toc1638673878 </w:instrText>
        </w:r>
        <w:r>
          <w:fldChar w:fldCharType="separate"/>
        </w:r>
        <w:r w:rsidR="009F74AB">
          <w:t>148</w:t>
        </w:r>
        <w:r>
          <w:fldChar w:fldCharType="end"/>
        </w:r>
      </w:hyperlink>
    </w:p>
    <w:p w:rsidR="008D0AB5" w:rsidRDefault="00212E53">
      <w:pPr>
        <w:pStyle w:val="10"/>
        <w:tabs>
          <w:tab w:val="right" w:leader="dot" w:pos="8844"/>
        </w:tabs>
      </w:pPr>
      <w:hyperlink w:anchor="_Toc1553706231" w:history="1">
        <w:r w:rsidR="009F74AB">
          <w:rPr>
            <w:rFonts w:hint="eastAsia"/>
          </w:rPr>
          <w:t>能源运行管理方面</w:t>
        </w:r>
        <w:r w:rsidR="009F74AB">
          <w:t>39</w:t>
        </w:r>
        <w:r w:rsidR="009F74AB">
          <w:rPr>
            <w:rFonts w:hint="eastAsia"/>
          </w:rPr>
          <w:t>项</w:t>
        </w:r>
        <w:r w:rsidR="009F74AB">
          <w:tab/>
        </w:r>
        <w:r>
          <w:fldChar w:fldCharType="begin"/>
        </w:r>
        <w:r>
          <w:instrText xml:space="preserve"> PAGEREF _Toc1553706231 </w:instrText>
        </w:r>
        <w:r>
          <w:fldChar w:fldCharType="separate"/>
        </w:r>
        <w:r w:rsidR="009F74AB">
          <w:t>157</w:t>
        </w:r>
        <w:r>
          <w:fldChar w:fldCharType="end"/>
        </w:r>
      </w:hyperlink>
    </w:p>
    <w:p w:rsidR="008D0AB5" w:rsidRDefault="00212E53">
      <w:pPr>
        <w:pStyle w:val="20"/>
        <w:tabs>
          <w:tab w:val="right" w:leader="dot" w:pos="8844"/>
        </w:tabs>
      </w:pPr>
      <w:hyperlink w:anchor="_Toc1915786314" w:history="1">
        <w:r w:rsidR="009F74AB">
          <w:rPr>
            <w:rFonts w:hint="eastAsia"/>
          </w:rPr>
          <w:t>《中华人民共和国煤炭法》案由</w:t>
        </w:r>
        <w:r w:rsidR="009F74AB">
          <w:t>3</w:t>
        </w:r>
        <w:r w:rsidR="009F74AB">
          <w:rPr>
            <w:rFonts w:hint="eastAsia"/>
          </w:rPr>
          <w:t>项</w:t>
        </w:r>
        <w:r w:rsidR="009F74AB">
          <w:tab/>
        </w:r>
        <w:r>
          <w:fldChar w:fldCharType="begin"/>
        </w:r>
        <w:r>
          <w:instrText xml:space="preserve"> PAGEREF _Toc1915786314 </w:instrText>
        </w:r>
        <w:r>
          <w:fldChar w:fldCharType="separate"/>
        </w:r>
        <w:r w:rsidR="009F74AB">
          <w:t>157</w:t>
        </w:r>
        <w:r>
          <w:fldChar w:fldCharType="end"/>
        </w:r>
      </w:hyperlink>
    </w:p>
    <w:p w:rsidR="008D0AB5" w:rsidRDefault="00212E53">
      <w:pPr>
        <w:pStyle w:val="20"/>
        <w:tabs>
          <w:tab w:val="right" w:leader="dot" w:pos="8844"/>
        </w:tabs>
      </w:pPr>
      <w:hyperlink w:anchor="_Toc543006419" w:history="1">
        <w:r w:rsidR="009F74AB">
          <w:rPr>
            <w:rFonts w:hint="eastAsia"/>
          </w:rPr>
          <w:t>《中华人民共和国可再生能源法》案由</w:t>
        </w:r>
        <w:r w:rsidR="009F74AB">
          <w:rPr>
            <w:rFonts w:hint="eastAsia"/>
          </w:rPr>
          <w:t>2</w:t>
        </w:r>
        <w:r w:rsidR="009F74AB">
          <w:rPr>
            <w:rFonts w:hint="eastAsia"/>
          </w:rPr>
          <w:t>项</w:t>
        </w:r>
        <w:r w:rsidR="009F74AB">
          <w:tab/>
        </w:r>
        <w:r>
          <w:fldChar w:fldCharType="begin"/>
        </w:r>
        <w:r>
          <w:instrText xml:space="preserve"> PAGEREF _Toc543006419 </w:instrText>
        </w:r>
        <w:r>
          <w:fldChar w:fldCharType="separate"/>
        </w:r>
        <w:r w:rsidR="009F74AB">
          <w:t>158</w:t>
        </w:r>
        <w:r>
          <w:fldChar w:fldCharType="end"/>
        </w:r>
      </w:hyperlink>
    </w:p>
    <w:p w:rsidR="008D0AB5" w:rsidRDefault="00212E53">
      <w:pPr>
        <w:pStyle w:val="20"/>
        <w:tabs>
          <w:tab w:val="right" w:leader="dot" w:pos="8844"/>
        </w:tabs>
      </w:pPr>
      <w:hyperlink w:anchor="_Toc1200000004" w:history="1">
        <w:r w:rsidR="009F74AB">
          <w:rPr>
            <w:rFonts w:hint="eastAsia"/>
          </w:rPr>
          <w:t>《中华人民共和国电力法》《电力供应与使用条例》案由</w:t>
        </w:r>
        <w:r w:rsidR="009F74AB">
          <w:t>6</w:t>
        </w:r>
        <w:r w:rsidR="009F74AB">
          <w:rPr>
            <w:rFonts w:hint="eastAsia"/>
          </w:rPr>
          <w:t>项</w:t>
        </w:r>
        <w:r w:rsidR="009F74AB">
          <w:tab/>
        </w:r>
        <w:r>
          <w:fldChar w:fldCharType="begin"/>
        </w:r>
        <w:r>
          <w:instrText xml:space="preserve"> PAGEREF _Toc1200000004 </w:instrText>
        </w:r>
        <w:r>
          <w:fldChar w:fldCharType="separate"/>
        </w:r>
        <w:r w:rsidR="009F74AB">
          <w:t>159</w:t>
        </w:r>
        <w:r>
          <w:fldChar w:fldCharType="end"/>
        </w:r>
      </w:hyperlink>
    </w:p>
    <w:p w:rsidR="008D0AB5" w:rsidRDefault="00212E53">
      <w:pPr>
        <w:pStyle w:val="20"/>
        <w:tabs>
          <w:tab w:val="right" w:leader="dot" w:pos="8844"/>
        </w:tabs>
      </w:pPr>
      <w:hyperlink w:anchor="_Toc1995490429" w:history="1">
        <w:r w:rsidR="009F74AB">
          <w:rPr>
            <w:rFonts w:hint="eastAsia"/>
          </w:rPr>
          <w:t>《电力设施保护条例》《电力设施保护条例实施细则》案由</w:t>
        </w:r>
        <w:r w:rsidR="009F74AB">
          <w:rPr>
            <w:rFonts w:hint="eastAsia"/>
          </w:rPr>
          <w:t>5</w:t>
        </w:r>
        <w:r w:rsidR="009F74AB">
          <w:rPr>
            <w:rFonts w:hint="eastAsia"/>
          </w:rPr>
          <w:t>项</w:t>
        </w:r>
        <w:r w:rsidR="009F74AB">
          <w:tab/>
        </w:r>
        <w:r>
          <w:fldChar w:fldCharType="begin"/>
        </w:r>
        <w:r>
          <w:instrText xml:space="preserve"> PAGEREF _Toc1995490429 </w:instrText>
        </w:r>
        <w:r>
          <w:fldChar w:fldCharType="separate"/>
        </w:r>
        <w:r w:rsidR="009F74AB">
          <w:t>161</w:t>
        </w:r>
        <w:r>
          <w:fldChar w:fldCharType="end"/>
        </w:r>
      </w:hyperlink>
    </w:p>
    <w:p w:rsidR="008D0AB5" w:rsidRDefault="00212E53">
      <w:pPr>
        <w:pStyle w:val="20"/>
        <w:tabs>
          <w:tab w:val="right" w:leader="dot" w:pos="8844"/>
        </w:tabs>
      </w:pPr>
      <w:hyperlink w:anchor="_Toc604213617" w:history="1">
        <w:r w:rsidR="009F74AB">
          <w:rPr>
            <w:rFonts w:hint="eastAsia"/>
          </w:rPr>
          <w:t>《供用电监督管理办法》案由</w:t>
        </w:r>
        <w:r w:rsidR="009F74AB">
          <w:rPr>
            <w:rFonts w:hint="eastAsia"/>
          </w:rPr>
          <w:t>1</w:t>
        </w:r>
        <w:r w:rsidR="009F74AB">
          <w:rPr>
            <w:rFonts w:hint="eastAsia"/>
          </w:rPr>
          <w:t>项</w:t>
        </w:r>
        <w:r w:rsidR="009F74AB">
          <w:tab/>
        </w:r>
        <w:r>
          <w:fldChar w:fldCharType="begin"/>
        </w:r>
        <w:r>
          <w:instrText xml:space="preserve"> PAGEREF _Toc604213617 </w:instrText>
        </w:r>
        <w:r>
          <w:fldChar w:fldCharType="separate"/>
        </w:r>
        <w:r w:rsidR="009F74AB">
          <w:t>162</w:t>
        </w:r>
        <w:r>
          <w:fldChar w:fldCharType="end"/>
        </w:r>
      </w:hyperlink>
    </w:p>
    <w:p w:rsidR="008D0AB5" w:rsidRDefault="00212E53">
      <w:pPr>
        <w:pStyle w:val="20"/>
        <w:tabs>
          <w:tab w:val="right" w:leader="dot" w:pos="8844"/>
        </w:tabs>
      </w:pPr>
      <w:hyperlink w:anchor="_Toc1080899670" w:history="1">
        <w:r w:rsidR="009F74AB">
          <w:rPr>
            <w:rFonts w:hint="eastAsia"/>
          </w:rPr>
          <w:t>《中华人民共和国石油天然气管道保护法》案由</w:t>
        </w:r>
        <w:r w:rsidR="009F74AB">
          <w:rPr>
            <w:rFonts w:hint="eastAsia"/>
          </w:rPr>
          <w:t>22</w:t>
        </w:r>
        <w:r w:rsidR="009F74AB">
          <w:rPr>
            <w:rFonts w:hint="eastAsia"/>
          </w:rPr>
          <w:t>项</w:t>
        </w:r>
        <w:r w:rsidR="009F74AB">
          <w:tab/>
        </w:r>
        <w:r>
          <w:fldChar w:fldCharType="begin"/>
        </w:r>
        <w:r>
          <w:instrText xml:space="preserve"> PAGEREF _Toc1080899670 </w:instrText>
        </w:r>
        <w:r>
          <w:fldChar w:fldCharType="separate"/>
        </w:r>
        <w:r w:rsidR="009F74AB">
          <w:t>164</w:t>
        </w:r>
        <w:r>
          <w:fldChar w:fldCharType="end"/>
        </w:r>
      </w:hyperlink>
    </w:p>
    <w:p w:rsidR="008D0AB5" w:rsidRDefault="009F74AB">
      <w:r>
        <w:rPr>
          <w:bCs/>
          <w:lang w:val="zh-CN"/>
        </w:rPr>
        <w:fldChar w:fldCharType="end"/>
      </w:r>
    </w:p>
    <w:p w:rsidR="008D0AB5" w:rsidRDefault="008D0AB5">
      <w:pPr>
        <w:spacing w:line="480" w:lineRule="exact"/>
        <w:rPr>
          <w:rFonts w:ascii="黑体" w:eastAsia="黑体" w:hAnsi="黑体"/>
          <w:sz w:val="32"/>
          <w:szCs w:val="32"/>
        </w:rPr>
      </w:pPr>
    </w:p>
    <w:p w:rsidR="008D0AB5" w:rsidRDefault="008D0AB5">
      <w:pPr>
        <w:spacing w:line="540" w:lineRule="exact"/>
        <w:ind w:firstLineChars="200" w:firstLine="640"/>
        <w:rPr>
          <w:rFonts w:ascii="仿宋_GB2312" w:eastAsia="仿宋_GB2312"/>
          <w:kern w:val="0"/>
          <w:sz w:val="32"/>
          <w:szCs w:val="32"/>
        </w:rPr>
        <w:sectPr w:rsidR="008D0AB5">
          <w:footerReference w:type="even" r:id="rId8"/>
          <w:footerReference w:type="default" r:id="rId9"/>
          <w:pgSz w:w="11906" w:h="16838"/>
          <w:pgMar w:top="2098" w:right="1531" w:bottom="1985" w:left="1531" w:header="851" w:footer="1588" w:gutter="0"/>
          <w:cols w:space="425"/>
          <w:docGrid w:linePitch="634" w:charSpace="-4740"/>
        </w:sectPr>
      </w:pPr>
    </w:p>
    <w:tbl>
      <w:tblPr>
        <w:tblW w:w="2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41"/>
        <w:gridCol w:w="2848"/>
        <w:gridCol w:w="19"/>
        <w:gridCol w:w="1089"/>
        <w:gridCol w:w="19"/>
        <w:gridCol w:w="19"/>
        <w:gridCol w:w="976"/>
        <w:gridCol w:w="19"/>
        <w:gridCol w:w="19"/>
        <w:gridCol w:w="3392"/>
        <w:gridCol w:w="1577"/>
        <w:gridCol w:w="2961"/>
        <w:gridCol w:w="19"/>
        <w:gridCol w:w="13"/>
        <w:gridCol w:w="12114"/>
      </w:tblGrid>
      <w:tr w:rsidR="008D0AB5" w:rsidTr="009F74AB">
        <w:trPr>
          <w:gridAfter w:val="2"/>
          <w:wAfter w:w="12127" w:type="dxa"/>
          <w:trHeight w:val="737"/>
          <w:tblHeader/>
        </w:trPr>
        <w:tc>
          <w:tcPr>
            <w:tcW w:w="706" w:type="dxa"/>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lastRenderedPageBreak/>
              <w:t>序号</w:t>
            </w:r>
          </w:p>
        </w:tc>
        <w:tc>
          <w:tcPr>
            <w:tcW w:w="1441" w:type="dxa"/>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案由</w:t>
            </w:r>
          </w:p>
        </w:tc>
        <w:tc>
          <w:tcPr>
            <w:tcW w:w="2867"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处罚依据</w:t>
            </w:r>
          </w:p>
        </w:tc>
        <w:tc>
          <w:tcPr>
            <w:tcW w:w="1108"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罚款</w:t>
            </w:r>
          </w:p>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基数</w:t>
            </w:r>
          </w:p>
        </w:tc>
        <w:tc>
          <w:tcPr>
            <w:tcW w:w="1014" w:type="dxa"/>
            <w:gridSpan w:val="3"/>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基准</w:t>
            </w:r>
          </w:p>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系数</w:t>
            </w:r>
          </w:p>
        </w:tc>
        <w:tc>
          <w:tcPr>
            <w:tcW w:w="3411"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变量系数</w:t>
            </w:r>
          </w:p>
        </w:tc>
        <w:tc>
          <w:tcPr>
            <w:tcW w:w="1577" w:type="dxa"/>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计算公式</w:t>
            </w:r>
          </w:p>
        </w:tc>
        <w:tc>
          <w:tcPr>
            <w:tcW w:w="2980"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备注</w:t>
            </w:r>
          </w:p>
        </w:tc>
      </w:tr>
      <w:tr w:rsidR="008D0AB5" w:rsidTr="009F74AB">
        <w:trPr>
          <w:gridAfter w:val="2"/>
          <w:wAfter w:w="12127" w:type="dxa"/>
          <w:trHeight w:val="91"/>
        </w:trPr>
        <w:tc>
          <w:tcPr>
            <w:tcW w:w="15104" w:type="dxa"/>
            <w:gridSpan w:val="14"/>
            <w:shd w:val="clear" w:color="auto" w:fill="auto"/>
            <w:vAlign w:val="center"/>
          </w:tcPr>
          <w:p w:rsidR="008D0AB5" w:rsidRDefault="009F74AB">
            <w:pPr>
              <w:pStyle w:val="1"/>
              <w:rPr>
                <w:rFonts w:ascii="仿宋_GB2312" w:eastAsia="仿宋_GB2312" w:hAnsi="宋体" w:cs="宋体"/>
                <w:sz w:val="32"/>
                <w:szCs w:val="32"/>
              </w:rPr>
            </w:pPr>
            <w:bookmarkStart w:id="1" w:name="_Toc1981307351"/>
            <w:r>
              <w:rPr>
                <w:rFonts w:hint="eastAsia"/>
                <w:sz w:val="32"/>
                <w:szCs w:val="32"/>
              </w:rPr>
              <w:t>市容环境卫生管理方面</w:t>
            </w:r>
            <w:r>
              <w:rPr>
                <w:sz w:val="32"/>
                <w:szCs w:val="32"/>
              </w:rPr>
              <w:t>201</w:t>
            </w:r>
            <w:r>
              <w:rPr>
                <w:rFonts w:hint="eastAsia"/>
                <w:sz w:val="32"/>
                <w:szCs w:val="32"/>
              </w:rPr>
              <w:t>项</w:t>
            </w:r>
            <w:bookmarkEnd w:id="1"/>
          </w:p>
        </w:tc>
      </w:tr>
      <w:tr w:rsidR="008D0AB5" w:rsidTr="009F74AB">
        <w:trPr>
          <w:gridAfter w:val="2"/>
          <w:wAfter w:w="12127" w:type="dxa"/>
          <w:trHeight w:val="591"/>
        </w:trPr>
        <w:tc>
          <w:tcPr>
            <w:tcW w:w="15104" w:type="dxa"/>
            <w:gridSpan w:val="14"/>
            <w:shd w:val="clear" w:color="auto" w:fill="auto"/>
            <w:vAlign w:val="center"/>
          </w:tcPr>
          <w:p w:rsidR="008D0AB5" w:rsidRDefault="009F74AB">
            <w:pPr>
              <w:pStyle w:val="2"/>
              <w:jc w:val="center"/>
              <w:rPr>
                <w:szCs w:val="30"/>
              </w:rPr>
            </w:pPr>
            <w:bookmarkStart w:id="2" w:name="_Toc1156874657"/>
            <w:r>
              <w:rPr>
                <w:rFonts w:hint="eastAsia"/>
                <w:szCs w:val="30"/>
              </w:rPr>
              <w:t>《北京市市容环境卫生条例》案由7</w:t>
            </w:r>
            <w:r>
              <w:rPr>
                <w:szCs w:val="30"/>
              </w:rPr>
              <w:t>5</w:t>
            </w:r>
            <w:r>
              <w:rPr>
                <w:rFonts w:hint="eastAsia"/>
                <w:szCs w:val="30"/>
              </w:rPr>
              <w:t>项</w:t>
            </w:r>
            <w:bookmarkEnd w:id="2"/>
          </w:p>
        </w:tc>
      </w:tr>
      <w:tr w:rsidR="008D0AB5" w:rsidTr="009F74AB">
        <w:trPr>
          <w:gridAfter w:val="2"/>
          <w:wAfter w:w="12127" w:type="dxa"/>
          <w:trHeight w:val="3261"/>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bookmarkStart w:id="3" w:name="OLE_LINK1"/>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未按要求履行维护市容环境卫生责任</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【城镇地区】</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违反条款：第二十一条第一款，第二十三条第一款第（一）项、第（二）项、第（三）项，及第二十四款第二款；处罚条款：第二十四条第二款，责令改正，并处200元以上1000元以下罚款。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【农村地区】</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违反条款：第二十一条第一款，第二十三条第二款，及《关于印发北京市农村地区环境卫生责任区责任标准（试行）的通知》（京政管发〔2008〕49号）</w:t>
            </w:r>
            <w:r>
              <w:rPr>
                <w:rFonts w:ascii="楷体_GB2312" w:eastAsia="楷体_GB2312" w:hAnsi="宋体" w:cs="宋体" w:hint="eastAsia"/>
                <w:kern w:val="0"/>
                <w:szCs w:val="21"/>
              </w:rPr>
              <w:t>（根据具体情形，引用到相关条款）</w:t>
            </w:r>
            <w:r>
              <w:rPr>
                <w:rFonts w:ascii="仿宋_GB2312" w:eastAsia="仿宋_GB2312" w:hAnsi="宋体" w:cs="宋体" w:hint="eastAsia"/>
                <w:kern w:val="0"/>
                <w:szCs w:val="21"/>
              </w:rPr>
              <w:t>；处罚条款：第二十四条第二款，责令改正，并处200元以上1000元以下罚款。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（注：单位：</w:t>
            </w:r>
            <w:r>
              <w:rPr>
                <w:rFonts w:ascii="仿宋_GB2312" w:eastAsia="仿宋_GB2312" w:hAnsi="宋体" w:cs="宋体" w:hint="eastAsia"/>
                <w:bCs/>
                <w:kern w:val="0"/>
                <w:szCs w:val="21"/>
              </w:rPr>
              <w:t>元，下同</w:t>
            </w:r>
            <w:r>
              <w:rPr>
                <w:rFonts w:ascii="仿宋_GB2312" w:eastAsia="仿宋_GB2312" w:hAnsi="宋体" w:cs="宋体" w:hint="eastAsia"/>
                <w:kern w:val="0"/>
                <w:szCs w:val="21"/>
              </w:rPr>
              <w:t>）</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p w:rsidR="008D0AB5" w:rsidRDefault="008D0AB5">
            <w:pPr>
              <w:widowControl/>
              <w:spacing w:line="0" w:lineRule="atLeast"/>
              <w:rPr>
                <w:rFonts w:ascii="仿宋_GB2312" w:eastAsia="仿宋_GB2312" w:hAnsi="宋体" w:cs="宋体"/>
                <w:kern w:val="0"/>
                <w:szCs w:val="21"/>
              </w:rPr>
            </w:pP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注：即对变量系数不作硬性规定，执法实践中如需考虑变量系数，按照《基准》3.3、3.4等有关规定执行，下同。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szCs w:val="21"/>
              </w:rPr>
            </w:pPr>
            <w:r>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8D0AB5" w:rsidRDefault="009F74AB">
            <w:pPr>
              <w:widowControl/>
              <w:spacing w:line="0" w:lineRule="atLeast"/>
              <w:rPr>
                <w:rFonts w:ascii="仿宋_GB2312" w:eastAsia="仿宋_GB2312"/>
                <w:szCs w:val="21"/>
              </w:rPr>
            </w:pPr>
            <w:r>
              <w:rPr>
                <w:rFonts w:ascii="仿宋_GB2312" w:eastAsia="仿宋_GB2312" w:hint="eastAsia"/>
                <w:szCs w:val="21"/>
              </w:rPr>
              <w:t>存在其它从重处罚情形的，提交案审会决定。</w:t>
            </w:r>
          </w:p>
        </w:tc>
      </w:tr>
      <w:bookmarkEnd w:id="3"/>
      <w:tr w:rsidR="008D0AB5" w:rsidTr="009F74AB">
        <w:trPr>
          <w:gridAfter w:val="2"/>
          <w:wAfter w:w="12127" w:type="dxa"/>
          <w:trHeight w:val="1391"/>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擅自在临街的建筑物上设置装饰物品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逾期不改正的情形，不记入本案由“情节系数”。</w:t>
            </w:r>
          </w:p>
        </w:tc>
      </w:tr>
      <w:tr w:rsidR="008D0AB5" w:rsidTr="009F74AB">
        <w:trPr>
          <w:gridAfter w:val="2"/>
          <w:wAfter w:w="12127" w:type="dxa"/>
          <w:trHeight w:val="1268"/>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建筑物顶部、外走廊等未保持整洁或堆物堆料</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逾期不改正的情形，不记入本案由“情节系数”。</w:t>
            </w:r>
          </w:p>
        </w:tc>
      </w:tr>
      <w:tr w:rsidR="008D0AB5" w:rsidTr="009F74AB">
        <w:trPr>
          <w:gridAfter w:val="2"/>
          <w:wAfter w:w="12127" w:type="dxa"/>
          <w:trHeight w:val="1117"/>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规定区域内建筑物顶部、阳台外和窗外设置不符合容貌景观标准的设施</w:t>
            </w:r>
          </w:p>
        </w:tc>
        <w:tc>
          <w:tcPr>
            <w:tcW w:w="2867" w:type="dxa"/>
            <w:gridSpan w:val="2"/>
            <w:vMerge w:val="restart"/>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vMerge w:val="restart"/>
            <w:shd w:val="clear" w:color="auto" w:fill="auto"/>
            <w:vAlign w:val="center"/>
          </w:tcPr>
          <w:p w:rsidR="008D0AB5" w:rsidRDefault="009F74AB">
            <w:pPr>
              <w:widowControl/>
              <w:spacing w:line="360" w:lineRule="exact"/>
              <w:rPr>
                <w:rFonts w:ascii="仿宋_GB2312" w:eastAsia="仿宋_GB2312" w:hAnsi="宋体" w:cs="宋体"/>
                <w:kern w:val="0"/>
                <w:szCs w:val="21"/>
                <w:u w:val="single"/>
              </w:rPr>
            </w:pPr>
            <w:r>
              <w:rPr>
                <w:rFonts w:ascii="仿宋_GB2312" w:eastAsia="仿宋_GB2312" w:hAnsi="宋体" w:cs="宋体" w:hint="eastAsia"/>
                <w:kern w:val="0"/>
                <w:szCs w:val="21"/>
              </w:rPr>
              <w:t>逾期不改正的情形，不记入本案由“情节系数”。</w:t>
            </w:r>
          </w:p>
        </w:tc>
      </w:tr>
      <w:tr w:rsidR="008D0AB5" w:rsidTr="009F74AB">
        <w:trPr>
          <w:gridAfter w:val="2"/>
          <w:wAfter w:w="12127" w:type="dxa"/>
          <w:trHeight w:val="107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规定区域内建筑物顶部、阳台外和窗外吊挂、晾晒、摆放物品</w:t>
            </w:r>
          </w:p>
        </w:tc>
        <w:tc>
          <w:tcPr>
            <w:tcW w:w="2867"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934"/>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规定区域内建筑物平台、阳台内堆放物品超出护栏高度</w:t>
            </w:r>
          </w:p>
        </w:tc>
        <w:tc>
          <w:tcPr>
            <w:tcW w:w="2867"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1088"/>
        </w:trPr>
        <w:tc>
          <w:tcPr>
            <w:tcW w:w="706" w:type="dxa"/>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违法建设</w:t>
            </w:r>
          </w:p>
        </w:tc>
        <w:tc>
          <w:tcPr>
            <w:tcW w:w="2867" w:type="dxa"/>
            <w:gridSpan w:val="2"/>
            <w:vMerge w:val="restart"/>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300元／</w:t>
            </w:r>
            <w:r>
              <w:rPr>
                <w:rFonts w:ascii="宋体" w:hAnsi="宋体" w:cs="宋体" w:hint="eastAsia"/>
                <w:kern w:val="0"/>
                <w:szCs w:val="21"/>
              </w:rPr>
              <w:t>㎡</w:t>
            </w:r>
          </w:p>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（建筑物）</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罚款数额＝300×（1＋区域系数＋情节系数）×N</w:t>
            </w:r>
            <w:r>
              <w:rPr>
                <w:rFonts w:ascii="宋体" w:hAnsi="宋体" w:cs="宋体" w:hint="eastAsia"/>
                <w:kern w:val="0"/>
                <w:szCs w:val="21"/>
              </w:rPr>
              <w:t>㎡</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N</w:t>
            </w:r>
            <w:r>
              <w:rPr>
                <w:rFonts w:ascii="宋体" w:hAnsi="宋体" w:cs="宋体" w:hint="eastAsia"/>
                <w:kern w:val="0"/>
                <w:szCs w:val="21"/>
              </w:rPr>
              <w:t>㎡</w:t>
            </w:r>
            <w:r>
              <w:rPr>
                <w:rFonts w:ascii="仿宋_GB2312" w:eastAsia="仿宋_GB2312" w:hAnsi="仿宋_GB2312" w:cs="仿宋_GB2312" w:hint="eastAsia"/>
                <w:kern w:val="0"/>
                <w:szCs w:val="21"/>
              </w:rPr>
              <w:t>为违法建筑面积</w:t>
            </w:r>
          </w:p>
        </w:tc>
        <w:tc>
          <w:tcPr>
            <w:tcW w:w="2980" w:type="dxa"/>
            <w:gridSpan w:val="2"/>
            <w:vMerge w:val="restart"/>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936"/>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造价</w:t>
            </w:r>
          </w:p>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（构筑物、设施）</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360" w:lineRule="exact"/>
              <w:rPr>
                <w:rFonts w:ascii="仿宋_GB2312" w:eastAsia="仿宋_GB2312" w:hAnsi="宋体" w:cs="宋体"/>
                <w:kern w:val="0"/>
                <w:szCs w:val="21"/>
              </w:rPr>
            </w:pP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按照法规规定执行。</w:t>
            </w:r>
          </w:p>
        </w:tc>
        <w:tc>
          <w:tcPr>
            <w:tcW w:w="2980"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1774"/>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未按规定管护井盖雨箅</w:t>
            </w:r>
          </w:p>
        </w:tc>
        <w:tc>
          <w:tcPr>
            <w:tcW w:w="2867" w:type="dxa"/>
            <w:gridSpan w:val="2"/>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1108" w:type="dxa"/>
            <w:gridSpan w:val="2"/>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井盖执法的其它案由，按照《北京市地下设施检查井井盖管理规定》执行。</w:t>
            </w:r>
          </w:p>
        </w:tc>
      </w:tr>
      <w:tr w:rsidR="008D0AB5" w:rsidTr="009F74AB">
        <w:trPr>
          <w:gridAfter w:val="2"/>
          <w:wAfter w:w="12127" w:type="dxa"/>
          <w:trHeight w:val="1548"/>
        </w:trPr>
        <w:tc>
          <w:tcPr>
            <w:tcW w:w="706" w:type="dxa"/>
            <w:shd w:val="clear" w:color="auto" w:fill="auto"/>
            <w:vAlign w:val="center"/>
          </w:tcPr>
          <w:p w:rsidR="008D0AB5" w:rsidRDefault="009F74AB">
            <w:pPr>
              <w:pStyle w:val="a4"/>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未经批准或未按照批准要求在公共场所设置设施</w:t>
            </w:r>
          </w:p>
        </w:tc>
        <w:tc>
          <w:tcPr>
            <w:tcW w:w="2867" w:type="dxa"/>
            <w:gridSpan w:val="2"/>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1108" w:type="dxa"/>
            <w:gridSpan w:val="2"/>
            <w:shd w:val="clear" w:color="auto" w:fill="auto"/>
            <w:vAlign w:val="center"/>
          </w:tcPr>
          <w:p w:rsidR="008D0AB5" w:rsidRDefault="008D0AB5">
            <w:pPr>
              <w:pStyle w:val="a4"/>
              <w:spacing w:line="4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pStyle w:val="a4"/>
              <w:spacing w:line="4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pStyle w:val="a4"/>
              <w:spacing w:line="400" w:lineRule="exact"/>
              <w:jc w:val="both"/>
              <w:rPr>
                <w:rFonts w:ascii="仿宋_GB2312" w:eastAsia="仿宋_GB2312" w:hAnsi="宋体" w:cs="宋体"/>
                <w:kern w:val="0"/>
                <w:szCs w:val="21"/>
              </w:rPr>
            </w:pPr>
          </w:p>
        </w:tc>
        <w:tc>
          <w:tcPr>
            <w:tcW w:w="1577" w:type="dxa"/>
            <w:shd w:val="clear" w:color="auto" w:fill="auto"/>
            <w:vAlign w:val="center"/>
          </w:tcPr>
          <w:p w:rsidR="008D0AB5" w:rsidRDefault="008D0AB5">
            <w:pPr>
              <w:pStyle w:val="a4"/>
              <w:spacing w:line="400" w:lineRule="exact"/>
              <w:jc w:val="both"/>
              <w:rPr>
                <w:rFonts w:ascii="仿宋_GB2312" w:eastAsia="仿宋_GB2312" w:hAnsi="宋体" w:cs="宋体"/>
                <w:kern w:val="0"/>
                <w:szCs w:val="21"/>
              </w:rPr>
            </w:pPr>
          </w:p>
        </w:tc>
        <w:tc>
          <w:tcPr>
            <w:tcW w:w="2980" w:type="dxa"/>
            <w:gridSpan w:val="2"/>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非罚款处罚。</w:t>
            </w:r>
          </w:p>
        </w:tc>
      </w:tr>
      <w:tr w:rsidR="008D0AB5" w:rsidTr="009F74AB">
        <w:trPr>
          <w:gridAfter w:val="2"/>
          <w:wAfter w:w="12127" w:type="dxa"/>
          <w:trHeight w:val="947"/>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未按规定管护公共设施</w:t>
            </w:r>
          </w:p>
        </w:tc>
        <w:tc>
          <w:tcPr>
            <w:tcW w:w="2867"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违反、处罚条款：第三十四条，责令限期改正，并可处500元以上5000元以下罚款。</w:t>
            </w:r>
          </w:p>
        </w:tc>
        <w:tc>
          <w:tcPr>
            <w:tcW w:w="1108" w:type="dxa"/>
            <w:gridSpan w:val="2"/>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400" w:lineRule="exact"/>
              <w:rPr>
                <w:rFonts w:ascii="仿宋_GB2312" w:eastAsia="仿宋_GB2312" w:hAnsi="宋体" w:cs="宋体"/>
                <w:kern w:val="0"/>
                <w:szCs w:val="21"/>
              </w:rPr>
            </w:pPr>
          </w:p>
        </w:tc>
      </w:tr>
      <w:tr w:rsidR="008D0AB5" w:rsidTr="009F74AB">
        <w:trPr>
          <w:gridAfter w:val="2"/>
          <w:wAfter w:w="12127" w:type="dxa"/>
          <w:trHeight w:val="947"/>
        </w:trPr>
        <w:tc>
          <w:tcPr>
            <w:tcW w:w="706"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擅自摆摊设点</w:t>
            </w:r>
          </w:p>
        </w:tc>
        <w:tc>
          <w:tcPr>
            <w:tcW w:w="2867"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577"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w:t>
            </w:r>
            <w:r>
              <w:rPr>
                <w:rFonts w:ascii="仿宋_GB2312" w:eastAsia="仿宋_GB2312" w:hAnsi="宋体" w:cs="宋体"/>
                <w:kern w:val="0"/>
                <w:szCs w:val="21"/>
              </w:rPr>
              <w:t>系数</w:t>
            </w:r>
            <w:r>
              <w:rPr>
                <w:rFonts w:ascii="仿宋_GB2312" w:eastAsia="仿宋_GB2312" w:hAnsi="宋体" w:cs="宋体" w:hint="eastAsia"/>
                <w:kern w:val="0"/>
                <w:szCs w:val="21"/>
              </w:rPr>
              <w:t>）</w:t>
            </w:r>
          </w:p>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有</w:t>
            </w:r>
            <w:r>
              <w:rPr>
                <w:rFonts w:ascii="仿宋_GB2312" w:eastAsia="仿宋_GB2312" w:hAnsi="宋体" w:cs="宋体"/>
                <w:kern w:val="0"/>
                <w:szCs w:val="21"/>
              </w:rPr>
              <w:t>生活困难</w:t>
            </w:r>
            <w:r>
              <w:rPr>
                <w:rFonts w:ascii="仿宋_GB2312" w:eastAsia="仿宋_GB2312" w:hAnsi="宋体" w:cs="宋体" w:hint="eastAsia"/>
                <w:kern w:val="0"/>
                <w:szCs w:val="21"/>
              </w:rPr>
              <w:t>，</w:t>
            </w:r>
            <w:r>
              <w:rPr>
                <w:rFonts w:ascii="仿宋_GB2312" w:eastAsia="仿宋_GB2312" w:hAnsi="宋体" w:cs="宋体"/>
                <w:kern w:val="0"/>
                <w:szCs w:val="21"/>
              </w:rPr>
              <w:t>并出具保证书，提出从轻处罚申请的，情节系数和变量系数可为</w:t>
            </w:r>
            <w:r>
              <w:rPr>
                <w:rFonts w:ascii="仿宋_GB2312" w:eastAsia="仿宋_GB2312" w:hAnsi="宋体" w:cs="宋体" w:hint="eastAsia"/>
                <w:kern w:val="0"/>
                <w:szCs w:val="21"/>
              </w:rPr>
              <w:t>0。</w:t>
            </w:r>
          </w:p>
        </w:tc>
        <w:tc>
          <w:tcPr>
            <w:tcW w:w="2980" w:type="dxa"/>
            <w:gridSpan w:val="2"/>
            <w:shd w:val="clear" w:color="auto" w:fill="auto"/>
            <w:vAlign w:val="center"/>
          </w:tcPr>
          <w:p w:rsidR="008D0AB5" w:rsidRDefault="009F74AB">
            <w:pPr>
              <w:widowControl/>
              <w:rPr>
                <w:rFonts w:ascii="仿宋_GB2312" w:eastAsia="仿宋_GB2312" w:hAnsi="宋体" w:cs="宋体"/>
                <w:kern w:val="0"/>
                <w:szCs w:val="21"/>
              </w:rPr>
            </w:pPr>
            <w:r>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rsidR="008D0AB5" w:rsidRDefault="009F74AB">
            <w:pPr>
              <w:widowControl/>
              <w:rPr>
                <w:rFonts w:ascii="仿宋_GB2312" w:eastAsia="仿宋_GB2312" w:hAnsi="宋体" w:cs="宋体"/>
                <w:kern w:val="0"/>
                <w:szCs w:val="21"/>
              </w:rPr>
            </w:pPr>
            <w:r>
              <w:rPr>
                <w:rFonts w:ascii="仿宋_GB2312" w:eastAsia="仿宋_GB2312" w:hAnsi="宋体" w:cs="宋体" w:hint="eastAsia"/>
                <w:kern w:val="0"/>
                <w:szCs w:val="21"/>
              </w:rPr>
              <w:t>2.本案由中的“违法所得”主要指行为人通过违法行为获取的财产，“非法财物”主要指违禁物品</w:t>
            </w:r>
            <w:r>
              <w:rPr>
                <w:rFonts w:ascii="仿宋_GB2312" w:eastAsia="仿宋_GB2312" w:hAnsi="宋体" w:cs="宋体"/>
                <w:kern w:val="0"/>
                <w:szCs w:val="21"/>
              </w:rPr>
              <w:t>或者用以实施违法行为的工具，</w:t>
            </w:r>
            <w:r>
              <w:rPr>
                <w:rFonts w:ascii="仿宋_GB2312" w:eastAsia="仿宋_GB2312" w:hAnsi="宋体" w:cs="宋体" w:hint="eastAsia"/>
                <w:kern w:val="0"/>
                <w:szCs w:val="21"/>
              </w:rPr>
              <w:t>而</w:t>
            </w:r>
            <w:r>
              <w:rPr>
                <w:rFonts w:ascii="仿宋_GB2312" w:eastAsia="仿宋_GB2312" w:hAnsi="宋体" w:cs="宋体"/>
                <w:kern w:val="0"/>
                <w:szCs w:val="21"/>
              </w:rPr>
              <w:t>工具的范畴需与违法行为直接关联，是否实施没收，需要考虑是否违背行政行为适当性和合理性</w:t>
            </w:r>
            <w:r>
              <w:rPr>
                <w:rFonts w:ascii="仿宋_GB2312" w:eastAsia="仿宋_GB2312" w:hAnsi="宋体" w:cs="宋体" w:hint="eastAsia"/>
                <w:kern w:val="0"/>
                <w:szCs w:val="21"/>
              </w:rPr>
              <w:t>等</w:t>
            </w:r>
            <w:r>
              <w:rPr>
                <w:rFonts w:ascii="仿宋_GB2312" w:eastAsia="仿宋_GB2312" w:hAnsi="宋体" w:cs="宋体"/>
                <w:kern w:val="0"/>
                <w:szCs w:val="21"/>
              </w:rPr>
              <w:t>原则。</w:t>
            </w:r>
          </w:p>
        </w:tc>
      </w:tr>
      <w:tr w:rsidR="008D0AB5" w:rsidTr="009F74AB">
        <w:trPr>
          <w:gridAfter w:val="2"/>
          <w:wAfter w:w="12127" w:type="dxa"/>
          <w:trHeight w:val="1262"/>
        </w:trPr>
        <w:tc>
          <w:tcPr>
            <w:tcW w:w="706"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乱堆物料</w:t>
            </w:r>
          </w:p>
        </w:tc>
        <w:tc>
          <w:tcPr>
            <w:tcW w:w="2867"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80" w:lineRule="exact"/>
              <w:rPr>
                <w:rFonts w:ascii="仿宋_GB2312" w:eastAsia="仿宋_GB2312" w:hAnsi="宋体" w:cs="宋体"/>
                <w:kern w:val="0"/>
                <w:sz w:val="24"/>
              </w:rPr>
            </w:pPr>
            <w:r>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577"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rsidR="008D0AB5" w:rsidTr="009F74AB">
        <w:trPr>
          <w:gridAfter w:val="2"/>
          <w:wAfter w:w="12127" w:type="dxa"/>
          <w:trHeight w:val="1020"/>
        </w:trPr>
        <w:tc>
          <w:tcPr>
            <w:tcW w:w="706"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未按规定举办活动</w:t>
            </w:r>
          </w:p>
        </w:tc>
        <w:tc>
          <w:tcPr>
            <w:tcW w:w="2867"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违反条款：第三十五条第二款；</w:t>
            </w:r>
          </w:p>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处罚条款：第三十五条第五款：责令改正，并可处1000元以上1万元以下的罚款；</w:t>
            </w:r>
          </w:p>
        </w:tc>
        <w:tc>
          <w:tcPr>
            <w:tcW w:w="1108" w:type="dxa"/>
            <w:gridSpan w:val="2"/>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280" w:lineRule="exact"/>
              <w:rPr>
                <w:rFonts w:ascii="仿宋_GB2312" w:eastAsia="仿宋_GB2312" w:hAnsi="宋体" w:cs="宋体"/>
                <w:kern w:val="0"/>
                <w:szCs w:val="21"/>
              </w:rPr>
            </w:pPr>
          </w:p>
        </w:tc>
      </w:tr>
      <w:tr w:rsidR="008D0AB5" w:rsidTr="009F74AB">
        <w:trPr>
          <w:gridAfter w:val="2"/>
          <w:wAfter w:w="12127" w:type="dxa"/>
          <w:trHeight w:val="1382"/>
        </w:trPr>
        <w:tc>
          <w:tcPr>
            <w:tcW w:w="706"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店外经营</w:t>
            </w:r>
          </w:p>
        </w:tc>
        <w:tc>
          <w:tcPr>
            <w:tcW w:w="2867"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违反条款：第三十五条第三款；</w:t>
            </w:r>
          </w:p>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处罚条款：第三十五条第五款：责令改正，并可处300元以上3000元以下的罚款.</w:t>
            </w:r>
          </w:p>
        </w:tc>
        <w:tc>
          <w:tcPr>
            <w:tcW w:w="1108" w:type="dxa"/>
            <w:gridSpan w:val="2"/>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1577"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8D0AB5">
            <w:pPr>
              <w:widowControl/>
              <w:spacing w:line="280" w:lineRule="exact"/>
              <w:rPr>
                <w:rFonts w:ascii="仿宋_GB2312" w:eastAsia="仿宋_GB2312" w:hAnsi="宋体" w:cs="宋体"/>
                <w:kern w:val="0"/>
                <w:szCs w:val="21"/>
              </w:rPr>
            </w:pPr>
          </w:p>
        </w:tc>
      </w:tr>
      <w:tr w:rsidR="008D0AB5" w:rsidTr="009F74AB">
        <w:trPr>
          <w:gridAfter w:val="2"/>
          <w:wAfter w:w="12127" w:type="dxa"/>
          <w:trHeight w:val="899"/>
        </w:trPr>
        <w:tc>
          <w:tcPr>
            <w:tcW w:w="706"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kern w:val="0"/>
                <w:szCs w:val="21"/>
              </w:rPr>
              <w:t>15</w:t>
            </w:r>
          </w:p>
        </w:tc>
        <w:tc>
          <w:tcPr>
            <w:tcW w:w="1441"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在城市道路及其它公共场所晾晒衣物、吊挂物品</w:t>
            </w:r>
          </w:p>
        </w:tc>
        <w:tc>
          <w:tcPr>
            <w:tcW w:w="2867"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违反条款：第三十六条第一款；</w:t>
            </w:r>
          </w:p>
          <w:p w:rsidR="008D0AB5" w:rsidRDefault="009F74AB">
            <w:pPr>
              <w:widowControl/>
              <w:spacing w:line="300" w:lineRule="exact"/>
              <w:rPr>
                <w:rFonts w:ascii="仿宋_GB2312" w:eastAsia="仿宋_GB2312" w:hAnsi="宋体" w:cs="宋体"/>
                <w:b/>
                <w:kern w:val="0"/>
                <w:szCs w:val="21"/>
              </w:rPr>
            </w:pPr>
            <w:r>
              <w:rPr>
                <w:rFonts w:ascii="仿宋_GB2312" w:eastAsia="仿宋_GB2312" w:hAnsi="宋体" w:cs="宋体" w:hint="eastAsia"/>
                <w:kern w:val="0"/>
                <w:szCs w:val="21"/>
              </w:rPr>
              <w:t>处罚条款：第三十六条第二款：责令改正，并可处20元以上50元以下罚款。</w:t>
            </w:r>
          </w:p>
        </w:tc>
        <w:tc>
          <w:tcPr>
            <w:tcW w:w="1108" w:type="dxa"/>
            <w:gridSpan w:val="2"/>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941"/>
        </w:trPr>
        <w:tc>
          <w:tcPr>
            <w:tcW w:w="706"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kern w:val="0"/>
                <w:szCs w:val="21"/>
              </w:rPr>
              <w:t>16</w:t>
            </w:r>
          </w:p>
        </w:tc>
        <w:tc>
          <w:tcPr>
            <w:tcW w:w="1441"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违反规划设置户外广告设施</w:t>
            </w:r>
          </w:p>
        </w:tc>
        <w:tc>
          <w:tcPr>
            <w:tcW w:w="2867" w:type="dxa"/>
            <w:gridSpan w:val="2"/>
            <w:vMerge w:val="restart"/>
            <w:shd w:val="clear" w:color="auto" w:fill="auto"/>
            <w:vAlign w:val="center"/>
          </w:tcPr>
          <w:p w:rsidR="008D0AB5" w:rsidRDefault="009F74AB">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违反条款：第三十八条第一款；</w:t>
            </w:r>
          </w:p>
          <w:p w:rsidR="008D0AB5" w:rsidRDefault="009F74AB">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1108" w:type="dxa"/>
            <w:gridSpan w:val="2"/>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w:t>
            </w:r>
            <w:r>
              <w:rPr>
                <w:rFonts w:ascii="仿宋_GB2312" w:eastAsia="仿宋_GB2312" w:hint="eastAsia"/>
              </w:rPr>
              <w:t>逾期不改正的情形，不记入本项“情节系数”。</w:t>
            </w: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8D0AB5" w:rsidTr="009F74AB">
        <w:trPr>
          <w:gridAfter w:val="2"/>
          <w:wAfter w:w="12127" w:type="dxa"/>
          <w:trHeight w:val="1273"/>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kern w:val="0"/>
                <w:szCs w:val="21"/>
              </w:rPr>
              <w:t>17</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设置户外广告设施不符合安全技术标准</w:t>
            </w:r>
          </w:p>
        </w:tc>
        <w:tc>
          <w:tcPr>
            <w:tcW w:w="2867" w:type="dxa"/>
            <w:gridSpan w:val="2"/>
            <w:vMerge/>
            <w:shd w:val="clear" w:color="auto" w:fill="auto"/>
            <w:vAlign w:val="center"/>
          </w:tcPr>
          <w:p w:rsidR="008D0AB5" w:rsidRDefault="008D0AB5">
            <w:pPr>
              <w:widowControl/>
              <w:spacing w:line="32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r>
              <w:rPr>
                <w:rFonts w:ascii="仿宋_GB2312" w:eastAsia="仿宋_GB2312" w:hint="eastAsia"/>
              </w:rPr>
              <w:t>逾期不改正的情形，不记入本项“情节系数”。</w:t>
            </w:r>
          </w:p>
        </w:tc>
        <w:tc>
          <w:tcPr>
            <w:tcW w:w="2980" w:type="dxa"/>
            <w:gridSpan w:val="2"/>
            <w:shd w:val="clear" w:color="auto" w:fill="auto"/>
            <w:vAlign w:val="center"/>
          </w:tcPr>
          <w:p w:rsidR="008D0AB5" w:rsidRDefault="009F74AB">
            <w:pPr>
              <w:widowControl/>
              <w:spacing w:line="320" w:lineRule="exact"/>
              <w:rPr>
                <w:rFonts w:ascii="仿宋_GB2312" w:eastAsia="仿宋_GB2312" w:hAnsi="宋体" w:cs="宋体"/>
                <w:strike/>
                <w:kern w:val="0"/>
                <w:sz w:val="24"/>
              </w:rPr>
            </w:pPr>
            <w:r>
              <w:rPr>
                <w:rFonts w:ascii="仿宋_GB2312" w:eastAsia="仿宋_GB2312" w:hAnsi="宋体" w:cs="宋体" w:hint="eastAsia"/>
                <w:kern w:val="0"/>
                <w:szCs w:val="21"/>
              </w:rPr>
              <w:t>同时存在违反规划设置情形的，按照“违反规划设置户外广告设施”案由执行和裁量。</w:t>
            </w:r>
          </w:p>
        </w:tc>
      </w:tr>
      <w:tr w:rsidR="008D0AB5" w:rsidTr="009F74AB">
        <w:trPr>
          <w:gridAfter w:val="2"/>
          <w:wAfter w:w="12127" w:type="dxa"/>
          <w:trHeight w:val="822"/>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8</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未按规定管护户外广告</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违反条款：第三十九条第一款第（一）项；</w:t>
            </w:r>
          </w:p>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处罚条款：第三十九条第二款 责令限期改正，并可处500元以上5000元以下罚款。</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 w:val="24"/>
              </w:rPr>
            </w:pPr>
          </w:p>
        </w:tc>
      </w:tr>
      <w:tr w:rsidR="008D0AB5" w:rsidTr="009F74AB">
        <w:trPr>
          <w:gridAfter w:val="2"/>
          <w:wAfter w:w="12127" w:type="dxa"/>
          <w:trHeight w:val="1740"/>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kern w:val="0"/>
                <w:szCs w:val="21"/>
              </w:rPr>
              <w:t>19</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未按规定管护显亮式户外广告</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违反条款：第三十九条第一款第（二）项；</w:t>
            </w:r>
          </w:p>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Cs w:val="21"/>
              </w:rPr>
            </w:pPr>
          </w:p>
        </w:tc>
      </w:tr>
      <w:tr w:rsidR="008D0AB5" w:rsidTr="009F74AB">
        <w:trPr>
          <w:gridAfter w:val="2"/>
          <w:wAfter w:w="12127" w:type="dxa"/>
          <w:trHeight w:val="1238"/>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未按规定设置牌匾标识</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Cs w:val="21"/>
              </w:rPr>
            </w:pPr>
          </w:p>
        </w:tc>
      </w:tr>
      <w:tr w:rsidR="008D0AB5" w:rsidTr="009F74AB">
        <w:trPr>
          <w:gridAfter w:val="2"/>
          <w:wAfter w:w="12127" w:type="dxa"/>
          <w:trHeight w:val="1226"/>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未按规定管护牌匾标识</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违反、处罚条款：第四十条第二款 责令停止使用，限期修复，并可处500元以上5000元以下罚款。</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Cs w:val="21"/>
              </w:rPr>
            </w:pPr>
          </w:p>
        </w:tc>
      </w:tr>
      <w:tr w:rsidR="008D0AB5" w:rsidTr="009F74AB">
        <w:trPr>
          <w:gridAfter w:val="2"/>
          <w:wAfter w:w="12127" w:type="dxa"/>
          <w:trHeight w:val="1414"/>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违反条款：第四十一条第一款；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处罚条款：第四十一条第三款 责令限期改正，并可处500元以上5000以下罚款。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30"/>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违反禁止规定设置标语宣传品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违反条款：第四十一条第二款；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处罚条款：第四十一条第三款 责令限期改正，并可处500元以上5000以下罚款。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数量较多，或者影响公用设施使用的，系数为2-4。</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可参照《北京市标语宣传品设置管理规定》第六条等规定执行。</w:t>
            </w:r>
          </w:p>
        </w:tc>
      </w:tr>
      <w:tr w:rsidR="008D0AB5" w:rsidTr="009F74AB">
        <w:trPr>
          <w:gridAfter w:val="2"/>
          <w:wAfter w:w="12127" w:type="dxa"/>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4</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擅自（散发、悬挂、张贴、刻画、涂写、喷涂）宣传品、广告</w:t>
            </w: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1.散发，系数为1；2.张贴、悬挂，系数为2；3.刻画、涂写、喷涂，系数为3。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1000（情节严重）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1.因散发、悬挂等行为影响交通通行的，系数为2；2.张贴、喷涂等污损名胜古迹的，或者严重污损市政、环卫、电信等设施、城市道路、墙体的，系数5；3.其它情形按照《基准》的规定执行。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8D0AB5" w:rsidTr="009F74AB">
        <w:trPr>
          <w:gridAfter w:val="2"/>
          <w:wAfter w:w="12127" w:type="dxa"/>
          <w:trHeight w:val="1092"/>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擅自利用或者组织（张贴、涂写、刻画、喷涂、散发）（标语、宣传品、广告）进行宣传</w:t>
            </w:r>
          </w:p>
          <w:p w:rsidR="008D0AB5" w:rsidRDefault="008D0AB5">
            <w:pPr>
              <w:widowControl/>
              <w:spacing w:line="0" w:lineRule="atLeast"/>
              <w:rPr>
                <w:rFonts w:ascii="仿宋_GB2312" w:eastAsia="仿宋_GB2312" w:hAnsi="宋体" w:cs="宋体"/>
                <w:kern w:val="0"/>
                <w:szCs w:val="21"/>
                <w:u w:val="single"/>
              </w:rPr>
            </w:pP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违反、处罚条款：第四十三条第二款没收非法财物和违法所得，并处1万元以上10万元以下罚款；情节严重的，处10万元以上50万元以下罚款。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1.散发，系数为1；2.张贴，系数为2；3.刻画、涂写、喷涂，系数为3；4.其它按照《基准》的规定执行。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 w:val="24"/>
                <w:u w:val="single"/>
              </w:rPr>
            </w:pPr>
          </w:p>
        </w:tc>
      </w:tr>
      <w:tr w:rsidR="008D0AB5" w:rsidTr="009F74AB">
        <w:trPr>
          <w:gridAfter w:val="2"/>
          <w:wAfter w:w="12127" w:type="dxa"/>
          <w:trHeight w:val="961"/>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100000（情节严重）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组织利用</w:t>
            </w:r>
            <w:r>
              <w:rPr>
                <w:rFonts w:ascii="仿宋_GB2312" w:eastAsia="仿宋_GB2312" w:hAnsi="宋体" w:cs="宋体"/>
                <w:kern w:val="0"/>
                <w:szCs w:val="21"/>
              </w:rPr>
              <w:t>不满十周岁的未成年</w:t>
            </w:r>
            <w:r>
              <w:rPr>
                <w:rFonts w:ascii="仿宋_GB2312" w:eastAsia="仿宋_GB2312" w:hAnsi="宋体" w:cs="宋体" w:hint="eastAsia"/>
                <w:kern w:val="0"/>
                <w:szCs w:val="21"/>
              </w:rPr>
              <w:t>人进行宣传的；组织利用三名以上（含三名）</w:t>
            </w:r>
            <w:r>
              <w:rPr>
                <w:rFonts w:ascii="仿宋_GB2312" w:eastAsia="仿宋_GB2312" w:hAnsi="宋体" w:cs="宋体"/>
                <w:kern w:val="0"/>
                <w:szCs w:val="21"/>
              </w:rPr>
              <w:t>十周岁以上的</w:t>
            </w:r>
            <w:r>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rsidR="008D0AB5" w:rsidTr="009F74AB">
        <w:trPr>
          <w:gridAfter w:val="2"/>
          <w:wAfter w:w="12127" w:type="dxa"/>
          <w:trHeight w:val="1092"/>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6</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未按规划要求设置夜景照明设施</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违反条款：第四十五条第一款；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961"/>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7</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未经审核实施夜景照明方案</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违反条款：第四十五条第二款；</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946"/>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8</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未按照许可要求设置夜景照明设施</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违反条款：第四十五条第四款；</w:t>
            </w:r>
          </w:p>
          <w:p w:rsidR="008D0AB5" w:rsidRDefault="009F74AB">
            <w:pPr>
              <w:widowControl/>
              <w:spacing w:line="240" w:lineRule="exact"/>
              <w:rPr>
                <w:rFonts w:ascii="仿宋_GB2312" w:eastAsia="仿宋_GB2312" w:hAnsi="宋体" w:cs="宋体"/>
                <w:b/>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886"/>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29</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未按规定管护照明设施</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701"/>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未按规定开闭照明设施</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 w:val="24"/>
              </w:rPr>
            </w:pPr>
            <w:r>
              <w:rPr>
                <w:rFonts w:ascii="仿宋_GB2312" w:eastAsia="仿宋_GB2312" w:hint="eastAsia"/>
              </w:rPr>
              <w:t>逾期不改正的情形，不记入本项“情节系数”</w:t>
            </w:r>
          </w:p>
        </w:tc>
      </w:tr>
      <w:tr w:rsidR="008D0AB5" w:rsidTr="009F74AB">
        <w:trPr>
          <w:gridAfter w:val="2"/>
          <w:wAfter w:w="12127" w:type="dxa"/>
          <w:trHeight w:val="597"/>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未按规定清扫保洁</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违反、处罚条款：第四十七条 责令改正，并可处100元以上1000元以下罚款。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w:t>
            </w:r>
          </w:p>
        </w:tc>
        <w:tc>
          <w:tcPr>
            <w:tcW w:w="2980"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1448"/>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2</w:t>
            </w:r>
          </w:p>
        </w:tc>
        <w:tc>
          <w:tcPr>
            <w:tcW w:w="1441" w:type="dxa"/>
            <w:tcBorders>
              <w:bottom w:val="single" w:sz="4" w:space="0" w:color="auto"/>
            </w:tcBorders>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建设工程未按规定设置围挡、临时厕所和垃圾收集设施</w:t>
            </w:r>
          </w:p>
        </w:tc>
        <w:tc>
          <w:tcPr>
            <w:tcW w:w="2867" w:type="dxa"/>
            <w:gridSpan w:val="2"/>
            <w:vMerge w:val="restart"/>
            <w:shd w:val="clear" w:color="auto" w:fill="auto"/>
            <w:vAlign w:val="center"/>
          </w:tcPr>
          <w:p w:rsidR="008D0AB5" w:rsidRDefault="009F74AB">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val="restart"/>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p w:rsidR="008D0AB5" w:rsidRDefault="008D0AB5">
            <w:pPr>
              <w:spacing w:line="240" w:lineRule="exact"/>
              <w:jc w:val="center"/>
              <w:rPr>
                <w:rFonts w:ascii="仿宋_GB2312" w:eastAsia="仿宋_GB2312" w:hAnsi="宋体" w:cs="宋体"/>
                <w:kern w:val="0"/>
                <w:szCs w:val="21"/>
              </w:rPr>
            </w:pPr>
          </w:p>
        </w:tc>
        <w:tc>
          <w:tcPr>
            <w:tcW w:w="1014" w:type="dxa"/>
            <w:gridSpan w:val="3"/>
            <w:vMerge w:val="restart"/>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对未设置围挡的行为，优先适用《大气污染防治法》等相关案由和裁量，以此案由为补充。对“未对围挡进行维护”等行为，参照适用《北京市大气污染防治条例》《北京市施工现场管理办法》相关案由和裁量。</w:t>
            </w:r>
          </w:p>
        </w:tc>
      </w:tr>
      <w:tr w:rsidR="008D0AB5" w:rsidTr="009F74AB">
        <w:trPr>
          <w:gridAfter w:val="2"/>
          <w:wAfter w:w="12127" w:type="dxa"/>
          <w:trHeight w:val="1211"/>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建设工程未按规定采取防尘措施</w:t>
            </w:r>
          </w:p>
        </w:tc>
        <w:tc>
          <w:tcPr>
            <w:tcW w:w="2867" w:type="dxa"/>
            <w:gridSpan w:val="2"/>
            <w:vMerge/>
            <w:shd w:val="clear" w:color="auto" w:fill="auto"/>
            <w:vAlign w:val="center"/>
          </w:tcPr>
          <w:p w:rsidR="008D0AB5" w:rsidRDefault="008D0AB5">
            <w:pPr>
              <w:spacing w:line="240" w:lineRule="exact"/>
              <w:rPr>
                <w:rFonts w:ascii="仿宋_GB2312" w:eastAsia="仿宋_GB2312" w:hAnsi="宋体" w:cs="宋体"/>
                <w:kern w:val="0"/>
                <w:szCs w:val="21"/>
              </w:rPr>
            </w:pPr>
          </w:p>
        </w:tc>
        <w:tc>
          <w:tcPr>
            <w:tcW w:w="1108" w:type="dxa"/>
            <w:gridSpan w:val="2"/>
            <w:vMerge/>
            <w:shd w:val="clear" w:color="auto" w:fill="auto"/>
            <w:vAlign w:val="center"/>
          </w:tcPr>
          <w:p w:rsidR="008D0AB5" w:rsidRDefault="008D0AB5">
            <w:pPr>
              <w:spacing w:line="240" w:lineRule="exact"/>
              <w:jc w:val="center"/>
              <w:rPr>
                <w:rFonts w:ascii="仿宋_GB2312" w:eastAsia="仿宋_GB2312" w:hAnsi="宋体" w:cs="宋体"/>
                <w:kern w:val="0"/>
                <w:szCs w:val="21"/>
              </w:rPr>
            </w:pPr>
          </w:p>
        </w:tc>
        <w:tc>
          <w:tcPr>
            <w:tcW w:w="1014" w:type="dxa"/>
            <w:gridSpan w:val="3"/>
            <w:vMerge/>
            <w:shd w:val="clear" w:color="auto" w:fill="auto"/>
            <w:vAlign w:val="center"/>
          </w:tcPr>
          <w:p w:rsidR="008D0AB5" w:rsidRDefault="008D0AB5">
            <w:pPr>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1.面积10</w:t>
            </w:r>
            <w:r>
              <w:rPr>
                <w:rFonts w:ascii="Batang" w:eastAsia="Batang" w:hAnsi="Batang" w:cs="Batang" w:hint="eastAsia"/>
              </w:rPr>
              <w:t>㎡</w:t>
            </w:r>
            <w:r>
              <w:rPr>
                <w:rFonts w:ascii="仿宋_GB2312" w:eastAsia="仿宋_GB2312" w:hint="eastAsia"/>
              </w:rPr>
              <w:t>以下的，系数0；11－25</w:t>
            </w:r>
            <w:r>
              <w:rPr>
                <w:rFonts w:ascii="Batang" w:eastAsia="Batang" w:hAnsi="Batang" w:cs="Batang" w:hint="eastAsia"/>
              </w:rPr>
              <w:t>㎡</w:t>
            </w:r>
            <w:r>
              <w:rPr>
                <w:rFonts w:ascii="仿宋_GB2312" w:eastAsia="仿宋_GB2312" w:hint="eastAsia"/>
              </w:rPr>
              <w:t>的，系数1；26－40</w:t>
            </w:r>
            <w:r>
              <w:rPr>
                <w:rFonts w:ascii="Batang" w:eastAsia="Batang" w:hAnsi="Batang" w:cs="Batang" w:hint="eastAsia"/>
              </w:rPr>
              <w:t>㎡</w:t>
            </w:r>
            <w:r>
              <w:rPr>
                <w:rFonts w:ascii="仿宋_GB2312" w:eastAsia="仿宋_GB2312" w:hint="eastAsia"/>
              </w:rPr>
              <w:t>系数2，以此类推。2.造成尘土飞扬，严重污染环境的，系数为</w:t>
            </w:r>
            <w:r>
              <w:rPr>
                <w:rFonts w:ascii="仿宋_GB2312" w:eastAsia="仿宋_GB2312"/>
              </w:rPr>
              <w:t>9</w:t>
            </w:r>
            <w:r>
              <w:rPr>
                <w:rFonts w:ascii="仿宋_GB2312" w:eastAsia="仿宋_GB2312" w:hint="eastAsia"/>
              </w:rPr>
              <w:t>。</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优先适用《大气污染防治法》规定的“施工工地未采取有效防尘降尘措施”等案由和裁量，以此案由为补充。</w:t>
            </w:r>
          </w:p>
        </w:tc>
      </w:tr>
      <w:tr w:rsidR="008D0AB5" w:rsidTr="009F74AB">
        <w:trPr>
          <w:gridAfter w:val="2"/>
          <w:wAfter w:w="12127" w:type="dxa"/>
          <w:trHeight w:val="1245"/>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4</w:t>
            </w:r>
          </w:p>
        </w:tc>
        <w:tc>
          <w:tcPr>
            <w:tcW w:w="1441" w:type="dxa"/>
            <w:tcBorders>
              <w:bottom w:val="single" w:sz="4" w:space="0" w:color="auto"/>
            </w:tcBorders>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建设工程现场污水流溢</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45"/>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建筑垃圾未日产日清</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w:t>
            </w:r>
            <w:r>
              <w:rPr>
                <w:rFonts w:ascii="仿宋_GB2312" w:eastAsia="仿宋_GB2312" w:hAnsi="宋体" w:cs="宋体" w:hint="eastAsia"/>
                <w:kern w:val="0"/>
                <w:szCs w:val="21"/>
              </w:rPr>
              <w:t>数1；16－20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2，以此类推。2.逾期不清的，每逾期2天，系数为１，以此累加。3.造成尘土飞扬，严重污染环境的，系数为9。</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rPr>
              <w:t>优先适用《大气污染防治法》“未及时清运建筑土方（工程渣土、建筑垃圾）”等案由和裁量，以此案由为补充。</w:t>
            </w:r>
          </w:p>
        </w:tc>
      </w:tr>
      <w:tr w:rsidR="008D0AB5" w:rsidTr="009F74AB">
        <w:trPr>
          <w:gridAfter w:val="2"/>
          <w:wAfter w:w="12127" w:type="dxa"/>
          <w:trHeight w:val="1245"/>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6</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未及时清除施工弃物弃料或者临时设施</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1.废料占地面积10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2，以此类推。2.逾期不清除临时设施的，每逾期５天，系数为１，以此累加。</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69"/>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7</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公共设施管护作业未按规定清除废弃物</w:t>
            </w:r>
            <w:r>
              <w:rPr>
                <w:rFonts w:ascii="仿宋_GB2312" w:eastAsia="仿宋_GB2312" w:hint="eastAsia"/>
                <w:sz w:val="32"/>
              </w:rPr>
              <w:t xml:space="preserve"> </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违反、处罚条款：第四十九条 责令限期清理，并可处500元以上5000元以下罚款。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511"/>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8</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城市绿地管理养护单位未保持绿地整洁</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511"/>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39</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绿化作业未按规定清除废弃物</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73"/>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0</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占用公共场所从事车辆洗刷、维修业务</w:t>
            </w:r>
          </w:p>
        </w:tc>
        <w:tc>
          <w:tcPr>
            <w:tcW w:w="2867" w:type="dxa"/>
            <w:gridSpan w:val="2"/>
            <w:vMerge w:val="restart"/>
            <w:shd w:val="clear" w:color="auto" w:fill="auto"/>
            <w:vAlign w:val="center"/>
          </w:tcPr>
          <w:p w:rsidR="008D0AB5" w:rsidRDefault="008D0AB5">
            <w:pPr>
              <w:widowControl/>
              <w:spacing w:line="0" w:lineRule="atLeast"/>
              <w:rPr>
                <w:rFonts w:ascii="仿宋_GB2312" w:eastAsia="仿宋_GB2312" w:hAnsi="宋体" w:cs="宋体"/>
                <w:kern w:val="0"/>
                <w:szCs w:val="21"/>
              </w:rPr>
            </w:pP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违反条款：第五十二条第一款；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73"/>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b/>
                <w:kern w:val="0"/>
                <w:sz w:val="24"/>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b/>
                <w:kern w:val="0"/>
                <w:sz w:val="24"/>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b/>
                <w:kern w:val="0"/>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1.占用盲道、机动车道、绿地的，系数2；2.占用非机动车道或者占用其它公共场所面积较大，或者造成通行秩序、市容秩序混乱的，系数为1。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构成变量系数一栏中相关情节的，视为情节严重，适用此档处罚。</w:t>
            </w:r>
          </w:p>
        </w:tc>
      </w:tr>
      <w:tr w:rsidR="008D0AB5" w:rsidTr="009F74AB">
        <w:trPr>
          <w:gridAfter w:val="2"/>
          <w:wAfter w:w="12127" w:type="dxa"/>
          <w:trHeight w:val="1194"/>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1</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车辆作业场所环境脏乱</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违反条款：第五十二条第二款；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b/>
                <w:kern w:val="0"/>
                <w:sz w:val="24"/>
              </w:rPr>
            </w:pPr>
          </w:p>
        </w:tc>
      </w:tr>
      <w:tr w:rsidR="008D0AB5" w:rsidTr="009F74AB">
        <w:trPr>
          <w:gridAfter w:val="2"/>
          <w:wAfter w:w="12127" w:type="dxa"/>
          <w:trHeight w:val="1238"/>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污染面积5</w:t>
            </w:r>
            <w:r>
              <w:rPr>
                <w:rFonts w:ascii="宋体" w:hAnsi="宋体" w:cs="宋体" w:hint="eastAsia"/>
                <w:kern w:val="0"/>
                <w:szCs w:val="21"/>
              </w:rPr>
              <w:t>㎡</w:t>
            </w:r>
            <w:r>
              <w:rPr>
                <w:rFonts w:ascii="仿宋_GB2312" w:eastAsia="仿宋_GB2312" w:hAnsi="仿宋_GB2312" w:cs="仿宋_GB2312" w:hint="eastAsia"/>
                <w:kern w:val="0"/>
                <w:szCs w:val="21"/>
              </w:rPr>
              <w:t>以内的，系数为</w:t>
            </w:r>
            <w:r>
              <w:rPr>
                <w:rFonts w:ascii="仿宋_GB2312" w:eastAsia="仿宋_GB2312" w:hAnsi="宋体" w:cs="宋体" w:hint="eastAsia"/>
                <w:kern w:val="0"/>
                <w:szCs w:val="21"/>
              </w:rPr>
              <w:t>0；6</w:t>
            </w:r>
            <w:r>
              <w:rPr>
                <w:rFonts w:ascii="宋体" w:hAnsi="宋体" w:cs="宋体" w:hint="eastAsia"/>
                <w:kern w:val="0"/>
                <w:szCs w:val="21"/>
              </w:rPr>
              <w:t>㎡</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10</w:t>
            </w:r>
            <w:r>
              <w:rPr>
                <w:rFonts w:ascii="宋体" w:hAnsi="宋体" w:cs="宋体" w:hint="eastAsia"/>
                <w:kern w:val="0"/>
                <w:szCs w:val="21"/>
              </w:rPr>
              <w:t>㎡</w:t>
            </w:r>
            <w:r>
              <w:rPr>
                <w:rFonts w:ascii="仿宋_GB2312" w:eastAsia="仿宋_GB2312" w:hAnsi="仿宋_GB2312" w:cs="仿宋_GB2312" w:hint="eastAsia"/>
                <w:kern w:val="0"/>
                <w:szCs w:val="21"/>
              </w:rPr>
              <w:t>的，系数为</w:t>
            </w:r>
            <w:r>
              <w:rPr>
                <w:rFonts w:ascii="仿宋_GB2312" w:eastAsia="仿宋_GB2312" w:hAnsi="宋体" w:cs="宋体" w:hint="eastAsia"/>
                <w:kern w:val="0"/>
                <w:szCs w:val="21"/>
              </w:rPr>
              <w:t>1，以此类推。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违法行为发生在一类地区的，或者构成《基准》3.2相关情节之一的，视为情节严重。</w:t>
            </w:r>
          </w:p>
        </w:tc>
      </w:tr>
      <w:tr w:rsidR="008D0AB5" w:rsidTr="009F74AB">
        <w:trPr>
          <w:gridAfter w:val="2"/>
          <w:wAfter w:w="12127" w:type="dxa"/>
          <w:trHeight w:val="1084"/>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2</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废品收购场所环境脏乱</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违反、处罚条款：第五十三条 责令限期改正，并处300元以上3000元以下罚款。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脏乱占地面积10</w:t>
            </w:r>
            <w:r>
              <w:rPr>
                <w:rFonts w:ascii="宋体" w:hAnsi="宋体" w:cs="宋体" w:hint="eastAsia"/>
                <w:kern w:val="0"/>
                <w:szCs w:val="21"/>
              </w:rPr>
              <w:t>㎡</w:t>
            </w:r>
            <w:r>
              <w:rPr>
                <w:rFonts w:ascii="仿宋_GB2312" w:eastAsia="仿宋_GB2312" w:hAnsi="仿宋_GB2312" w:cs="仿宋_GB2312" w:hint="eastAsia"/>
                <w:kern w:val="0"/>
                <w:szCs w:val="21"/>
              </w:rPr>
              <w:t>以下系数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094"/>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3</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焚烧废旧物品</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int="eastAsia"/>
              </w:rPr>
              <w:t>存在特别严重情节的，可按照《大气污染防治法》、《北京市大气污染防治条例》的相关案由执行。其它</w:t>
            </w:r>
            <w:r>
              <w:rPr>
                <w:rFonts w:ascii="仿宋_GB2312" w:eastAsia="仿宋_GB2312" w:hAnsi="宋体" w:cs="宋体" w:hint="eastAsia"/>
                <w:kern w:val="0"/>
                <w:szCs w:val="21"/>
              </w:rPr>
              <w:t>需要从轻处罚的，报案审会决定。</w:t>
            </w:r>
          </w:p>
        </w:tc>
      </w:tr>
      <w:tr w:rsidR="008D0AB5" w:rsidTr="009F74AB">
        <w:trPr>
          <w:gridAfter w:val="2"/>
          <w:wAfter w:w="12127" w:type="dxa"/>
          <w:trHeight w:val="806"/>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4</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废品储存场所未采取遮挡措施</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613"/>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5</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随地吐痰</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违反条款：第五十四条第一款第（一）项；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33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338"/>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6</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随地便溺</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违反条款：第五十四条第一款第（一）项；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33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466"/>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7</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随地丢弃废弃物</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违反条款：第五十四条第一款第（二）项；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480"/>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605"/>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8</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乱倒污水、垃圾</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违反条款：第五十四条第一款第（三）项；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45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458"/>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kern w:val="0"/>
                <w:szCs w:val="21"/>
              </w:rPr>
              <w:t>49</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焚烧树叶、垃圾</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违反条款：第五十四条第一款第（三）项；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45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847"/>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0</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在城镇地区饲养家禽家畜</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违反、处罚条款：第五十五条第一款责令限期改正，并可按照每只（头）处20元以上50元以下罚款。</w:t>
            </w:r>
          </w:p>
        </w:tc>
        <w:tc>
          <w:tcPr>
            <w:tcW w:w="1108" w:type="dxa"/>
            <w:gridSpan w:val="2"/>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根据实际情况执行</w:t>
            </w:r>
          </w:p>
        </w:tc>
      </w:tr>
      <w:tr w:rsidR="008D0AB5" w:rsidTr="009F74AB">
        <w:trPr>
          <w:gridAfter w:val="2"/>
          <w:wAfter w:w="12127" w:type="dxa"/>
          <w:trHeight w:val="914"/>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1</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饲养鸽子影响市容环境卫生</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1.导致建筑物外立面污损的，系数3；2.导致地面污染面积5</w:t>
            </w:r>
            <w:r>
              <w:rPr>
                <w:rFonts w:ascii="宋体" w:hAnsi="宋体" w:cs="宋体" w:hint="eastAsia"/>
                <w:kern w:val="0"/>
                <w:szCs w:val="21"/>
              </w:rPr>
              <w:t>㎡</w:t>
            </w:r>
            <w:r>
              <w:rPr>
                <w:rFonts w:ascii="仿宋_GB2312" w:eastAsia="仿宋_GB2312" w:hAnsi="仿宋_GB2312" w:cs="仿宋_GB2312" w:hint="eastAsia"/>
                <w:kern w:val="0"/>
                <w:szCs w:val="21"/>
              </w:rPr>
              <w:t>以上的，系数</w:t>
            </w:r>
            <w:r>
              <w:rPr>
                <w:rFonts w:ascii="仿宋_GB2312" w:eastAsia="仿宋_GB2312" w:hAnsi="宋体" w:cs="宋体" w:hint="eastAsia"/>
                <w:kern w:val="0"/>
                <w:szCs w:val="21"/>
              </w:rPr>
              <w:t>5。</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1117"/>
        </w:trPr>
        <w:tc>
          <w:tcPr>
            <w:tcW w:w="706"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2</w:t>
            </w:r>
          </w:p>
        </w:tc>
        <w:tc>
          <w:tcPr>
            <w:tcW w:w="1441"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随意倾倒生活垃圾</w:t>
            </w:r>
          </w:p>
        </w:tc>
        <w:tc>
          <w:tcPr>
            <w:tcW w:w="2867"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1．垃圾占地面积在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w:t>
            </w:r>
            <w:r>
              <w:rPr>
                <w:rFonts w:ascii="仿宋_GB2312" w:eastAsia="仿宋_GB2312" w:hAnsi="宋体" w:cs="宋体" w:hint="eastAsia"/>
                <w:kern w:val="0"/>
                <w:szCs w:val="21"/>
              </w:rPr>
              <w:t>的，系数0；6－10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697"/>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916"/>
        </w:trPr>
        <w:tc>
          <w:tcPr>
            <w:tcW w:w="706"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3</w:t>
            </w:r>
          </w:p>
        </w:tc>
        <w:tc>
          <w:tcPr>
            <w:tcW w:w="1441"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未按规定清运生活垃圾</w:t>
            </w:r>
          </w:p>
        </w:tc>
        <w:tc>
          <w:tcPr>
            <w:tcW w:w="2867"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违反条款：第五十八条第三款；</w:t>
            </w:r>
          </w:p>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处罚条款：第五十八条第五款 责令限期改正，并对个人处20元以上200元以下罚款；对单位处500元以上3000元以下罚款；其中对单位随意倾倒或者堆放生活垃圾的，处5000元以上5万元以下罚款。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1.未清运垃圾面积在5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2；以此类推。2.生活垃圾未做到日产日清的，每逾期2天，系数为１，以此累加。</w:t>
            </w: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1098"/>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993"/>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单位随意倾倒或堆放</w:t>
            </w:r>
          </w:p>
        </w:tc>
      </w:tr>
      <w:tr w:rsidR="008D0AB5" w:rsidTr="009F74AB">
        <w:trPr>
          <w:gridAfter w:val="2"/>
          <w:wAfter w:w="12127" w:type="dxa"/>
          <w:trHeight w:val="962"/>
        </w:trPr>
        <w:tc>
          <w:tcPr>
            <w:tcW w:w="706"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4</w:t>
            </w:r>
          </w:p>
        </w:tc>
        <w:tc>
          <w:tcPr>
            <w:tcW w:w="1441"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施工等作业影响垃圾清运未采取解决措施</w:t>
            </w:r>
          </w:p>
        </w:tc>
        <w:tc>
          <w:tcPr>
            <w:tcW w:w="2867"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违反条款：第五十八条第四款；</w:t>
            </w:r>
          </w:p>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722"/>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962"/>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5</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违反规定倾倒建筑废弃物</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违反条款：第五十九条第一款；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1.倾倒垃圾面积在10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17"/>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bCs/>
                <w:sz w:val="24"/>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2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主要适用于建筑垃圾、渣土收集过程中，产生单位随意倾倒或者堆放的行为。</w:t>
            </w:r>
          </w:p>
        </w:tc>
      </w:tr>
      <w:tr w:rsidR="008D0AB5" w:rsidTr="009F74AB">
        <w:trPr>
          <w:gridAfter w:val="2"/>
          <w:wAfter w:w="12127" w:type="dxa"/>
          <w:trHeight w:val="759"/>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6</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未办理渣土消纳许可证</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处罚条款：第五十九条第四款 责令限期改正，并对个人处50元以上200元以下罚款；对单位处2000元以上2万元以下罚款。 </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76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779"/>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7</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未按规定清运建筑垃圾渣土</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违反条款：第五十九条第三款；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未清运垃圾面积在10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1030"/>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20"/>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tcBorders>
              <w:bottom w:val="single" w:sz="4" w:space="0" w:color="auto"/>
            </w:tcBorders>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1.倾倒垃圾面积在10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适用于清运建筑垃圾、渣土过程中，相关单位随意倾倒或者堆放的行为。</w:t>
            </w:r>
          </w:p>
        </w:tc>
      </w:tr>
      <w:tr w:rsidR="008D0AB5" w:rsidTr="009F74AB">
        <w:trPr>
          <w:gridAfter w:val="2"/>
          <w:wAfter w:w="12127" w:type="dxa"/>
          <w:trHeight w:val="920"/>
        </w:trPr>
        <w:tc>
          <w:tcPr>
            <w:tcW w:w="706" w:type="dxa"/>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8</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无准运证件运输</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违反条款：第六十条第一款；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8D0AB5">
            <w:pPr>
              <w:spacing w:line="0" w:lineRule="atLeast"/>
              <w:rPr>
                <w:rFonts w:ascii="仿宋_GB2312" w:eastAsia="仿宋_GB2312"/>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同时存在未</w:t>
            </w:r>
            <w:r>
              <w:rPr>
                <w:rFonts w:ascii="仿宋_GB2312" w:eastAsia="仿宋_GB2312"/>
              </w:rPr>
              <w:t>密闭</w:t>
            </w:r>
            <w:r>
              <w:rPr>
                <w:rFonts w:ascii="仿宋_GB2312" w:eastAsia="仿宋_GB2312" w:hint="eastAsia"/>
              </w:rPr>
              <w:t>、密闭装置不符合规定等</w:t>
            </w:r>
            <w:r>
              <w:rPr>
                <w:rFonts w:ascii="仿宋_GB2312" w:eastAsia="仿宋_GB2312"/>
              </w:rPr>
              <w:t>情形的</w:t>
            </w:r>
            <w:r>
              <w:rPr>
                <w:rFonts w:ascii="仿宋_GB2312" w:eastAsia="仿宋_GB2312" w:hint="eastAsia"/>
              </w:rPr>
              <w:t>，适用《大气污染防治法》《北京市大气污染防治条例》相关案由和裁量。</w:t>
            </w:r>
          </w:p>
          <w:p w:rsidR="008D0AB5" w:rsidRDefault="009F74AB">
            <w:pPr>
              <w:spacing w:line="0" w:lineRule="atLeast"/>
              <w:rPr>
                <w:rFonts w:ascii="仿宋_GB2312" w:eastAsia="仿宋_GB2312" w:hAnsi="宋体" w:cs="宋体"/>
                <w:szCs w:val="21"/>
              </w:rPr>
            </w:pPr>
            <w:r>
              <w:rPr>
                <w:rFonts w:ascii="仿宋_GB2312" w:eastAsia="仿宋_GB2312" w:hAnsi="宋体" w:cs="宋体" w:hint="eastAsia"/>
                <w:szCs w:val="21"/>
              </w:rPr>
              <w:t>造成车辆泄漏遗撒的，按照案由“运输车辆泄漏遗撒”从重处罚。</w:t>
            </w:r>
          </w:p>
        </w:tc>
      </w:tr>
      <w:tr w:rsidR="008D0AB5" w:rsidTr="009F74AB">
        <w:trPr>
          <w:gridAfter w:val="2"/>
          <w:wAfter w:w="12127" w:type="dxa"/>
          <w:trHeight w:val="918"/>
        </w:trPr>
        <w:tc>
          <w:tcPr>
            <w:tcW w:w="706" w:type="dxa"/>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kern w:val="0"/>
                <w:szCs w:val="21"/>
              </w:rPr>
              <w:t>59</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运输车辆不符合要求</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优先适用《大气污染防治法》《北京市大气污染防治条例》相关案由和裁量，以此案由为补充。</w:t>
            </w:r>
          </w:p>
          <w:p w:rsidR="008D0AB5" w:rsidRDefault="009F74AB">
            <w:pPr>
              <w:spacing w:line="0" w:lineRule="atLeast"/>
              <w:rPr>
                <w:rFonts w:ascii="仿宋_GB2312" w:eastAsia="仿宋_GB2312" w:hAnsi="宋体" w:cs="宋体"/>
                <w:kern w:val="0"/>
                <w:szCs w:val="21"/>
              </w:rPr>
            </w:pPr>
            <w:r>
              <w:rPr>
                <w:rFonts w:ascii="仿宋_GB2312" w:eastAsia="仿宋_GB2312" w:hint="eastAsia"/>
              </w:rPr>
              <w:t>造成车辆泄漏遗撒的，按照案由“运输车辆泄漏遗撒”从重处罚。</w:t>
            </w:r>
          </w:p>
        </w:tc>
      </w:tr>
      <w:tr w:rsidR="008D0AB5" w:rsidTr="009F74AB">
        <w:trPr>
          <w:gridAfter w:val="2"/>
          <w:wAfter w:w="12127" w:type="dxa"/>
          <w:trHeight w:val="1399"/>
        </w:trPr>
        <w:tc>
          <w:tcPr>
            <w:tcW w:w="706" w:type="dxa"/>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0</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运输车辆泄漏遗撒</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责令清除，处5000元以上5万元以下罚款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61"/>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运输车辆车轮带泥行驶</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47"/>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擅自从事生活垃圾经营性服务</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违反、处罚条款：第六十一条 责令改正，并处5000元以上1万元以下罚款。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074"/>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未按规定排入粪便</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93"/>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未按规定清掏（运输）粪便</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随意倾倒粪便</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随意倾倒粪便的，处5000元以上5万元以下罚款。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1；6－10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791"/>
        </w:trPr>
        <w:tc>
          <w:tcPr>
            <w:tcW w:w="706" w:type="dxa"/>
            <w:vMerge w:val="restart"/>
            <w:shd w:val="clear" w:color="auto" w:fill="auto"/>
            <w:vAlign w:val="center"/>
          </w:tcPr>
          <w:p w:rsidR="008D0AB5" w:rsidRDefault="009F74AB">
            <w:pPr>
              <w:widowControl/>
              <w:spacing w:line="0" w:lineRule="atLeast"/>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6</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违反规定倾倒餐厨垃圾</w:t>
            </w:r>
          </w:p>
        </w:tc>
        <w:tc>
          <w:tcPr>
            <w:tcW w:w="2867" w:type="dxa"/>
            <w:gridSpan w:val="2"/>
            <w:vMerge w:val="restart"/>
            <w:shd w:val="clear" w:color="auto" w:fill="auto"/>
            <w:vAlign w:val="center"/>
          </w:tcPr>
          <w:p w:rsidR="008D0AB5" w:rsidRDefault="008D0AB5">
            <w:pPr>
              <w:widowControl/>
              <w:spacing w:line="0" w:lineRule="atLeast"/>
              <w:rPr>
                <w:rFonts w:ascii="仿宋_GB2312" w:eastAsia="仿宋_GB2312" w:hAnsi="宋体" w:cs="宋体"/>
                <w:kern w:val="0"/>
                <w:szCs w:val="21"/>
              </w:rPr>
            </w:pPr>
          </w:p>
          <w:p w:rsidR="008D0AB5" w:rsidRDefault="008D0AB5">
            <w:pPr>
              <w:widowControl/>
              <w:spacing w:line="0" w:lineRule="atLeast"/>
              <w:rPr>
                <w:rFonts w:ascii="仿宋_GB2312" w:eastAsia="仿宋_GB2312" w:hAnsi="宋体" w:cs="宋体"/>
                <w:kern w:val="0"/>
                <w:szCs w:val="21"/>
              </w:rPr>
            </w:pP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859"/>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3000（个人）</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tc>
      </w:tr>
      <w:tr w:rsidR="008D0AB5" w:rsidTr="009F74AB">
        <w:trPr>
          <w:gridAfter w:val="2"/>
          <w:wAfter w:w="12127" w:type="dxa"/>
          <w:trHeight w:val="1658"/>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适用于产生单位随意倾倒的行为。</w:t>
            </w:r>
          </w:p>
        </w:tc>
      </w:tr>
      <w:tr w:rsidR="008D0AB5" w:rsidTr="009F74AB">
        <w:trPr>
          <w:gridAfter w:val="2"/>
          <w:wAfter w:w="12127" w:type="dxa"/>
          <w:trHeight w:val="952"/>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7</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未按要求设置餐厨垃圾收集、贮存设施</w:t>
            </w: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责令改正，并处500元以上3000元以下罚款；情节严重的，处3000元以上3万元以下罚款。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确需给予500元以上1000元以下罚款，报案审会审议。</w:t>
            </w:r>
          </w:p>
        </w:tc>
      </w:tr>
      <w:tr w:rsidR="008D0AB5" w:rsidTr="009F74AB">
        <w:trPr>
          <w:gridAfter w:val="2"/>
          <w:wAfter w:w="12127" w:type="dxa"/>
          <w:trHeight w:val="1296"/>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罚款数额＝6000×（1＋区域系数＋情节系数）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确需给予3000元以上6000元以下罚款，报案审会审议。</w:t>
            </w:r>
          </w:p>
        </w:tc>
      </w:tr>
      <w:tr w:rsidR="008D0AB5" w:rsidTr="009F74AB">
        <w:trPr>
          <w:gridAfter w:val="2"/>
          <w:wAfter w:w="12127" w:type="dxa"/>
          <w:trHeight w:val="1040"/>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8</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未按规定清运、处理餐厨垃圾</w:t>
            </w:r>
          </w:p>
          <w:p w:rsidR="008D0AB5" w:rsidRDefault="008D0AB5">
            <w:pPr>
              <w:widowControl/>
              <w:spacing w:line="0" w:lineRule="atLeast"/>
              <w:rPr>
                <w:rFonts w:ascii="仿宋_GB2312" w:eastAsia="仿宋_GB2312" w:hAnsi="宋体" w:cs="宋体"/>
                <w:kern w:val="0"/>
                <w:szCs w:val="21"/>
              </w:rPr>
            </w:pP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违反条款：第六十四条第三款；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074"/>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tc>
      </w:tr>
      <w:tr w:rsidR="008D0AB5" w:rsidTr="009F74AB">
        <w:trPr>
          <w:gridAfter w:val="2"/>
          <w:wAfter w:w="12127" w:type="dxa"/>
          <w:trHeight w:val="1074"/>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对清运单位清运过程中的随意倾倒适用此案由。</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69</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运输餐厨垃圾泄漏、遗撒</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违反条款：第六十四条第四款；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运输车辆泄漏、遗撒餐厨垃圾的，责令清除，处5000元以上5万元以下罚款。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b/>
                <w:kern w:val="0"/>
                <w:sz w:val="24"/>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0</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擅自设置建筑垃圾、渣土消纳场所</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违反、处罚条款：第六十六条 责令改正，并处5000元以上1万元以下罚款。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未按规定管护公共厕所</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违反、处罚条款：第六十八条第二款 责令限期改正，并可处500元以上3000元以下罚款。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环卫设施未经验收（验收不合格）投入使用</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处罚条款：第七十条第三款 责令限期改正，并处5000元以上3万元以下罚款。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擅自占用、损毁环卫设施</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责令恢复原状或者赔偿损失，并处500元以上3000元以下罚款。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擅自拆除、迁移、改建、停用环卫设施</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擅自改变环卫设施用途</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435"/>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4" w:name="_Toc234605893"/>
            <w:r>
              <w:rPr>
                <w:rFonts w:hint="eastAsia"/>
                <w:szCs w:val="30"/>
              </w:rPr>
              <w:t>《北京市生活垃圾管理条例》案由</w:t>
            </w:r>
            <w:r>
              <w:rPr>
                <w:szCs w:val="30"/>
              </w:rPr>
              <w:t>36</w:t>
            </w:r>
            <w:r>
              <w:rPr>
                <w:rFonts w:hint="eastAsia"/>
                <w:szCs w:val="30"/>
              </w:rPr>
              <w:t>项</w:t>
            </w:r>
            <w:bookmarkEnd w:id="4"/>
          </w:p>
        </w:tc>
      </w:tr>
      <w:tr w:rsidR="00987F82" w:rsidTr="009F74AB">
        <w:trPr>
          <w:gridAfter w:val="2"/>
          <w:wAfter w:w="12127" w:type="dxa"/>
          <w:trHeight w:val="1076"/>
        </w:trPr>
        <w:tc>
          <w:tcPr>
            <w:tcW w:w="706" w:type="dxa"/>
            <w:vMerge w:val="restart"/>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1441" w:type="dxa"/>
            <w:vMerge w:val="restart"/>
            <w:shd w:val="clear" w:color="auto" w:fill="auto"/>
            <w:vAlign w:val="center"/>
          </w:tcPr>
          <w:p w:rsidR="00987F82" w:rsidRPr="00522AAB" w:rsidRDefault="00987F82" w:rsidP="00987F82">
            <w:pPr>
              <w:widowControl/>
              <w:jc w:val="left"/>
              <w:rPr>
                <w:rFonts w:ascii="仿宋_GB2312" w:eastAsia="仿宋_GB2312"/>
                <w:szCs w:val="21"/>
                <w:highlight w:val="yellow"/>
              </w:rPr>
            </w:pPr>
            <w:r w:rsidRPr="00522AAB">
              <w:rPr>
                <w:rFonts w:ascii="仿宋_GB2312" w:eastAsia="仿宋_GB2312" w:hint="eastAsia"/>
                <w:szCs w:val="21"/>
                <w:highlight w:val="yellow"/>
              </w:rPr>
              <w:t>主动向消费者提供一次性用品</w:t>
            </w:r>
          </w:p>
        </w:tc>
        <w:tc>
          <w:tcPr>
            <w:tcW w:w="2867" w:type="dxa"/>
            <w:gridSpan w:val="2"/>
            <w:vMerge w:val="restart"/>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违反条款：第二十六条第二款；处罚条款：第六十六条第二款 责令立即改正，处五千元以上一万元以下罚款；再次违反规定的，处一万元以上五万元以下罚款。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5000（初次违反）</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int="eastAsia"/>
                <w:szCs w:val="21"/>
                <w:highlight w:val="yellow"/>
              </w:rPr>
              <w:t>1．特大型、大型餐饮经营者，变量系数为1；（以餐饮服务许可标注的类别为准。）</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2.旅馆经营单位，符合《星级饭店评定标准》四星及以上的或至少有40间（套）可供出租的客房的，变量系数为1。</w:t>
            </w: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罚款数额＝5000×（1＋变量系数）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初次违反适用此情形。</w:t>
            </w:r>
          </w:p>
        </w:tc>
      </w:tr>
      <w:tr w:rsidR="00987F82" w:rsidTr="009F74AB">
        <w:trPr>
          <w:gridAfter w:val="2"/>
          <w:wAfter w:w="12127" w:type="dxa"/>
          <w:trHeight w:val="1076"/>
        </w:trPr>
        <w:tc>
          <w:tcPr>
            <w:tcW w:w="706" w:type="dxa"/>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10000（再次违反）</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罚款数额＝10000×（1+变量系数）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076"/>
        </w:trPr>
        <w:tc>
          <w:tcPr>
            <w:tcW w:w="706" w:type="dxa"/>
            <w:vMerge w:val="restart"/>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w:t>
            </w: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1441" w:type="dxa"/>
            <w:vMerge w:val="restart"/>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未将生活垃圾分别投入相应标识的收集容器</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未将生活垃圾分别投入相应标识的收集容器</w:t>
            </w:r>
          </w:p>
          <w:p w:rsidR="00987F82" w:rsidRPr="00522AAB" w:rsidRDefault="00987F82" w:rsidP="00987F82">
            <w:pPr>
              <w:rPr>
                <w:rFonts w:ascii="仿宋_GB2312" w:eastAsia="仿宋_GB2312"/>
                <w:szCs w:val="21"/>
                <w:highlight w:val="yellow"/>
              </w:rPr>
            </w:pPr>
          </w:p>
        </w:tc>
        <w:tc>
          <w:tcPr>
            <w:tcW w:w="2867" w:type="dxa"/>
            <w:gridSpan w:val="2"/>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违反条款：第三十四条第一款第（一）项；处罚条款：第六十八条第一款 责令立即改正，</w:t>
            </w:r>
            <w:r w:rsidRPr="00522AAB">
              <w:rPr>
                <w:rFonts w:ascii="仿宋_GB2312" w:eastAsia="仿宋_GB2312" w:hint="eastAsia"/>
                <w:spacing w:val="15"/>
                <w:szCs w:val="21"/>
                <w:highlight w:val="yellow"/>
              </w:rPr>
              <w:t>情节严重的，处五万元以上五十万元以下罚款。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50000（单位情节严重的）</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1.可回收物未投入相应标识的收集容器系数为0；</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2.其他垃圾未投入相应标识的收集容器系数为0-3；</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3.厨余垃圾未投入相应标识的收集容器系数为1-5；</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4.有害垃圾未投入相应标识的收集容器系数为1-5。</w:t>
            </w:r>
          </w:p>
          <w:p w:rsidR="00987F82" w:rsidRPr="00522AAB" w:rsidRDefault="00987F82" w:rsidP="00987F82">
            <w:pPr>
              <w:widowControl/>
              <w:spacing w:line="0" w:lineRule="atLeast"/>
              <w:rPr>
                <w:rFonts w:ascii="仿宋_GB2312" w:eastAsia="仿宋_GB2312"/>
                <w:b/>
                <w:color w:val="FF0000"/>
                <w:spacing w:val="15"/>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（单位初次违反，责令立即改正，改正后不予处罚的，应当制作不予处罚决定书）。</w:t>
            </w:r>
          </w:p>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厨余垃圾、有害垃圾未投入</w:t>
            </w:r>
            <w:r w:rsidRPr="00522AAB">
              <w:rPr>
                <w:rFonts w:ascii="仿宋_GB2312" w:eastAsia="仿宋_GB2312" w:hint="eastAsia"/>
                <w:szCs w:val="21"/>
                <w:highlight w:val="yellow"/>
              </w:rPr>
              <w:t>相应标识的收集容器视为情节严重；</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可回收物、其他垃圾</w:t>
            </w:r>
            <w:r w:rsidRPr="00522AAB">
              <w:rPr>
                <w:rFonts w:ascii="仿宋_GB2312" w:eastAsia="仿宋_GB2312" w:hAnsi="宋体" w:cs="宋体" w:hint="eastAsia"/>
                <w:kern w:val="0"/>
                <w:szCs w:val="21"/>
                <w:highlight w:val="yellow"/>
              </w:rPr>
              <w:t>未投入</w:t>
            </w:r>
            <w:r w:rsidRPr="00522AAB">
              <w:rPr>
                <w:rFonts w:ascii="仿宋_GB2312" w:eastAsia="仿宋_GB2312" w:hint="eastAsia"/>
                <w:szCs w:val="21"/>
                <w:highlight w:val="yellow"/>
              </w:rPr>
              <w:t>相应标识的收集容器，垃圾投入量较大,造成垃圾满冒或随意堆放的情况视为情节严重。</w:t>
            </w:r>
          </w:p>
        </w:tc>
      </w:tr>
      <w:tr w:rsidR="00987F82" w:rsidTr="009F74AB">
        <w:trPr>
          <w:gridAfter w:val="2"/>
          <w:wAfter w:w="12127" w:type="dxa"/>
          <w:trHeight w:val="1076"/>
        </w:trPr>
        <w:tc>
          <w:tcPr>
            <w:tcW w:w="706" w:type="dxa"/>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val="restart"/>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违反条款：第三十四条第一款第（一）项；处罚条款：第六十八条第二款 对拒不听从生活垃圾分类管理责任人劝阻的，给予书面警告；再次违反规定的，处五十元以上二百元以下罚款。</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警告（个人初次违反）</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1.可回收物未投入相应标识的收集容器系数为0；</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2.其他垃圾未投入相应标识的收集容器系数为0-3；</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3.厨余垃圾未投入相应标识的收集容器系数为1-5；</w:t>
            </w:r>
          </w:p>
          <w:p w:rsidR="00987F82" w:rsidRDefault="00987F82" w:rsidP="00987F82">
            <w:pPr>
              <w:widowControl/>
              <w:spacing w:line="0" w:lineRule="atLeast"/>
              <w:rPr>
                <w:rFonts w:ascii="仿宋_GB2312" w:eastAsia="仿宋_GB2312"/>
                <w:color w:val="000000" w:themeColor="text1"/>
                <w:szCs w:val="21"/>
              </w:rPr>
            </w:pPr>
            <w:r w:rsidRPr="00522AAB">
              <w:rPr>
                <w:rFonts w:ascii="仿宋_GB2312" w:eastAsia="仿宋_GB2312"/>
                <w:spacing w:val="15"/>
                <w:szCs w:val="21"/>
                <w:highlight w:val="yellow"/>
              </w:rPr>
              <w:t>4.</w:t>
            </w:r>
            <w:r w:rsidRPr="00522AAB">
              <w:rPr>
                <w:rFonts w:ascii="仿宋_GB2312" w:eastAsia="仿宋_GB2312" w:hint="eastAsia"/>
                <w:spacing w:val="15"/>
                <w:szCs w:val="21"/>
                <w:highlight w:val="yellow"/>
              </w:rPr>
              <w:t>有害垃圾未投入相应标识的收集容器系数为1-5。</w:t>
            </w: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2.个人自愿参加生活垃圾分类等社区服务活动的，可以免于行政处罚。</w:t>
            </w:r>
          </w:p>
        </w:tc>
      </w:tr>
      <w:tr w:rsidR="00987F82" w:rsidTr="009F74AB">
        <w:trPr>
          <w:gridAfter w:val="2"/>
          <w:wAfter w:w="12127" w:type="dxa"/>
          <w:trHeight w:val="1076"/>
        </w:trPr>
        <w:tc>
          <w:tcPr>
            <w:tcW w:w="706" w:type="dxa"/>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3070"/>
        </w:trPr>
        <w:tc>
          <w:tcPr>
            <w:tcW w:w="706" w:type="dxa"/>
            <w:vMerge w:val="restart"/>
            <w:tcBorders>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w:t>
            </w:r>
          </w:p>
        </w:tc>
        <w:tc>
          <w:tcPr>
            <w:tcW w:w="1441" w:type="dxa"/>
            <w:tcBorders>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体积较大的废弃物品未单独堆放</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体积较大的废弃物品未单独堆放</w:t>
            </w:r>
          </w:p>
          <w:p w:rsidR="00987F82" w:rsidRPr="00522AAB" w:rsidRDefault="00987F82" w:rsidP="00987F82">
            <w:pPr>
              <w:rPr>
                <w:rFonts w:ascii="仿宋_GB2312" w:eastAsia="仿宋_GB2312"/>
                <w:szCs w:val="21"/>
                <w:highlight w:val="yellow"/>
              </w:rPr>
            </w:pPr>
          </w:p>
        </w:tc>
        <w:tc>
          <w:tcPr>
            <w:tcW w:w="2867" w:type="dxa"/>
            <w:gridSpan w:val="2"/>
            <w:tcBorders>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违反条款：第三十四条第一款第（二）项；处罚条款：第六十八条第一款 责令立即改正，</w:t>
            </w:r>
            <w:r w:rsidRPr="00522AAB">
              <w:rPr>
                <w:rFonts w:ascii="仿宋_GB2312" w:eastAsia="仿宋_GB2312" w:hint="eastAsia"/>
                <w:spacing w:val="15"/>
                <w:szCs w:val="21"/>
                <w:highlight w:val="yellow"/>
              </w:rPr>
              <w:t>情节严重的，处五万元以上五十万元以下罚款。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50000（单位情节严重的）</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1.未单独堆放在生活垃圾分类管理责任人指定的地点，系数为0-1；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2.占地面积在5</w:t>
            </w:r>
            <w:r w:rsidRPr="00522AAB">
              <w:rPr>
                <w:rFonts w:ascii="Batang" w:eastAsia="Batang" w:hAnsi="Batang" w:cs="Batang" w:hint="eastAsia"/>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Batang" w:hAnsi="Batang" w:cs="Batang" w:hint="eastAsia"/>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987F82" w:rsidRPr="00522AAB" w:rsidRDefault="00987F82" w:rsidP="00987F82">
            <w:pPr>
              <w:widowControl/>
              <w:spacing w:line="0" w:lineRule="atLeast"/>
              <w:rPr>
                <w:rFonts w:ascii="仿宋_GB2312" w:eastAsia="仿宋_GB2312"/>
                <w:szCs w:val="21"/>
                <w:highlight w:val="yellow"/>
              </w:rPr>
            </w:pPr>
          </w:p>
          <w:p w:rsidR="00987F82" w:rsidRPr="00522AAB" w:rsidRDefault="00987F82" w:rsidP="00987F82">
            <w:pPr>
              <w:widowControl/>
              <w:spacing w:line="0" w:lineRule="atLeast"/>
              <w:rPr>
                <w:rFonts w:ascii="仿宋_GB2312" w:eastAsia="仿宋_GB2312"/>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p>
          <w:p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p>
          <w:p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（单位初次违反，责令立即改正，改正后不予处罚的，应当制作不予处罚决定书）。</w:t>
            </w:r>
          </w:p>
          <w:p w:rsidR="00987F82" w:rsidRPr="00522AAB" w:rsidRDefault="00987F82" w:rsidP="00987F82">
            <w:pPr>
              <w:widowControl/>
              <w:spacing w:line="0" w:lineRule="atLeast"/>
              <w:ind w:firstLineChars="200" w:firstLine="420"/>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堆放在城市道路、居住小区消防通道</w:t>
            </w:r>
            <w:r w:rsidRPr="00522AAB">
              <w:rPr>
                <w:rFonts w:ascii="仿宋_GB2312" w:eastAsia="仿宋_GB2312" w:hAnsi="微软雅黑" w:hint="eastAsia"/>
                <w:color w:val="404040"/>
                <w:szCs w:val="21"/>
                <w:highlight w:val="yellow"/>
                <w:shd w:val="clear" w:color="auto" w:fill="FFFFFF"/>
              </w:rPr>
              <w:t>等共用部位</w:t>
            </w:r>
            <w:r w:rsidRPr="00522AAB">
              <w:rPr>
                <w:rFonts w:ascii="仿宋_GB2312" w:eastAsia="仿宋_GB2312" w:hAnsi="宋体" w:cs="宋体" w:hint="eastAsia"/>
                <w:kern w:val="0"/>
                <w:szCs w:val="21"/>
                <w:highlight w:val="yellow"/>
              </w:rPr>
              <w:t>；占压燃气、供暖等公用管道和设施保护（管理）范围的，或者绿地、林地、农田内的，视为情节严重。</w:t>
            </w:r>
          </w:p>
          <w:p w:rsidR="00987F82" w:rsidRPr="00522AAB" w:rsidRDefault="00987F82" w:rsidP="00987F82">
            <w:pPr>
              <w:widowControl/>
              <w:spacing w:line="0" w:lineRule="atLeast"/>
              <w:rPr>
                <w:rFonts w:ascii="仿宋_GB2312" w:eastAsia="仿宋_GB2312" w:hAnsi="宋体" w:cs="宋体"/>
                <w:b/>
                <w:kern w:val="0"/>
                <w:szCs w:val="21"/>
                <w:highlight w:val="yellow"/>
              </w:rPr>
            </w:pPr>
          </w:p>
          <w:p w:rsidR="00987F82" w:rsidRPr="00522AAB" w:rsidRDefault="00987F82" w:rsidP="00987F82">
            <w:pPr>
              <w:widowControl/>
              <w:spacing w:line="0" w:lineRule="atLeast"/>
              <w:rPr>
                <w:rFonts w:ascii="仿宋_GB2312" w:eastAsia="仿宋_GB2312" w:hAnsi="宋体" w:cs="宋体"/>
                <w:b/>
                <w:kern w:val="0"/>
                <w:szCs w:val="21"/>
                <w:highlight w:val="yellow"/>
              </w:rPr>
            </w:pPr>
          </w:p>
        </w:tc>
      </w:tr>
      <w:tr w:rsidR="00987F82" w:rsidTr="009F74AB">
        <w:trPr>
          <w:gridAfter w:val="2"/>
          <w:wAfter w:w="12127" w:type="dxa"/>
          <w:trHeight w:val="1076"/>
        </w:trPr>
        <w:tc>
          <w:tcPr>
            <w:tcW w:w="706" w:type="dxa"/>
            <w:vMerge/>
            <w:tcBorders>
              <w:left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val="restart"/>
            <w:tcBorders>
              <w:left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违反条款：第三十四条第一款第（二）项；处罚条款：第六十八条第二款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警告（个人初次违反）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spacing w:val="15"/>
                <w:szCs w:val="21"/>
                <w:highlight w:val="yellow"/>
              </w:rPr>
              <w:t>1.</w:t>
            </w:r>
            <w:r w:rsidRPr="00522AAB">
              <w:rPr>
                <w:rFonts w:ascii="仿宋_GB2312" w:eastAsia="仿宋_GB2312" w:hint="eastAsia"/>
                <w:spacing w:val="15"/>
                <w:szCs w:val="21"/>
                <w:highlight w:val="yellow"/>
              </w:rPr>
              <w:t>未单独堆放在生活垃圾分类管理责任人指定的地点，系数为0-1；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2.</w:t>
            </w:r>
            <w:r w:rsidRPr="00522AAB">
              <w:rPr>
                <w:rFonts w:ascii="仿宋_GB2312" w:eastAsia="仿宋_GB2312" w:hAnsi="宋体" w:cs="宋体" w:hint="eastAsia"/>
                <w:kern w:val="0"/>
                <w:szCs w:val="21"/>
                <w:highlight w:val="yellow"/>
              </w:rPr>
              <w:t>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540"/>
        </w:trPr>
        <w:tc>
          <w:tcPr>
            <w:tcW w:w="706" w:type="dxa"/>
            <w:vMerge w:val="restart"/>
            <w:tcBorders>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4</w:t>
            </w:r>
          </w:p>
        </w:tc>
        <w:tc>
          <w:tcPr>
            <w:tcW w:w="1441" w:type="dxa"/>
            <w:vMerge w:val="restart"/>
            <w:tcBorders>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农村村民产生的灰土未按规定投放的</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违反条款：第三十四条第一款第（三）项；处罚条款：第六十八条第二款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警告（初次违反）</w:t>
            </w:r>
          </w:p>
        </w:tc>
        <w:tc>
          <w:tcPr>
            <w:tcW w:w="1014" w:type="dxa"/>
            <w:gridSpan w:val="3"/>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3411" w:type="dxa"/>
            <w:gridSpan w:val="2"/>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1.未单独投放在相应的容器或者生活垃圾分类管理责任人指定的地点，系数为0-1；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2.</w:t>
            </w:r>
            <w:r w:rsidRPr="00522AAB">
              <w:rPr>
                <w:rFonts w:ascii="仿宋_GB2312" w:eastAsia="仿宋_GB2312" w:hAnsi="宋体" w:cs="宋体" w:hint="eastAsia"/>
                <w:kern w:val="0"/>
                <w:szCs w:val="21"/>
                <w:highlight w:val="yellow"/>
              </w:rPr>
              <w:t>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987F82" w:rsidRPr="00522AAB" w:rsidRDefault="00987F82" w:rsidP="00987F82">
            <w:pPr>
              <w:widowControl/>
              <w:spacing w:line="0" w:lineRule="atLeast"/>
              <w:rPr>
                <w:rFonts w:ascii="仿宋_GB2312" w:eastAsia="仿宋_GB2312"/>
                <w:szCs w:val="21"/>
                <w:highlight w:val="yellow"/>
              </w:rPr>
            </w:pPr>
          </w:p>
          <w:p w:rsidR="00987F82" w:rsidRPr="00522AAB" w:rsidRDefault="00987F82" w:rsidP="00987F82">
            <w:pPr>
              <w:widowControl/>
              <w:spacing w:line="0" w:lineRule="atLeast"/>
              <w:rPr>
                <w:rFonts w:ascii="仿宋_GB2312" w:eastAsia="仿宋_GB2312"/>
                <w:szCs w:val="21"/>
                <w:highlight w:val="yellow"/>
              </w:rPr>
            </w:pPr>
          </w:p>
          <w:p w:rsidR="00987F82" w:rsidRPr="00522AAB" w:rsidRDefault="00987F82" w:rsidP="00987F82">
            <w:pPr>
              <w:widowControl/>
              <w:spacing w:line="0" w:lineRule="atLeast"/>
              <w:rPr>
                <w:rFonts w:ascii="仿宋_GB2312" w:eastAsia="仿宋_GB2312"/>
                <w:szCs w:val="21"/>
                <w:highlight w:val="yellow"/>
              </w:rPr>
            </w:pPr>
          </w:p>
          <w:p w:rsidR="00987F82" w:rsidRPr="00522AAB" w:rsidRDefault="00987F82" w:rsidP="00987F82">
            <w:pPr>
              <w:widowControl/>
              <w:spacing w:line="0" w:lineRule="atLeast"/>
              <w:rPr>
                <w:rFonts w:ascii="仿宋_GB2312" w:eastAsia="仿宋_GB2312"/>
                <w:szCs w:val="21"/>
                <w:highlight w:val="yellow"/>
              </w:rPr>
            </w:pPr>
          </w:p>
        </w:tc>
        <w:tc>
          <w:tcPr>
            <w:tcW w:w="1577" w:type="dxa"/>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罚款数额＝50×（1＋情节系数+变量系数）</w:t>
            </w:r>
          </w:p>
        </w:tc>
        <w:tc>
          <w:tcPr>
            <w:tcW w:w="2980" w:type="dxa"/>
            <w:gridSpan w:val="2"/>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540"/>
        </w:trPr>
        <w:tc>
          <w:tcPr>
            <w:tcW w:w="706" w:type="dxa"/>
            <w:vMerge/>
            <w:tcBorders>
              <w:left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2980" w:type="dxa"/>
            <w:gridSpan w:val="2"/>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076"/>
        </w:trPr>
        <w:tc>
          <w:tcPr>
            <w:tcW w:w="706" w:type="dxa"/>
            <w:vMerge w:val="restart"/>
            <w:tcBorders>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w:t>
            </w:r>
          </w:p>
        </w:tc>
        <w:tc>
          <w:tcPr>
            <w:tcW w:w="1441" w:type="dxa"/>
            <w:vMerge w:val="restart"/>
            <w:tcBorders>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居民装饰装修房屋过程中产生的建筑垃圾未按指定的时间、地点和要求单独堆放</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违反条款：第三十四条第二款；处罚条款：第六十八条第二款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警告（初次违反）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1.未单独堆放在生活垃圾分类管理责任人指定的地点，系数为0-1；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987F82" w:rsidRPr="00522AAB" w:rsidRDefault="00987F82" w:rsidP="00987F82">
            <w:pPr>
              <w:spacing w:line="0" w:lineRule="atLeast"/>
              <w:rPr>
                <w:rFonts w:ascii="仿宋_GB2312" w:eastAsia="仿宋_GB2312"/>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tc>
      </w:tr>
      <w:tr w:rsidR="00987F82" w:rsidTr="009F74AB">
        <w:trPr>
          <w:gridAfter w:val="2"/>
          <w:wAfter w:w="12127"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703"/>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6</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未建立生活垃圾分类日常管理制度</w:t>
            </w:r>
          </w:p>
        </w:tc>
        <w:tc>
          <w:tcPr>
            <w:tcW w:w="2867" w:type="dxa"/>
            <w:gridSpan w:val="2"/>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 xml:space="preserve">违反条款：第三十六条第一款第（一）项；处罚条款：第六十九条第一款 责令立即改正，处三千元以上三万元以下罚款。　</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vMerge w:val="restart"/>
            <w:shd w:val="clear" w:color="auto" w:fill="auto"/>
            <w:vAlign w:val="center"/>
          </w:tcPr>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w:t>
            </w:r>
            <w:r w:rsidRPr="00522AAB">
              <w:rPr>
                <w:rFonts w:ascii="仿宋_GB2312" w:eastAsia="仿宋_GB2312" w:hAnsi="黑体" w:hint="eastAsia"/>
                <w:szCs w:val="21"/>
                <w:highlight w:val="yellow"/>
              </w:rPr>
              <w:t>《北京市生活垃圾管理条例》实施第1年（2020年5月1日至2021年4月30日），</w:t>
            </w:r>
            <w:r w:rsidRPr="00522AAB">
              <w:rPr>
                <w:rFonts w:ascii="仿宋_GB2312" w:eastAsia="仿宋_GB2312" w:hint="eastAsia"/>
                <w:szCs w:val="21"/>
                <w:highlight w:val="yellow"/>
              </w:rPr>
              <w:t>十类垃圾分类管理责任人存在相关违法行为的</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系数为0；实施第2年，系数为1；实施第3年，系数为2；以此类推。</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2.十类垃圾分类管理责任人同时存在第三十六条第一款第（一）、（二）、（三）、（四）、（六）项违法行为，系数为2-</w:t>
            </w:r>
            <w:r w:rsidRPr="00522AAB">
              <w:rPr>
                <w:rFonts w:ascii="仿宋_GB2312" w:eastAsia="仿宋_GB2312"/>
                <w:szCs w:val="21"/>
                <w:highlight w:val="yellow"/>
              </w:rPr>
              <w:t>5</w:t>
            </w:r>
            <w:r w:rsidRPr="00522AAB">
              <w:rPr>
                <w:rFonts w:ascii="仿宋_GB2312" w:eastAsia="仿宋_GB2312" w:hint="eastAsia"/>
                <w:szCs w:val="21"/>
                <w:highlight w:val="yellow"/>
              </w:rPr>
              <w:t>；</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3．生活垃圾分类</w:t>
            </w:r>
            <w:r w:rsidRPr="00522AAB">
              <w:rPr>
                <w:rFonts w:ascii="仿宋_GB2312" w:eastAsia="仿宋_GB2312"/>
                <w:szCs w:val="21"/>
                <w:highlight w:val="yellow"/>
              </w:rPr>
              <w:t>管理责任人未履行法律规定</w:t>
            </w:r>
            <w:r w:rsidRPr="00522AAB">
              <w:rPr>
                <w:rFonts w:ascii="仿宋_GB2312" w:eastAsia="仿宋_GB2312" w:hint="eastAsia"/>
                <w:szCs w:val="21"/>
                <w:highlight w:val="yellow"/>
              </w:rPr>
              <w:t>责任</w:t>
            </w:r>
            <w:r w:rsidRPr="00522AAB">
              <w:rPr>
                <w:rFonts w:ascii="仿宋_GB2312" w:eastAsia="仿宋_GB2312"/>
                <w:szCs w:val="21"/>
                <w:highlight w:val="yellow"/>
              </w:rPr>
              <w:t>或</w:t>
            </w:r>
            <w:r w:rsidRPr="00522AAB">
              <w:rPr>
                <w:rFonts w:ascii="仿宋_GB2312" w:eastAsia="仿宋_GB2312" w:hint="eastAsia"/>
                <w:szCs w:val="21"/>
                <w:highlight w:val="yellow"/>
              </w:rPr>
              <w:t xml:space="preserve">因生活垃圾分类收集容器配备不足造成垃圾满冒或随意堆放的，系数为3-4； </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4．造成环境秩序较严重影响的，系数4-5。</w:t>
            </w: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color w:val="FF0000"/>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p>
        </w:tc>
      </w:tr>
      <w:tr w:rsidR="00987F82" w:rsidTr="009F74AB">
        <w:trPr>
          <w:gridAfter w:val="2"/>
          <w:wAfter w:w="12127" w:type="dxa"/>
          <w:trHeight w:val="1703"/>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7</w:t>
            </w:r>
          </w:p>
        </w:tc>
        <w:tc>
          <w:tcPr>
            <w:tcW w:w="1441" w:type="dxa"/>
            <w:shd w:val="clear" w:color="auto" w:fill="auto"/>
            <w:vAlign w:val="center"/>
          </w:tcPr>
          <w:p w:rsidR="00987F82" w:rsidRDefault="00987F82" w:rsidP="00987F82">
            <w:pPr>
              <w:widowControl/>
              <w:jc w:val="left"/>
              <w:rPr>
                <w:rFonts w:ascii="仿宋_GB2312" w:eastAsia="仿宋_GB2312"/>
                <w:color w:val="000000" w:themeColor="text1"/>
                <w:szCs w:val="21"/>
              </w:rPr>
            </w:pPr>
            <w:r w:rsidRPr="00522AAB">
              <w:rPr>
                <w:rFonts w:ascii="仿宋_GB2312" w:eastAsia="仿宋_GB2312" w:hint="eastAsia"/>
                <w:szCs w:val="21"/>
                <w:highlight w:val="yellow"/>
              </w:rPr>
              <w:t>未开展宣传或未指定专人负责指导、监督垃圾分类工作</w:t>
            </w:r>
          </w:p>
        </w:tc>
        <w:tc>
          <w:tcPr>
            <w:tcW w:w="2867" w:type="dxa"/>
            <w:gridSpan w:val="2"/>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违反条款：第三十六条第一款第（二）项；处罚条款：第六十九条第一款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391"/>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8</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未按规定设置生活垃圾分类收集容器</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违反条款：第三十六条第一款第（三）项；处罚条款：第六十九条第一款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268"/>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9</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未按规定管护生活垃圾分类收集容器</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违反条款：第三十六条第一款第（三）项；处罚条款：第六十九条第一款 责令立即改正，处三千元以上三万元以下罚款。　</w:t>
            </w:r>
          </w:p>
          <w:p w:rsidR="00987F82" w:rsidRDefault="00987F82" w:rsidP="00987F82">
            <w:pPr>
              <w:rPr>
                <w:rFonts w:ascii="仿宋_GB2312" w:eastAsia="仿宋_GB2312" w:hAnsi="宋体" w:cs="宋体"/>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117"/>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未明确生活垃圾投放的时间、地点</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违反条款：第三十六条第一款第（四）项；处罚条款：第六十九条第一款 责令立即改正，处三千元以上三万元以下罚款。　</w:t>
            </w:r>
          </w:p>
          <w:p w:rsidR="00987F82" w:rsidRDefault="00987F82" w:rsidP="00987F82">
            <w:pPr>
              <w:rPr>
                <w:rFonts w:ascii="仿宋_GB2312" w:eastAsia="仿宋_GB2312" w:hAnsi="宋体" w:cs="宋体"/>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117"/>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11</w:t>
            </w:r>
          </w:p>
        </w:tc>
        <w:tc>
          <w:tcPr>
            <w:tcW w:w="1441" w:type="dxa"/>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分类管理责任人未分类收集、贮存生活垃圾</w:t>
            </w:r>
          </w:p>
        </w:tc>
        <w:tc>
          <w:tcPr>
            <w:tcW w:w="2867" w:type="dxa"/>
            <w:gridSpan w:val="2"/>
            <w:shd w:val="clear" w:color="auto" w:fill="auto"/>
            <w:vAlign w:val="center"/>
          </w:tcPr>
          <w:p w:rsidR="00987F82" w:rsidRDefault="00987F82" w:rsidP="00987F82">
            <w:pPr>
              <w:widowControl/>
              <w:rPr>
                <w:rFonts w:ascii="仿宋_GB2312" w:eastAsia="仿宋_GB2312" w:hAnsi="宋体" w:cs="宋体"/>
                <w:color w:val="000000" w:themeColor="text1"/>
                <w:szCs w:val="21"/>
              </w:rPr>
            </w:pPr>
            <w:r w:rsidRPr="00522AAB">
              <w:rPr>
                <w:rFonts w:ascii="仿宋_GB2312" w:eastAsia="仿宋_GB2312" w:hint="eastAsia"/>
                <w:szCs w:val="21"/>
                <w:highlight w:val="yellow"/>
              </w:rPr>
              <w:t xml:space="preserve">违反条款：第三十六条第一款第（四）项；处罚条款：第六十九条第一款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117"/>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12</w:t>
            </w:r>
          </w:p>
        </w:tc>
        <w:tc>
          <w:tcPr>
            <w:tcW w:w="1441" w:type="dxa"/>
            <w:shd w:val="clear" w:color="auto" w:fill="auto"/>
            <w:vAlign w:val="center"/>
          </w:tcPr>
          <w:p w:rsidR="00987F82" w:rsidRDefault="00987F82" w:rsidP="00987F82">
            <w:pPr>
              <w:widowControl/>
              <w:jc w:val="left"/>
              <w:rPr>
                <w:rFonts w:ascii="仿宋_GB2312" w:eastAsia="仿宋_GB2312"/>
                <w:color w:val="000000" w:themeColor="text1"/>
                <w:szCs w:val="21"/>
              </w:rPr>
            </w:pPr>
            <w:r w:rsidRPr="00522AAB">
              <w:rPr>
                <w:rFonts w:ascii="仿宋_GB2312" w:eastAsia="仿宋_GB2312" w:hint="eastAsia"/>
                <w:szCs w:val="21"/>
                <w:highlight w:val="yellow"/>
              </w:rPr>
              <w:t>未及时制止翻拣、混合已分类生活垃圾的行为</w:t>
            </w:r>
          </w:p>
        </w:tc>
        <w:tc>
          <w:tcPr>
            <w:tcW w:w="2867" w:type="dxa"/>
            <w:gridSpan w:val="2"/>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违反条款：第三十六条第一款第（六）项；处罚条款：第六十九条第一款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076"/>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13</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将生活垃圾交由未经许可或者备案的企业和个人进行处置</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违反条款：第三十六条第一款第（五）项；处罚条款：第六十九条第二款 责令立即改正，处一万元以上十万元以下罚款。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w:t>
            </w:r>
            <w:r w:rsidRPr="00522AAB">
              <w:rPr>
                <w:rFonts w:ascii="仿宋_GB2312" w:eastAsia="仿宋_GB2312" w:hAnsi="黑体" w:hint="eastAsia"/>
                <w:szCs w:val="21"/>
                <w:highlight w:val="yellow"/>
              </w:rPr>
              <w:t>《北京市生活垃圾管理条例》实施第1年（2020年5月1日至2021年4月30日），</w:t>
            </w:r>
            <w:r w:rsidRPr="00522AAB">
              <w:rPr>
                <w:rFonts w:ascii="仿宋_GB2312" w:eastAsia="仿宋_GB2312" w:hint="eastAsia"/>
                <w:szCs w:val="21"/>
                <w:highlight w:val="yellow"/>
              </w:rPr>
              <w:t>十类垃圾分类管理责任人存在相关违法行为的</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系数为0；实施第2年，系数为1；实施第3年，系数为2；以此类推。</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2.违法行为持续时间较长，系数为2-3；</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3．垃圾产生量较大，系数为3-4；</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4.造成环境秩序较严重影响的，系数4-5。</w:t>
            </w: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餐饮服务单位未按规定收集、交运、处理厨余垃圾的行为，优先适用</w:t>
            </w:r>
            <w:r w:rsidRPr="00522AAB">
              <w:rPr>
                <w:rFonts w:ascii="仿宋_GB2312" w:eastAsia="仿宋_GB2312" w:hint="eastAsia"/>
                <w:szCs w:val="21"/>
                <w:highlight w:val="yellow"/>
              </w:rPr>
              <w:t>第四十八条第二款的规定，依据第七十四条第一款予以处罚。</w:t>
            </w:r>
          </w:p>
        </w:tc>
      </w:tr>
      <w:tr w:rsidR="00987F82" w:rsidTr="009F74AB">
        <w:trPr>
          <w:gridAfter w:val="2"/>
          <w:wAfter w:w="12127" w:type="dxa"/>
          <w:trHeight w:val="934"/>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14</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分类管理责任人未办理生活垃圾排放登记</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违反条款：第三十八条第一款；处罚条款：第七十条第一款 责令立即改正，处一千元以上五千元以下罚款。　</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vMerge w:val="restart"/>
            <w:shd w:val="clear" w:color="auto" w:fill="auto"/>
            <w:vAlign w:val="center"/>
          </w:tcPr>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zCs w:val="21"/>
                <w:highlight w:val="yellow"/>
              </w:rPr>
              <w:t>1.未</w:t>
            </w:r>
            <w:r w:rsidRPr="00522AAB">
              <w:rPr>
                <w:rFonts w:ascii="仿宋_GB2312" w:eastAsia="仿宋_GB2312" w:hint="eastAsia"/>
                <w:spacing w:val="15"/>
                <w:szCs w:val="21"/>
                <w:highlight w:val="yellow"/>
              </w:rPr>
              <w:t>按照规定办理生活垃圾排放登记或者登记信息虚假的，系数为0-1；</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pacing w:val="15"/>
                <w:szCs w:val="21"/>
                <w:highlight w:val="yellow"/>
              </w:rPr>
              <w:t>2.</w:t>
            </w:r>
            <w:r w:rsidRPr="00522AAB">
              <w:rPr>
                <w:rFonts w:ascii="仿宋_GB2312" w:eastAsia="仿宋_GB2312" w:hint="eastAsia"/>
                <w:szCs w:val="21"/>
                <w:highlight w:val="yellow"/>
              </w:rPr>
              <w:t>违法行为持续时间较长，垃圾产生量较大，系数为2-3；</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szCs w:val="21"/>
                <w:highlight w:val="yellow"/>
              </w:rPr>
              <w:t>3.</w:t>
            </w:r>
            <w:r w:rsidRPr="00522AAB">
              <w:rPr>
                <w:rFonts w:ascii="仿宋_GB2312" w:eastAsia="仿宋_GB2312" w:hint="eastAsia"/>
                <w:szCs w:val="21"/>
                <w:highlight w:val="yellow"/>
              </w:rPr>
              <w:t>造成环境秩序较严重影响的，系数3-4。</w:t>
            </w:r>
          </w:p>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1.未建立生活垃圾管理台账，系数为</w:t>
            </w:r>
            <w:r w:rsidRPr="00522AAB">
              <w:rPr>
                <w:rFonts w:ascii="仿宋_GB2312" w:eastAsia="仿宋_GB2312"/>
                <w:spacing w:val="15"/>
                <w:szCs w:val="21"/>
                <w:highlight w:val="yellow"/>
              </w:rPr>
              <w:t>4</w:t>
            </w:r>
            <w:r w:rsidRPr="00522AAB">
              <w:rPr>
                <w:rFonts w:ascii="仿宋_GB2312" w:eastAsia="仿宋_GB2312" w:hint="eastAsia"/>
                <w:spacing w:val="15"/>
                <w:szCs w:val="21"/>
                <w:highlight w:val="yellow"/>
              </w:rPr>
              <w:t>；</w:t>
            </w:r>
          </w:p>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2.台账未记录实际产生的生活垃圾的种类、数量、运输者、去向等情况，系数为记录内容</w:t>
            </w:r>
            <w:r w:rsidRPr="00522AAB">
              <w:rPr>
                <w:rFonts w:ascii="仿宋_GB2312" w:eastAsia="仿宋_GB2312"/>
                <w:spacing w:val="15"/>
                <w:szCs w:val="21"/>
                <w:highlight w:val="yellow"/>
              </w:rPr>
              <w:t>每</w:t>
            </w:r>
            <w:r w:rsidRPr="00522AAB">
              <w:rPr>
                <w:rFonts w:ascii="仿宋_GB2312" w:eastAsia="仿宋_GB2312" w:hint="eastAsia"/>
                <w:spacing w:val="15"/>
                <w:szCs w:val="21"/>
                <w:highlight w:val="yellow"/>
              </w:rPr>
              <w:t>缺少1项</w:t>
            </w:r>
            <w:r w:rsidRPr="00522AAB">
              <w:rPr>
                <w:rFonts w:ascii="仿宋_GB2312" w:eastAsia="仿宋_GB2312"/>
                <w:spacing w:val="15"/>
                <w:szCs w:val="21"/>
                <w:highlight w:val="yellow"/>
              </w:rPr>
              <w:t>系数加</w:t>
            </w:r>
            <w:r w:rsidRPr="00522AAB">
              <w:rPr>
                <w:rFonts w:ascii="仿宋_GB2312" w:eastAsia="仿宋_GB2312" w:hint="eastAsia"/>
                <w:spacing w:val="15"/>
                <w:szCs w:val="21"/>
                <w:highlight w:val="yellow"/>
              </w:rPr>
              <w:t>1；</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spacing w:val="15"/>
                <w:szCs w:val="21"/>
                <w:highlight w:val="yellow"/>
              </w:rPr>
              <w:t>3</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违法行为持续时间较长，垃圾产生量较大，系数为2-4；</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4、造成环境秩序较严重影响的，系数5-9。</w:t>
            </w: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p>
        </w:tc>
      </w:tr>
      <w:tr w:rsidR="00987F82" w:rsidTr="009F74AB">
        <w:trPr>
          <w:gridAfter w:val="2"/>
          <w:wAfter w:w="12127" w:type="dxa"/>
          <w:trHeight w:val="93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15</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分类管理责任人未如实办理生活垃圾排放登记</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违反条款：第三十八条第一款；处罚条款：第七十条第一款 责令立即改正，处一千元以上五千元以下罚款。</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87F82">
        <w:trPr>
          <w:gridAfter w:val="2"/>
          <w:wAfter w:w="12127" w:type="dxa"/>
          <w:trHeight w:val="155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16</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分类管理责任人未建立生活垃圾管理台账</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违反条款：第三十八条第二款；处罚条款：第七十条第二款 责令立即改正，处一千元以上一万元以下罚款。</w:t>
            </w: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Default="00987F82" w:rsidP="00987F82">
            <w:pPr>
              <w:widowControl/>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87F82">
        <w:trPr>
          <w:gridAfter w:val="2"/>
          <w:wAfter w:w="12127" w:type="dxa"/>
          <w:trHeight w:val="93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17</w:t>
            </w:r>
          </w:p>
        </w:tc>
        <w:tc>
          <w:tcPr>
            <w:tcW w:w="1441" w:type="dxa"/>
            <w:shd w:val="clear" w:color="auto" w:fill="auto"/>
            <w:vAlign w:val="center"/>
          </w:tcPr>
          <w:p w:rsidR="00987F82" w:rsidRDefault="00987F82" w:rsidP="00987F82">
            <w:pPr>
              <w:spacing w:line="240" w:lineRule="exact"/>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分类管理责任人未如实记录生活垃圾排放情况</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违反条款：第三十八条第二款；处罚条款：第七十条第二款 责令立即改正，处一千元以上一万元以下罚款。</w:t>
            </w: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Default="00987F82" w:rsidP="00987F82">
            <w:pPr>
              <w:widowControl/>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936"/>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18</w:t>
            </w:r>
          </w:p>
        </w:tc>
        <w:tc>
          <w:tcPr>
            <w:tcW w:w="1441" w:type="dxa"/>
            <w:shd w:val="clear" w:color="auto" w:fill="auto"/>
            <w:vAlign w:val="center"/>
          </w:tcPr>
          <w:p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收集、运输单位未按时、分类收集、运输生活垃圾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违反条款：第四十五条第一款第（一）项；处罚条款：第七十一条第一款 责令限期改正，处一万元以上三万元以下罚款；情节严重的，由城市管理综合执法部门吊销生活垃圾收集、运输经营许可证。</w:t>
            </w:r>
          </w:p>
          <w:p w:rsidR="00987F82" w:rsidRPr="00522AAB" w:rsidRDefault="00987F82" w:rsidP="00987F82">
            <w:pPr>
              <w:rPr>
                <w:rFonts w:ascii="仿宋_GB2312" w:eastAsia="仿宋_GB2312" w:hAnsi="宋体" w:cs="宋体"/>
                <w:szCs w:val="21"/>
                <w:highlight w:val="yellow"/>
              </w:rPr>
            </w:pP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1.未按时、分类收运生活垃圾的，系数为0-1；</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2.违法行为持续时间较长；收集、运输垃圾量较大，系数为1-2；</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3.造成环境秩序较严重影响的；系数为1-2。</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hAnsi="宋体" w:cs="宋体"/>
                <w:b/>
                <w:kern w:val="0"/>
                <w:szCs w:val="21"/>
                <w:highlight w:val="yellow"/>
              </w:rPr>
            </w:pPr>
          </w:p>
          <w:p w:rsidR="00987F82" w:rsidRPr="00522AAB" w:rsidRDefault="00987F82" w:rsidP="00987F82">
            <w:pPr>
              <w:rPr>
                <w:rFonts w:ascii="仿宋_GB2312" w:eastAsia="仿宋_GB2312" w:hAnsi="宋体" w:cs="宋体"/>
                <w:b/>
                <w:kern w:val="0"/>
                <w:szCs w:val="21"/>
                <w:highlight w:val="yellow"/>
              </w:rPr>
            </w:pPr>
          </w:p>
          <w:p w:rsidR="00987F82" w:rsidRPr="00522AAB" w:rsidRDefault="00987F82" w:rsidP="00987F82">
            <w:pPr>
              <w:rPr>
                <w:rFonts w:ascii="仿宋_GB2312" w:eastAsia="仿宋_GB2312" w:hAnsi="宋体" w:cs="宋体"/>
                <w:b/>
                <w:kern w:val="0"/>
                <w:szCs w:val="21"/>
                <w:highlight w:val="yellow"/>
              </w:rPr>
            </w:pPr>
          </w:p>
          <w:p w:rsidR="00987F82" w:rsidRPr="00522AAB" w:rsidRDefault="00987F82" w:rsidP="00987F82">
            <w:pPr>
              <w:rPr>
                <w:rFonts w:ascii="仿宋_GB2312" w:eastAsia="仿宋_GB2312" w:hAnsi="宋体" w:cs="宋体"/>
                <w:b/>
                <w:kern w:val="0"/>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936"/>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19</w:t>
            </w:r>
          </w:p>
        </w:tc>
        <w:tc>
          <w:tcPr>
            <w:tcW w:w="1441" w:type="dxa"/>
            <w:shd w:val="clear" w:color="auto" w:fill="auto"/>
            <w:vAlign w:val="center"/>
          </w:tcPr>
          <w:p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生活垃圾收集工具、运输车辆、人员不符合要求</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违反条款：第四十五条第一款第（一）项；处罚条款：第七十一条第一款 责令限期改正，处一万元以上三万元以下罚款；情节严重的，由城市管理综合执法部门吊销生活垃圾收集、运输经营许可证。</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1.工具、车辆、人员其中两类不符合要求的，系数1；</w:t>
            </w: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2.工具、车辆、人员都不符合要求的，系数2。</w:t>
            </w: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1.造成泄漏遗撒的，按照专项案由从重处罚。</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w:t>
            </w:r>
            <w:r w:rsidRPr="00522AAB">
              <w:rPr>
                <w:rFonts w:ascii="仿宋_GB2312" w:eastAsia="仿宋_GB2312" w:hint="eastAsia"/>
                <w:szCs w:val="21"/>
                <w:highlight w:val="yellow"/>
              </w:rPr>
              <w:t xml:space="preserve"> </w:t>
            </w:r>
            <w:r w:rsidRPr="00522AAB">
              <w:rPr>
                <w:rFonts w:ascii="仿宋_GB2312" w:eastAsia="仿宋_GB2312" w:hAnsi="宋体" w:cs="宋体" w:hint="eastAsia"/>
                <w:kern w:val="0"/>
                <w:szCs w:val="21"/>
                <w:highlight w:val="yellow"/>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1867"/>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20</w:t>
            </w:r>
          </w:p>
        </w:tc>
        <w:tc>
          <w:tcPr>
            <w:tcW w:w="1441" w:type="dxa"/>
            <w:shd w:val="clear" w:color="auto" w:fill="auto"/>
            <w:vAlign w:val="center"/>
          </w:tcPr>
          <w:p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收集、运输单位未按要求将生活垃圾运输至集中收集设施或者转运、处理设施</w:t>
            </w:r>
          </w:p>
        </w:tc>
        <w:tc>
          <w:tcPr>
            <w:tcW w:w="2867" w:type="dxa"/>
            <w:gridSpan w:val="2"/>
            <w:vMerge w:val="restart"/>
            <w:shd w:val="clear" w:color="auto" w:fill="auto"/>
            <w:vAlign w:val="center"/>
          </w:tcPr>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违反条款：第四十五条第一款第（二）项；处罚条款：第七十一条第二款 责令清除，处五万元以上五十万元以下罚款，没收违法所得；情节严重的，由城市管理综合执法部门吊销生活垃圾收集、运输经营许可证。</w:t>
            </w: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违反条款：第四十五条第一款第（二）项；处罚条款：第七十一条第二款 责令清除，处五万元以上五十万元以下罚款，没收违法所得；情节严重的，由城市管理综合执法部门吊销生活垃圾收集、运输经营许可证。</w:t>
            </w:r>
          </w:p>
          <w:p w:rsidR="00987F82" w:rsidRPr="00522AAB" w:rsidRDefault="00987F82" w:rsidP="00987F82">
            <w:pPr>
              <w:widowControl/>
              <w:rPr>
                <w:rFonts w:ascii="仿宋_GB2312" w:eastAsia="仿宋_GB2312"/>
                <w:szCs w:val="21"/>
                <w:highlight w:val="yellow"/>
              </w:rPr>
            </w:pPr>
          </w:p>
        </w:tc>
        <w:tc>
          <w:tcPr>
            <w:tcW w:w="1108" w:type="dxa"/>
            <w:gridSpan w:val="2"/>
            <w:vMerge w:val="restart"/>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w:t>
            </w: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014" w:type="dxa"/>
            <w:gridSpan w:val="3"/>
            <w:vMerge w:val="restart"/>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3411" w:type="dxa"/>
            <w:gridSpan w:val="2"/>
            <w:vMerge w:val="restart"/>
            <w:shd w:val="clear" w:color="auto" w:fill="auto"/>
            <w:vAlign w:val="center"/>
          </w:tcPr>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1．违法行为持续时间较长，系数为2-3；</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2．垃圾运输量较大，系数为3-5；</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szCs w:val="21"/>
                <w:highlight w:val="yellow"/>
              </w:rPr>
              <w:t>3.1</w:t>
            </w:r>
            <w:r w:rsidRPr="00522AAB">
              <w:rPr>
                <w:rFonts w:ascii="仿宋_GB2312" w:eastAsia="仿宋_GB2312" w:hint="eastAsia"/>
                <w:szCs w:val="21"/>
                <w:highlight w:val="yellow"/>
              </w:rPr>
              <w:t>造成环境秩序较严重影响的，系数6-9。</w:t>
            </w:r>
          </w:p>
          <w:p w:rsidR="00987F82" w:rsidRPr="00522AAB" w:rsidRDefault="00987F82" w:rsidP="00987F82">
            <w:pPr>
              <w:spacing w:line="0" w:lineRule="atLeast"/>
              <w:rPr>
                <w:rFonts w:ascii="仿宋_GB2312" w:eastAsia="仿宋_GB2312"/>
                <w:b/>
                <w:color w:val="FF0000"/>
                <w:szCs w:val="21"/>
                <w:highlight w:val="yellow"/>
              </w:rPr>
            </w:pPr>
          </w:p>
          <w:p w:rsidR="00987F82" w:rsidRPr="00522AAB" w:rsidRDefault="00987F82" w:rsidP="00987F82">
            <w:pPr>
              <w:spacing w:line="0" w:lineRule="atLeast"/>
              <w:rPr>
                <w:rFonts w:ascii="仿宋_GB2312" w:eastAsia="仿宋_GB2312"/>
                <w:b/>
                <w:color w:val="FF0000"/>
                <w:szCs w:val="21"/>
                <w:highlight w:val="yellow"/>
              </w:rPr>
            </w:pPr>
          </w:p>
          <w:p w:rsidR="00987F82" w:rsidRPr="00522AAB" w:rsidRDefault="00987F82" w:rsidP="00987F82">
            <w:pPr>
              <w:spacing w:line="0" w:lineRule="atLeast"/>
              <w:rPr>
                <w:rFonts w:ascii="仿宋_GB2312" w:eastAsia="仿宋_GB2312"/>
                <w:spacing w:val="15"/>
                <w:szCs w:val="21"/>
                <w:highlight w:val="yellow"/>
              </w:rPr>
            </w:pPr>
          </w:p>
          <w:p w:rsidR="00987F82" w:rsidRPr="00522AAB" w:rsidRDefault="00987F82" w:rsidP="00987F82">
            <w:pPr>
              <w:spacing w:line="0" w:lineRule="atLeast"/>
              <w:rPr>
                <w:rFonts w:ascii="仿宋_GB2312" w:eastAsia="仿宋_GB2312"/>
                <w:spacing w:val="15"/>
                <w:szCs w:val="21"/>
                <w:highlight w:val="yellow"/>
              </w:rPr>
            </w:pPr>
          </w:p>
          <w:p w:rsidR="00987F82" w:rsidRPr="00522AAB" w:rsidRDefault="00987F82" w:rsidP="00987F82">
            <w:pPr>
              <w:spacing w:line="0" w:lineRule="atLeast"/>
              <w:rPr>
                <w:rFonts w:ascii="仿宋_GB2312" w:eastAsia="仿宋_GB2312"/>
                <w:spacing w:val="15"/>
                <w:szCs w:val="21"/>
                <w:highlight w:val="yellow"/>
              </w:rPr>
            </w:pPr>
          </w:p>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1.将厨余垃圾混装混运，系数为1；</w:t>
            </w:r>
          </w:p>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2.将有害垃圾混装混运，系数为2；</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3.混装混运生活垃圾总量较大、违法行为持续时间较长，系数3-5；</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4.对环境秩序造成较严重影响的，系数6-9。</w:t>
            </w: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1.随意倾倒、丢弃、堆放至城市道路、绿地、林地、农田，燃气、供暖等公用管道和设施保护（管理）范围的，系数为3；</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2.</w:t>
            </w:r>
            <w:r w:rsidRPr="00522AAB">
              <w:rPr>
                <w:rFonts w:ascii="仿宋_GB2312" w:eastAsia="仿宋_GB2312" w:hint="eastAsia"/>
                <w:szCs w:val="21"/>
                <w:highlight w:val="yellow"/>
              </w:rPr>
              <w:t>倾倒、丢弃、堆放生活</w:t>
            </w:r>
            <w:r w:rsidRPr="00522AAB">
              <w:rPr>
                <w:rFonts w:ascii="仿宋_GB2312" w:eastAsia="仿宋_GB2312" w:hAnsi="宋体" w:cs="宋体" w:hint="eastAsia"/>
                <w:kern w:val="0"/>
                <w:szCs w:val="21"/>
                <w:highlight w:val="yellow"/>
              </w:rPr>
              <w:t>垃圾</w:t>
            </w:r>
            <w:r w:rsidRPr="00522AAB">
              <w:rPr>
                <w:rFonts w:ascii="仿宋_GB2312" w:eastAsia="仿宋_GB2312" w:hint="eastAsia"/>
                <w:szCs w:val="21"/>
                <w:highlight w:val="yellow"/>
              </w:rPr>
              <w:t>总量较大、违法行为持续时间较长，系数4-6；</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3.对环境秩序造成较严重影响的，系数6-9；</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4</w:t>
            </w:r>
            <w:r w:rsidRPr="00522AAB">
              <w:rPr>
                <w:rFonts w:ascii="仿宋_GB2312" w:eastAsia="仿宋_GB2312" w:hAnsi="宋体" w:cs="宋体" w:hint="eastAsia"/>
                <w:kern w:val="0"/>
                <w:szCs w:val="21"/>
                <w:highlight w:val="yellow"/>
              </w:rPr>
              <w:t>.泄漏遗撒污染道路长21－30米的，系数1；31－40米的，系数2；以此类推。</w:t>
            </w:r>
          </w:p>
        </w:tc>
        <w:tc>
          <w:tcPr>
            <w:tcW w:w="1577" w:type="dxa"/>
            <w:vMerge w:val="restart"/>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罚款数额＝50000×（1＋区域系数＋情节系数＋变量系数）</w:t>
            </w: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罚款数额＝50000×（1＋区域系数＋情节系数＋变量系数）</w:t>
            </w:r>
          </w:p>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p>
        </w:tc>
        <w:tc>
          <w:tcPr>
            <w:tcW w:w="2980" w:type="dxa"/>
            <w:gridSpan w:val="2"/>
            <w:vMerge w:val="restart"/>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579"/>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21</w:t>
            </w:r>
          </w:p>
        </w:tc>
        <w:tc>
          <w:tcPr>
            <w:tcW w:w="1441" w:type="dxa"/>
            <w:shd w:val="clear" w:color="auto" w:fill="auto"/>
            <w:vAlign w:val="center"/>
          </w:tcPr>
          <w:p w:rsidR="00987F82" w:rsidRDefault="00987F82" w:rsidP="00987F82">
            <w:pPr>
              <w:spacing w:line="240" w:lineRule="exact"/>
              <w:rPr>
                <w:rFonts w:ascii="仿宋_GB2312" w:eastAsia="仿宋_GB2312"/>
                <w:color w:val="000000" w:themeColor="text1"/>
                <w:szCs w:val="21"/>
              </w:rPr>
            </w:pPr>
            <w:r w:rsidRPr="00522AAB">
              <w:rPr>
                <w:rFonts w:ascii="仿宋_GB2312" w:eastAsia="仿宋_GB2312" w:hint="eastAsia"/>
                <w:szCs w:val="21"/>
                <w:highlight w:val="yellow"/>
              </w:rPr>
              <w:t>收集、运输单位将生活垃圾混装混运</w:t>
            </w: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014" w:type="dxa"/>
            <w:gridSpan w:val="3"/>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80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22</w:t>
            </w:r>
          </w:p>
        </w:tc>
        <w:tc>
          <w:tcPr>
            <w:tcW w:w="1441" w:type="dxa"/>
            <w:shd w:val="clear" w:color="auto" w:fill="auto"/>
            <w:vAlign w:val="center"/>
          </w:tcPr>
          <w:p w:rsidR="00987F82" w:rsidRDefault="00987F82" w:rsidP="00987F82">
            <w:pPr>
              <w:spacing w:line="240" w:lineRule="exact"/>
              <w:rPr>
                <w:rFonts w:ascii="仿宋_GB2312" w:eastAsia="仿宋_GB2312"/>
                <w:color w:val="000000" w:themeColor="text1"/>
                <w:szCs w:val="21"/>
              </w:rPr>
            </w:pPr>
            <w:r w:rsidRPr="00522AAB">
              <w:rPr>
                <w:rFonts w:ascii="仿宋_GB2312" w:eastAsia="仿宋_GB2312" w:hint="eastAsia"/>
                <w:szCs w:val="21"/>
                <w:highlight w:val="yellow"/>
              </w:rPr>
              <w:t>收集、运输单位随意倾倒、丢弃、遗撒、堆放生活垃圾</w:t>
            </w: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014" w:type="dxa"/>
            <w:gridSpan w:val="3"/>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570"/>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23</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收集、运输单位未落实生活垃圾管理台帐制度</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违反条款：第四十五条第一款第（三）项；处罚条款：第七十一条第三款 责令限期改正，处一千元以上一万元以下罚款；情节严重的，由城市管理综合执法部门吊销生活垃圾收集、运输经营许可证。</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1.已建立台帐而记录内容不完整的，系数为0-1；</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2.未建立台帐的</w:t>
            </w:r>
            <w:r w:rsidRPr="00522AAB">
              <w:rPr>
                <w:rFonts w:ascii="仿宋_GB2312" w:eastAsia="仿宋_GB2312" w:hAnsi="仿宋_GB2312" w:cs="仿宋_GB2312" w:hint="eastAsia"/>
                <w:kern w:val="0"/>
                <w:szCs w:val="21"/>
                <w:highlight w:val="yellow"/>
              </w:rPr>
              <w:t>，系数为3-</w:t>
            </w:r>
            <w:r w:rsidRPr="00522AAB">
              <w:rPr>
                <w:rFonts w:ascii="仿宋_GB2312" w:eastAsia="仿宋_GB2312" w:hAnsi="仿宋_GB2312" w:cs="仿宋_GB2312"/>
                <w:kern w:val="0"/>
                <w:szCs w:val="21"/>
                <w:highlight w:val="yellow"/>
              </w:rPr>
              <w:t>6</w:t>
            </w:r>
            <w:r w:rsidRPr="00522AAB">
              <w:rPr>
                <w:rFonts w:ascii="仿宋_GB2312" w:eastAsia="仿宋_GB2312" w:hAnsi="宋体" w:cs="宋体" w:hint="eastAsia"/>
                <w:kern w:val="0"/>
                <w:szCs w:val="21"/>
                <w:highlight w:val="yellow"/>
              </w:rPr>
              <w:t>；</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3.台账记录存在弄虚作假或其它较严重影响的情形，系数7-9。</w:t>
            </w:r>
          </w:p>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533"/>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24</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未按规定接收、分类处理生活垃圾</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罚款数额＝50000×（1＋情节系数）</w:t>
            </w: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233"/>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25</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未按规定交运、处理建筑垃圾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违反条款：第四十七条第一款；处罚条款：第七十三条 责令限期改正，处一万元以上十万元以下罚款。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szCs w:val="21"/>
                <w:highlight w:val="yellow"/>
              </w:rPr>
              <w:t>1.</w:t>
            </w:r>
            <w:r w:rsidRPr="00522AAB">
              <w:rPr>
                <w:rFonts w:ascii="仿宋_GB2312" w:eastAsia="仿宋_GB2312" w:hint="eastAsia"/>
                <w:spacing w:val="15"/>
                <w:szCs w:val="21"/>
                <w:highlight w:val="yellow"/>
              </w:rPr>
              <w:t>建设工程的建设单位、拆除工程的承担单位</w:t>
            </w:r>
            <w:r w:rsidRPr="00522AAB">
              <w:rPr>
                <w:rFonts w:ascii="仿宋_GB2312" w:eastAsia="仿宋_GB2312" w:hint="eastAsia"/>
                <w:szCs w:val="21"/>
                <w:highlight w:val="yellow"/>
              </w:rPr>
              <w:t>违反规定的，系数3；</w:t>
            </w: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2.违法行为持续时间较长、建筑垃圾产生量较大、造成环境秩序较严重影响的，系数4-9。</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tc>
        <w:tc>
          <w:tcPr>
            <w:tcW w:w="1577" w:type="dxa"/>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备注：按照</w:t>
            </w:r>
            <w:r w:rsidRPr="00522AAB">
              <w:rPr>
                <w:rFonts w:ascii="仿宋_GB2312" w:eastAsia="仿宋_GB2312" w:hAnsi="宋体" w:cs="宋体"/>
                <w:kern w:val="0"/>
                <w:szCs w:val="21"/>
                <w:highlight w:val="yellow"/>
              </w:rPr>
              <w:t>《</w:t>
            </w:r>
            <w:r w:rsidRPr="00522AAB">
              <w:rPr>
                <w:rFonts w:ascii="仿宋_GB2312" w:eastAsia="仿宋_GB2312" w:hAnsi="宋体" w:cs="宋体" w:hint="eastAsia"/>
                <w:kern w:val="0"/>
                <w:szCs w:val="21"/>
                <w:highlight w:val="yellow"/>
              </w:rPr>
              <w:t>北京市</w:t>
            </w:r>
            <w:r w:rsidRPr="00522AAB">
              <w:rPr>
                <w:rFonts w:ascii="仿宋_GB2312" w:eastAsia="仿宋_GB2312" w:hAnsi="宋体" w:cs="宋体"/>
                <w:kern w:val="0"/>
                <w:szCs w:val="21"/>
                <w:highlight w:val="yellow"/>
              </w:rPr>
              <w:t>建筑垃圾</w:t>
            </w:r>
            <w:r w:rsidRPr="00522AAB">
              <w:rPr>
                <w:rFonts w:ascii="仿宋_GB2312" w:eastAsia="仿宋_GB2312" w:hAnsi="宋体" w:cs="宋体" w:hint="eastAsia"/>
                <w:kern w:val="0"/>
                <w:szCs w:val="21"/>
                <w:highlight w:val="yellow"/>
              </w:rPr>
              <w:t>处置</w:t>
            </w:r>
            <w:r w:rsidRPr="00522AAB">
              <w:rPr>
                <w:rFonts w:ascii="仿宋_GB2312" w:eastAsia="仿宋_GB2312" w:hAnsi="宋体" w:cs="宋体"/>
                <w:kern w:val="0"/>
                <w:szCs w:val="21"/>
                <w:highlight w:val="yellow"/>
              </w:rPr>
              <w:t>管理规定》</w:t>
            </w:r>
            <w:r w:rsidRPr="00522AAB">
              <w:rPr>
                <w:rFonts w:ascii="仿宋_GB2312" w:eastAsia="仿宋_GB2312" w:hAnsi="宋体" w:cs="宋体" w:hint="eastAsia"/>
                <w:kern w:val="0"/>
                <w:szCs w:val="21"/>
                <w:highlight w:val="yellow"/>
              </w:rPr>
              <w:t>的</w:t>
            </w:r>
            <w:r w:rsidRPr="00522AAB">
              <w:rPr>
                <w:rFonts w:ascii="仿宋_GB2312" w:eastAsia="仿宋_GB2312" w:hAnsi="宋体" w:cs="宋体"/>
                <w:kern w:val="0"/>
                <w:szCs w:val="21"/>
                <w:highlight w:val="yellow"/>
              </w:rPr>
              <w:t>相关</w:t>
            </w:r>
            <w:r w:rsidRPr="00522AAB">
              <w:rPr>
                <w:rFonts w:ascii="仿宋_GB2312" w:eastAsia="仿宋_GB2312" w:hAnsi="宋体" w:cs="宋体" w:hint="eastAsia"/>
                <w:kern w:val="0"/>
                <w:szCs w:val="21"/>
                <w:highlight w:val="yellow"/>
              </w:rPr>
              <w:t>规定</w:t>
            </w:r>
            <w:r w:rsidRPr="00522AAB">
              <w:rPr>
                <w:rFonts w:ascii="仿宋_GB2312" w:eastAsia="仿宋_GB2312" w:hAnsi="宋体" w:cs="宋体"/>
                <w:kern w:val="0"/>
                <w:szCs w:val="21"/>
                <w:highlight w:val="yellow"/>
              </w:rPr>
              <w:t>，</w:t>
            </w:r>
            <w:r w:rsidRPr="00522AAB">
              <w:rPr>
                <w:rFonts w:ascii="仿宋_GB2312" w:eastAsia="仿宋_GB2312" w:hAnsi="宋体" w:cs="宋体" w:hint="eastAsia"/>
                <w:kern w:val="0"/>
                <w:szCs w:val="21"/>
                <w:highlight w:val="yellow"/>
              </w:rPr>
              <w:t>建设单位</w:t>
            </w:r>
            <w:r w:rsidRPr="00522AAB">
              <w:rPr>
                <w:rFonts w:ascii="仿宋_GB2312" w:eastAsia="仿宋_GB2312" w:hAnsi="宋体" w:cs="宋体"/>
                <w:kern w:val="0"/>
                <w:szCs w:val="21"/>
                <w:highlight w:val="yellow"/>
              </w:rPr>
              <w:t>已取消</w:t>
            </w:r>
            <w:r w:rsidRPr="00522AAB">
              <w:rPr>
                <w:rFonts w:ascii="仿宋_GB2312" w:eastAsia="仿宋_GB2312" w:hAnsi="宋体" w:cs="宋体" w:hint="eastAsia"/>
                <w:kern w:val="0"/>
                <w:szCs w:val="21"/>
                <w:highlight w:val="yellow"/>
              </w:rPr>
              <w:t>办理</w:t>
            </w:r>
            <w:r w:rsidRPr="00522AAB">
              <w:rPr>
                <w:rFonts w:ascii="仿宋_GB2312" w:eastAsia="仿宋_GB2312" w:hAnsi="宋体" w:cs="宋体"/>
                <w:kern w:val="0"/>
                <w:szCs w:val="21"/>
                <w:highlight w:val="yellow"/>
              </w:rPr>
              <w:t>渣土消纳许可</w:t>
            </w:r>
            <w:r w:rsidRPr="00522AAB">
              <w:rPr>
                <w:rFonts w:ascii="仿宋_GB2312" w:eastAsia="仿宋_GB2312" w:hAnsi="宋体" w:cs="宋体" w:hint="eastAsia"/>
                <w:kern w:val="0"/>
                <w:szCs w:val="21"/>
                <w:highlight w:val="yellow"/>
              </w:rPr>
              <w:t>。此案由重点</w:t>
            </w:r>
            <w:r w:rsidRPr="00522AAB">
              <w:rPr>
                <w:rFonts w:ascii="仿宋_GB2312" w:eastAsia="仿宋_GB2312" w:hAnsi="宋体" w:cs="宋体"/>
                <w:kern w:val="0"/>
                <w:szCs w:val="21"/>
                <w:highlight w:val="yellow"/>
              </w:rPr>
              <w:t>查处</w:t>
            </w:r>
            <w:r w:rsidRPr="00522AAB">
              <w:rPr>
                <w:rFonts w:ascii="仿宋_GB2312" w:eastAsia="仿宋_GB2312" w:hAnsi="宋体" w:cs="宋体" w:hint="eastAsia"/>
                <w:kern w:val="0"/>
                <w:szCs w:val="21"/>
                <w:highlight w:val="yellow"/>
              </w:rPr>
              <w:t>建设</w:t>
            </w:r>
            <w:r w:rsidRPr="00522AAB">
              <w:rPr>
                <w:rFonts w:ascii="仿宋_GB2312" w:eastAsia="仿宋_GB2312" w:hAnsi="宋体" w:cs="宋体"/>
                <w:kern w:val="0"/>
                <w:szCs w:val="21"/>
                <w:highlight w:val="yellow"/>
              </w:rPr>
              <w:t>单位是否将</w:t>
            </w:r>
            <w:r w:rsidRPr="00522AAB">
              <w:rPr>
                <w:rFonts w:ascii="仿宋_GB2312" w:eastAsia="仿宋_GB2312" w:hAnsi="宋体" w:cs="宋体" w:hint="eastAsia"/>
                <w:kern w:val="0"/>
                <w:szCs w:val="21"/>
                <w:highlight w:val="yellow"/>
              </w:rPr>
              <w:t>建筑垃圾交</w:t>
            </w:r>
            <w:r w:rsidRPr="00522AAB">
              <w:rPr>
                <w:rFonts w:ascii="仿宋_GB2312" w:eastAsia="仿宋_GB2312" w:hAnsi="宋体" w:cs="宋体"/>
                <w:kern w:val="0"/>
                <w:szCs w:val="21"/>
                <w:highlight w:val="yellow"/>
              </w:rPr>
              <w:t>由</w:t>
            </w:r>
            <w:r w:rsidRPr="00522AAB">
              <w:rPr>
                <w:rFonts w:ascii="仿宋_GB2312" w:eastAsia="仿宋_GB2312" w:hAnsi="宋体" w:cs="宋体" w:hint="eastAsia"/>
                <w:kern w:val="0"/>
                <w:szCs w:val="21"/>
                <w:highlight w:val="yellow"/>
              </w:rPr>
              <w:t>有</w:t>
            </w:r>
            <w:r w:rsidRPr="00522AAB">
              <w:rPr>
                <w:rFonts w:ascii="仿宋_GB2312" w:eastAsia="仿宋_GB2312" w:hAnsi="宋体" w:cs="宋体"/>
                <w:kern w:val="0"/>
                <w:szCs w:val="21"/>
                <w:highlight w:val="yellow"/>
              </w:rPr>
              <w:t>资质的运输单位，是否运输至符合规定的渣土消纳场所。</w:t>
            </w:r>
            <w:r w:rsidRPr="00522AAB">
              <w:rPr>
                <w:rFonts w:ascii="仿宋_GB2312" w:eastAsia="仿宋_GB2312" w:hAnsi="宋体" w:cs="宋体" w:hint="eastAsia"/>
                <w:kern w:val="0"/>
                <w:szCs w:val="21"/>
                <w:highlight w:val="yellow"/>
              </w:rPr>
              <w:t>实施</w:t>
            </w:r>
            <w:r w:rsidRPr="00522AAB">
              <w:rPr>
                <w:rFonts w:ascii="仿宋_GB2312" w:eastAsia="仿宋_GB2312" w:hAnsi="宋体" w:cs="宋体"/>
                <w:kern w:val="0"/>
                <w:szCs w:val="21"/>
                <w:highlight w:val="yellow"/>
              </w:rPr>
              <w:t>建筑垃圾就地资源化处置的，是否采用符合建筑垃圾资源化处理要求的</w:t>
            </w:r>
            <w:r w:rsidRPr="00522AAB">
              <w:rPr>
                <w:rFonts w:ascii="仿宋_GB2312" w:eastAsia="仿宋_GB2312" w:hAnsi="宋体" w:cs="宋体" w:hint="eastAsia"/>
                <w:kern w:val="0"/>
                <w:szCs w:val="21"/>
                <w:highlight w:val="yellow"/>
              </w:rPr>
              <w:t>设备</w:t>
            </w:r>
            <w:r w:rsidRPr="00522AAB">
              <w:rPr>
                <w:rFonts w:ascii="仿宋_GB2312" w:eastAsia="仿宋_GB2312" w:hAnsi="宋体" w:cs="宋体"/>
                <w:kern w:val="0"/>
                <w:szCs w:val="21"/>
                <w:highlight w:val="yellow"/>
              </w:rPr>
              <w:t>或</w:t>
            </w:r>
            <w:r w:rsidRPr="00522AAB">
              <w:rPr>
                <w:rFonts w:ascii="仿宋_GB2312" w:eastAsia="仿宋_GB2312" w:hAnsi="宋体" w:cs="宋体" w:hint="eastAsia"/>
                <w:kern w:val="0"/>
                <w:szCs w:val="21"/>
                <w:highlight w:val="yellow"/>
              </w:rPr>
              <w:t>方式</w:t>
            </w:r>
            <w:r w:rsidRPr="00522AAB">
              <w:rPr>
                <w:rFonts w:ascii="仿宋_GB2312" w:eastAsia="仿宋_GB2312" w:hAnsi="宋体" w:cs="宋体"/>
                <w:kern w:val="0"/>
                <w:szCs w:val="21"/>
                <w:highlight w:val="yellow"/>
              </w:rPr>
              <w:t>。</w:t>
            </w:r>
          </w:p>
        </w:tc>
      </w:tr>
      <w:tr w:rsidR="00987F82" w:rsidTr="009F74AB">
        <w:trPr>
          <w:gridAfter w:val="2"/>
          <w:wAfter w:w="12127" w:type="dxa"/>
          <w:trHeight w:val="1774"/>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26</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餐饮服务单位未按规定收集、处理厨余垃圾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违反条款：第四十八条第二款；处罚条款：第七十四条第一款 处十万元以上一百万元以下罚款，没收违法所得。</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r w:rsidRPr="00522AAB">
              <w:rPr>
                <w:rFonts w:ascii="仿宋_GB2312" w:eastAsia="仿宋_GB2312" w:hint="eastAsia"/>
                <w:szCs w:val="21"/>
                <w:highlight w:val="yellow"/>
              </w:rPr>
              <w:t>特大型、大型餐饮经营者，变量系数为1；（以餐饮服务许可标注的类别为准。）</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2.未按要求收集、处理的厨余垃圾总量较大、持续时间较长，系数2-5；</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3.餐饮服务单位将废弃油脂交由无资质收运单位和个人收集的或者对环境秩序造成较严重影响的，系数6-9。</w:t>
            </w:r>
          </w:p>
          <w:p w:rsidR="00987F82" w:rsidRPr="00522AAB" w:rsidRDefault="00987F82" w:rsidP="00987F82">
            <w:pPr>
              <w:spacing w:line="0" w:lineRule="atLeast"/>
              <w:rPr>
                <w:rFonts w:ascii="仿宋_GB2312" w:eastAsia="仿宋_GB2312" w:hAnsi="宋体" w:cs="宋体"/>
                <w:kern w:val="0"/>
                <w:szCs w:val="21"/>
                <w:highlight w:val="yellow"/>
              </w:rPr>
            </w:pPr>
          </w:p>
        </w:tc>
        <w:tc>
          <w:tcPr>
            <w:tcW w:w="1577" w:type="dxa"/>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罚款数额＝100000×（1＋区域系数＋情节系数＋变量系数）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27</w:t>
            </w:r>
          </w:p>
        </w:tc>
        <w:tc>
          <w:tcPr>
            <w:tcW w:w="1441" w:type="dxa"/>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无资质单位和个人擅自收集、运输厨余垃圾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违反条款：第四十八条第三款；处罚条款：第七十四条第三款 暂扣其车辆，没收违法收运的厨余垃圾及其容器，处一万元以上十万元以下罚款。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 收集、运输厨余垃圾总量较大、持续时间较长，系数2-5；</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2.对环境秩序造成较严重影响的，系数6-9；</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3.未经无害化处理用于饲养畜禽的，系数6-9；4.将收集、运输的废弃油脂用于生产“地沟油”的，系数6-9。</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集中转运、处理设施的运行管理单位未按规定和标准处理生活垃圾</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违反条款：第五十二条第一款第（一）项；处罚条款：第七十五条第一款 责令限期改正，处三万元以上十万元以下罚款；情节严重的，由城市管理综合执法部门吊销生活垃圾处理经营许可证。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1．未按照有关规定和技术标准处理生活垃圾，系数为0-1；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2.处理生活垃圾总量较大、持续时间较长、对环境秩序造成较严重影响的，系数2-3。</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生活垃圾集中转运、处理设施排放未达标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违反条款：第五十二条第一款第（二）项；处罚条款：第七十五条第一款 责令限期改正，处三万元以上十万元以下罚款；情节严重的，由城市管理综合执法部门吊销生活垃圾处理经营许可证。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1.未按照规定处置生活垃圾处理过程中产生的污水、废气、废渣、粉尘等，系数为0-2；</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2、生活垃圾集中转运、处理设施的排放未达到国家和本市有关标准，系数为0-2；</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3.</w:t>
            </w:r>
            <w:r w:rsidRPr="00522AAB">
              <w:rPr>
                <w:rFonts w:ascii="仿宋_GB2312" w:eastAsia="仿宋_GB2312" w:hAnsi="宋体" w:cs="宋体" w:hint="eastAsia"/>
                <w:kern w:val="0"/>
                <w:szCs w:val="21"/>
                <w:highlight w:val="yellow"/>
              </w:rPr>
              <w:t>处理生活垃圾总量较大、持续时间较长，系数2-3；</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4.对环境秩序造成较严重影响的，系数2-3。</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未按要求对生活垃圾等处理过程中常规参数进行检测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违反条款：第五十二条第一款第（三）项；处罚条款：第七十五条第二款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1.未建立检测档案，系数为0-2； </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2.未设置化验室或者委托专业化验机构，对生活垃圾、渗沥液等处理过程中常规参数进行检测，系数为3-6；</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Ansi="宋体" w:cs="宋体" w:hint="eastAsia"/>
                <w:kern w:val="0"/>
                <w:szCs w:val="21"/>
                <w:highlight w:val="yellow"/>
              </w:rPr>
              <w:t>3.对环境秩序造成较严重影响的，系数7-9。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未按要求对生活垃圾处理设施相关指标进行检测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违反条款：第五十二条第一款第（四）项；处罚条款：第七十五条第二款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w:t>
            </w:r>
            <w:r w:rsidRPr="00522AAB">
              <w:rPr>
                <w:rFonts w:ascii="仿宋_GB2312" w:eastAsia="仿宋_GB2312" w:hint="eastAsia"/>
                <w:szCs w:val="21"/>
                <w:highlight w:val="yellow"/>
              </w:rPr>
              <w:t>未对生活垃圾处理设施相关指标进行检测，系数为0-2；</w:t>
            </w:r>
            <w:r w:rsidRPr="00522AAB">
              <w:rPr>
                <w:rFonts w:ascii="仿宋_GB2312" w:eastAsia="仿宋_GB2312" w:hint="eastAsia"/>
                <w:spacing w:val="15"/>
                <w:szCs w:val="21"/>
                <w:highlight w:val="yellow"/>
              </w:rPr>
              <w:t xml:space="preserve"> </w:t>
            </w:r>
          </w:p>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int="eastAsia"/>
                <w:spacing w:val="15"/>
                <w:szCs w:val="21"/>
                <w:highlight w:val="yellow"/>
              </w:rPr>
              <w:t>2.未按照要求建设在线监管系统，系数为3-6；</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w:t>
            </w:r>
            <w:r w:rsidRPr="00522AAB">
              <w:rPr>
                <w:rFonts w:ascii="仿宋_GB2312" w:eastAsia="仿宋_GB2312" w:hAnsi="宋体" w:cs="宋体"/>
                <w:kern w:val="0"/>
                <w:szCs w:val="21"/>
                <w:highlight w:val="yellow"/>
              </w:rPr>
              <w:t>0</w:t>
            </w:r>
            <w:r w:rsidRPr="00522AAB">
              <w:rPr>
                <w:rFonts w:ascii="仿宋_GB2312" w:eastAsia="仿宋_GB2312" w:hAnsi="宋体" w:cs="宋体" w:hint="eastAsia"/>
                <w:kern w:val="0"/>
                <w:szCs w:val="21"/>
                <w:highlight w:val="yellow"/>
              </w:rPr>
              <w:t>×（1＋情节系数+变量系数）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未按要求传送生活垃圾处理设施相关检测指标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违反条款：第五十二条第一款第（四）项；处罚条款：第七十五条第二款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1.未将检测数据传送至生活垃圾管理信息系统，系数为0-2；</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2.长期未按要求传送，未如实传送数据的，系数3-6；</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p w:rsidR="00987F82" w:rsidRPr="00522AAB" w:rsidRDefault="00987F82" w:rsidP="00987F82">
            <w:pPr>
              <w:widowControl/>
              <w:spacing w:line="0" w:lineRule="atLeast"/>
              <w:rPr>
                <w:rFonts w:ascii="仿宋_GB2312" w:eastAsia="仿宋_GB2312"/>
                <w:spacing w:val="15"/>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w:t>
            </w:r>
            <w:r w:rsidRPr="00522AAB">
              <w:rPr>
                <w:rFonts w:ascii="仿宋_GB2312" w:eastAsia="仿宋_GB2312" w:hAnsi="宋体" w:cs="宋体"/>
                <w:kern w:val="0"/>
                <w:szCs w:val="21"/>
                <w:highlight w:val="yellow"/>
              </w:rPr>
              <w:t>0</w:t>
            </w:r>
            <w:r w:rsidRPr="00522AAB">
              <w:rPr>
                <w:rFonts w:ascii="仿宋_GB2312" w:eastAsia="仿宋_GB2312" w:hAnsi="宋体" w:cs="宋体" w:hint="eastAsia"/>
                <w:kern w:val="0"/>
                <w:szCs w:val="21"/>
                <w:highlight w:val="yellow"/>
              </w:rPr>
              <w:t>×（1＋情节系数+变量系数）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未落实生活垃圾处理台帐制度</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违反条款：第五十二条第一款第（五）项；处罚条款：第七十五条第三款 责令限期改正，处一千元以上一万元以下罚款；情节严重的，由城市管理综合执法部门吊销生活垃圾处理经营许可证。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1.未按照要求向相关管理部门报送数据、报表以及相关情况，系数为0-2； </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2.未建立生活垃圾处理台账，系数为3-6； </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87F82" w:rsidRDefault="00987F82" w:rsidP="00987F82">
            <w:pPr>
              <w:widowControl/>
              <w:spacing w:line="0" w:lineRule="atLeast"/>
              <w:rPr>
                <w:rFonts w:ascii="仿宋_GB2312" w:eastAsia="仿宋_GB2312" w:hAnsi="宋体" w:cs="宋体"/>
                <w:kern w:val="0"/>
                <w:szCs w:val="21"/>
                <w:highlight w:val="yellow"/>
              </w:rPr>
            </w:pPr>
          </w:p>
          <w:p w:rsidR="00052A56" w:rsidRPr="00052A56" w:rsidRDefault="00052A56"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34</w:t>
            </w:r>
          </w:p>
        </w:tc>
        <w:tc>
          <w:tcPr>
            <w:tcW w:w="1441" w:type="dxa"/>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未按要求公开设施污染控制监测指标和处理设施运行数据</w:t>
            </w:r>
          </w:p>
        </w:tc>
        <w:tc>
          <w:tcPr>
            <w:tcW w:w="2867" w:type="dxa"/>
            <w:gridSpan w:val="2"/>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1.未按要求公开数据的，系数0-2；</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2.长期未公开数据，系数3-6；</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3.造成较严重后果的，系数7-9。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325"/>
        </w:trPr>
        <w:tc>
          <w:tcPr>
            <w:tcW w:w="706"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35</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未按要求对外开放生活垃圾集中转运、处理设施</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违反条款：第五十二条第一款第（七）项；处罚条款：第七十五条第四款 责令立即改正，处二千元罚款；拒不改正的，处五千元以上三万元以下罚款。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5000（拒不改正的）</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罚款数额＝5000×（1＋情节系数）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2793"/>
        </w:trPr>
        <w:tc>
          <w:tcPr>
            <w:tcW w:w="706"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36</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再生资源回收经营者未分类贮存物品</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违反条款：第三十二条；处罚条款：第六十七条由区城市管理综合执法部门责令限期改正，处一千元以上五千元以下罚款；再次违反规定的，处五千元以上一万元以下罚款。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占地面积10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以下系数</w:t>
            </w:r>
            <w:r w:rsidRPr="00522AAB">
              <w:rPr>
                <w:rFonts w:ascii="仿宋_GB2312" w:eastAsia="仿宋_GB2312" w:hAnsi="宋体" w:cs="宋体" w:hint="eastAsia"/>
                <w:kern w:val="0"/>
                <w:szCs w:val="21"/>
                <w:highlight w:val="yellow"/>
              </w:rPr>
              <w:t>0，11－15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w:t>
            </w:r>
            <w:r w:rsidRPr="00522AAB">
              <w:rPr>
                <w:rFonts w:ascii="仿宋_GB2312" w:eastAsia="仿宋_GB2312" w:hAnsi="宋体" w:cs="宋体" w:hint="eastAsia"/>
                <w:kern w:val="0"/>
                <w:szCs w:val="21"/>
                <w:highlight w:val="yellow"/>
              </w:rPr>
              <w:t>1，16－20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w:t>
            </w:r>
            <w:r w:rsidRPr="00522AAB">
              <w:rPr>
                <w:rFonts w:ascii="仿宋_GB2312" w:eastAsia="仿宋_GB2312" w:hAnsi="宋体" w:cs="宋体" w:hint="eastAsia"/>
                <w:kern w:val="0"/>
                <w:szCs w:val="21"/>
                <w:highlight w:val="yellow"/>
              </w:rPr>
              <w:t>2，以此类推。</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罚款数额＝1000×（1＋区域系数+变量系数）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tc>
      </w:tr>
      <w:tr w:rsidR="00987F82" w:rsidTr="009F74AB">
        <w:trPr>
          <w:gridAfter w:val="2"/>
          <w:wAfter w:w="12127" w:type="dxa"/>
          <w:trHeight w:val="1525"/>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w:t>
            </w:r>
            <w:r w:rsidRPr="00522AAB">
              <w:rPr>
                <w:rFonts w:ascii="仿宋_GB2312" w:eastAsia="仿宋_GB2312" w:hAnsi="宋体" w:cs="宋体"/>
                <w:kern w:val="0"/>
                <w:szCs w:val="21"/>
                <w:highlight w:val="yellow"/>
              </w:rPr>
              <w:t>5</w:t>
            </w:r>
            <w:r w:rsidRPr="00522AAB">
              <w:rPr>
                <w:rFonts w:ascii="仿宋_GB2312" w:eastAsia="仿宋_GB2312" w:hAnsi="宋体" w:cs="宋体" w:hint="eastAsia"/>
                <w:kern w:val="0"/>
                <w:szCs w:val="21"/>
                <w:highlight w:val="yellow"/>
              </w:rPr>
              <w:t>000×（1＋区域系数+变量系数）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曾因此违法行为受过到行政处罚，再次违反的适用此情形。</w:t>
            </w:r>
          </w:p>
        </w:tc>
      </w:tr>
      <w:tr w:rsidR="008D0AB5" w:rsidTr="009F74AB">
        <w:trPr>
          <w:gridAfter w:val="2"/>
          <w:wAfter w:w="12127" w:type="dxa"/>
          <w:trHeight w:val="753"/>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5" w:name="_Toc478208308"/>
            <w:r>
              <w:rPr>
                <w:rFonts w:hint="eastAsia"/>
                <w:szCs w:val="30"/>
              </w:rPr>
              <w:t>《城市生活垃圾管理办法》案由11项</w:t>
            </w:r>
            <w:bookmarkEnd w:id="5"/>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未按规定缴纳城市生活垃圾处理费</w:t>
            </w:r>
          </w:p>
        </w:tc>
        <w:tc>
          <w:tcPr>
            <w:tcW w:w="2867" w:type="dxa"/>
            <w:gridSpan w:val="2"/>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2"/>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int="eastAsia"/>
                <w:szCs w:val="21"/>
              </w:rPr>
              <w:t>按照规定执行。</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未按规定配套建设城市生活垃圾收集设施</w:t>
            </w:r>
          </w:p>
        </w:tc>
        <w:tc>
          <w:tcPr>
            <w:tcW w:w="2867" w:type="dxa"/>
            <w:gridSpan w:val="2"/>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违反条款：第十条；处罚条款：第三十九条，责令限期改正，并可处以1万元以下的罚款。</w:t>
            </w:r>
          </w:p>
        </w:tc>
        <w:tc>
          <w:tcPr>
            <w:tcW w:w="1108" w:type="dxa"/>
            <w:gridSpan w:val="2"/>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00" w:lineRule="exact"/>
              <w:rPr>
                <w:rFonts w:ascii="仿宋_GB2312" w:eastAsia="仿宋_GB2312"/>
                <w:szCs w:val="21"/>
              </w:rPr>
            </w:pPr>
            <w:r>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577"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int="eastAsia"/>
                <w:szCs w:val="21"/>
              </w:rPr>
              <w:t>拟作出1000元以下罚款，说明理由并报案审会决定。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擅自关闭、闲置或者拆除城市生活垃圾处置设施、场所</w:t>
            </w:r>
          </w:p>
        </w:tc>
        <w:tc>
          <w:tcPr>
            <w:tcW w:w="2867" w:type="dxa"/>
            <w:gridSpan w:val="2"/>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违反条款：第十三条；处罚条款：第四十一条，责令停止违法行为，限期改正，处以1万元以上10万元以下的罚款。</w:t>
            </w:r>
          </w:p>
        </w:tc>
        <w:tc>
          <w:tcPr>
            <w:tcW w:w="1108" w:type="dxa"/>
            <w:gridSpan w:val="2"/>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spacing w:line="300" w:lineRule="exact"/>
              <w:jc w:val="center"/>
            </w:pPr>
            <w:r>
              <w:rPr>
                <w:rFonts w:ascii="仿宋_GB2312" w:eastAsia="仿宋_GB2312" w:hint="eastAsia"/>
              </w:rPr>
              <w:t>1</w:t>
            </w:r>
          </w:p>
        </w:tc>
        <w:tc>
          <w:tcPr>
            <w:tcW w:w="3411" w:type="dxa"/>
            <w:gridSpan w:val="2"/>
            <w:shd w:val="clear" w:color="auto" w:fill="auto"/>
            <w:vAlign w:val="center"/>
          </w:tcPr>
          <w:p w:rsidR="008D0AB5" w:rsidRDefault="009F74AB">
            <w:pPr>
              <w:widowControl/>
              <w:spacing w:line="300" w:lineRule="exact"/>
              <w:rPr>
                <w:rFonts w:ascii="仿宋_GB2312" w:eastAsia="仿宋_GB2312"/>
              </w:rPr>
            </w:pPr>
            <w:r>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577"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r>
      <w:tr w:rsidR="008D0AB5" w:rsidTr="009F74AB">
        <w:trPr>
          <w:gridAfter w:val="2"/>
          <w:wAfter w:w="12127" w:type="dxa"/>
          <w:trHeight w:val="1296"/>
        </w:trPr>
        <w:tc>
          <w:tcPr>
            <w:tcW w:w="706" w:type="dxa"/>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vMerge w:val="restart"/>
            <w:shd w:val="clear" w:color="auto" w:fill="auto"/>
            <w:vAlign w:val="center"/>
          </w:tcPr>
          <w:p w:rsidR="008D0AB5" w:rsidRDefault="009F74AB">
            <w:pPr>
              <w:rPr>
                <w:rFonts w:ascii="仿宋_GB2312" w:eastAsia="仿宋_GB2312"/>
              </w:rPr>
            </w:pPr>
            <w:r>
              <w:rPr>
                <w:rFonts w:ascii="仿宋_GB2312" w:eastAsia="仿宋_GB2312" w:hint="eastAsia"/>
              </w:rPr>
              <w:t>随意倾倒、抛洒、堆放城市生活垃圾</w:t>
            </w:r>
          </w:p>
        </w:tc>
        <w:tc>
          <w:tcPr>
            <w:tcW w:w="2867" w:type="dxa"/>
            <w:gridSpan w:val="2"/>
            <w:vMerge w:val="restart"/>
            <w:shd w:val="clear" w:color="auto" w:fill="auto"/>
            <w:vAlign w:val="center"/>
          </w:tcPr>
          <w:p w:rsidR="008D0AB5" w:rsidRDefault="009F74AB">
            <w:pPr>
              <w:rPr>
                <w:rFonts w:ascii="仿宋_GB2312" w:eastAsia="仿宋_GB2312"/>
              </w:rPr>
            </w:pPr>
            <w:r>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1108" w:type="dxa"/>
            <w:gridSpan w:val="2"/>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5000</w:t>
            </w:r>
          </w:p>
          <w:p w:rsidR="008D0AB5" w:rsidRDefault="009F74AB">
            <w:pPr>
              <w:spacing w:line="0" w:lineRule="atLeast"/>
              <w:jc w:val="center"/>
              <w:rPr>
                <w:rFonts w:ascii="仿宋_GB2312" w:eastAsia="仿宋_GB2312"/>
              </w:rPr>
            </w:pPr>
            <w:r>
              <w:rPr>
                <w:rFonts w:ascii="仿宋_GB2312" w:eastAsia="仿宋_GB2312" w:hint="eastAsia"/>
              </w:rPr>
              <w:t>（单位）</w:t>
            </w:r>
          </w:p>
        </w:tc>
        <w:tc>
          <w:tcPr>
            <w:tcW w:w="1014" w:type="dxa"/>
            <w:gridSpan w:val="3"/>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1．垃圾占地面积在5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776"/>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Default="008D0AB5">
            <w:pPr>
              <w:rPr>
                <w:rFonts w:ascii="仿宋_GB2312" w:eastAsia="仿宋_GB2312" w:hAnsi="宋体" w:cs="宋体"/>
                <w:sz w:val="24"/>
              </w:rPr>
            </w:pPr>
          </w:p>
        </w:tc>
        <w:tc>
          <w:tcPr>
            <w:tcW w:w="2867" w:type="dxa"/>
            <w:gridSpan w:val="2"/>
            <w:vMerge/>
            <w:shd w:val="clear" w:color="auto" w:fill="auto"/>
            <w:vAlign w:val="center"/>
          </w:tcPr>
          <w:p w:rsidR="008D0AB5" w:rsidRDefault="008D0AB5">
            <w:pPr>
              <w:rPr>
                <w:rFonts w:ascii="仿宋_GB2312" w:eastAsia="仿宋_GB2312" w:hAnsi="宋体" w:cs="宋体"/>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（个人）</w:t>
            </w: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根据实际情况处罚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未经批准从事城市生活垃圾经营性清扫、收集、运输活动</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违反条款：第十七条；处罚条款：第四十三条，责令停止违法行为，并处以3万元的罚款。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szCs w:val="21"/>
              </w:rPr>
              <w:t>按照规定执行。</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未经批准从事城市生活垃圾经营性处置活动</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违反条款：第二十五条；处罚条款：第四十三条，责令停止违法行为，并处以3万元的罚款。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szCs w:val="21"/>
              </w:rPr>
              <w:t>按照规定执行。</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从事城市生活垃圾经营性清扫、收集、运输的企业在运输过程中沿途丢弃、遗撒生活垃圾</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违反条款：第二十一条第（三）项；处罚条款：第四十四条，责令停止违法行为，限期改正，处以5000元以上5万元以下的罚款。</w:t>
            </w:r>
          </w:p>
        </w:tc>
        <w:tc>
          <w:tcPr>
            <w:tcW w:w="1108" w:type="dxa"/>
            <w:gridSpan w:val="2"/>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8D0AB5" w:rsidRDefault="009F74AB">
            <w:pPr>
              <w:spacing w:line="0" w:lineRule="atLeast"/>
              <w:rPr>
                <w:rFonts w:ascii="仿宋_GB2312" w:eastAsia="仿宋_GB2312"/>
              </w:rPr>
            </w:pPr>
            <w:r>
              <w:rPr>
                <w:rFonts w:ascii="仿宋_GB2312" w:eastAsia="仿宋_GB2312" w:hint="eastAsia"/>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rPr>
            </w:pPr>
            <w:r>
              <w:rPr>
                <w:rFonts w:ascii="仿宋_GB2312" w:eastAsia="仿宋_GB2312" w:hint="eastAsia"/>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从事城市生活垃圾经营性清扫、收集、运输的企业未履行规定义务</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违反条款：第二十条；处罚条款：第四十五条，责令限期改正，并可处以5000元以上3万元以下的罚款。造成损失的，依法承担赔偿责任</w:t>
            </w:r>
          </w:p>
        </w:tc>
        <w:tc>
          <w:tcPr>
            <w:tcW w:w="1108" w:type="dxa"/>
            <w:gridSpan w:val="2"/>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未按要求收运的</w:t>
            </w:r>
            <w:r>
              <w:rPr>
                <w:rFonts w:ascii="仿宋_GB2312" w:eastAsia="仿宋_GB2312" w:hint="eastAsia"/>
                <w:szCs w:val="21"/>
              </w:rPr>
              <w:t>垃圾总量较多、违法行为持续时间较长、对环境秩序造成较严重影响的，系数1-5</w:t>
            </w:r>
            <w:r>
              <w:rPr>
                <w:rFonts w:ascii="仿宋_GB2312" w:eastAsia="仿宋_GB2312" w:hAnsi="宋体" w:cs="宋体" w:hint="eastAsia"/>
                <w:kern w:val="0"/>
                <w:szCs w:val="21"/>
              </w:rPr>
              <w:t>。</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注意与《北京市生活垃圾管理条例》的衔接，原则上优先适用《北京市生活垃圾管理条例》。</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从事城市生活垃圾经营性处置的企业未履行规定义务</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违反条款：第二十八条；处罚条款：第四十五条，责令限期改正，并可处以3万元以上10万元以下的罚款。造成损失的，依法承担赔偿责任</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从事城市生活垃圾经营性清扫、收集、运输的企业未经批准擅自停业、歇业的</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违反条款：第二十一条第（二）项,第三十五条第一款；处罚条款：第四十六条，责令限期改正，并可处以1万元以上3万元以下罚款。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rsidTr="009F74AB">
        <w:trPr>
          <w:gridAfter w:val="2"/>
          <w:wAfter w:w="12127" w:type="dxa"/>
          <w:trHeight w:val="213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从事城市生活垃圾经营性处置的企业未经批准擅自停业、歇业的</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违反条款：第三十五条第一款；处罚条款：第四十六条，责令限期改正，并可处以5万元以上10万元以下罚款。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rsidTr="009F74AB">
        <w:trPr>
          <w:gridAfter w:val="2"/>
          <w:wAfter w:w="12127" w:type="dxa"/>
          <w:trHeight w:val="511"/>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6" w:name="_Toc1872891968"/>
            <w:r>
              <w:rPr>
                <w:rFonts w:hint="eastAsia"/>
                <w:szCs w:val="30"/>
              </w:rPr>
              <w:t>《城市建筑垃圾管理规定》案由11项</w:t>
            </w:r>
            <w:bookmarkEnd w:id="6"/>
          </w:p>
        </w:tc>
      </w:tr>
      <w:tr w:rsidR="008D0AB5" w:rsidTr="009F74AB">
        <w:trPr>
          <w:gridAfter w:val="2"/>
          <w:wAfter w:w="12127" w:type="dxa"/>
          <w:trHeight w:val="2207"/>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rPr>
                <w:rFonts w:ascii="仿宋_GB2312" w:eastAsia="仿宋_GB2312"/>
              </w:rPr>
            </w:pPr>
            <w:r>
              <w:rPr>
                <w:rFonts w:ascii="仿宋_GB2312" w:eastAsia="仿宋_GB2312" w:hint="eastAsia"/>
              </w:rPr>
              <w:t>将建筑垃圾混入生活垃圾</w:t>
            </w:r>
          </w:p>
        </w:tc>
        <w:tc>
          <w:tcPr>
            <w:tcW w:w="2867" w:type="dxa"/>
            <w:gridSpan w:val="2"/>
            <w:shd w:val="clear" w:color="auto" w:fill="auto"/>
            <w:vAlign w:val="center"/>
          </w:tcPr>
          <w:p w:rsidR="008D0AB5" w:rsidRDefault="009F74AB">
            <w:pPr>
              <w:rPr>
                <w:rFonts w:ascii="仿宋_GB2312" w:eastAsia="仿宋_GB2312"/>
              </w:rPr>
            </w:pPr>
            <w:r>
              <w:rPr>
                <w:rFonts w:ascii="仿宋_GB2312" w:eastAsia="仿宋_GB2312" w:hint="eastAsia"/>
              </w:rPr>
              <w:t>违反条款：第九条；处罚条款：第二十条第一款第（一）项及第二款，责令限期改正，予以警告；对单位处3000元以下罚款；对个人处200元以下罚款。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rPr>
                <w:rFonts w:ascii="仿宋_GB2312" w:eastAsia="仿宋_GB2312"/>
                <w:szCs w:val="21"/>
              </w:rPr>
            </w:pPr>
            <w:r>
              <w:rPr>
                <w:rFonts w:ascii="仿宋_GB2312" w:eastAsia="仿宋_GB2312" w:hint="eastAsia"/>
                <w:szCs w:val="21"/>
              </w:rPr>
              <w:t>原则按照《北京市市容环境卫生条例》“违反规定倾倒建筑废弃物”、《北京市生活垃圾管理条例》“生活垃圾混装混运”等案由适用。</w:t>
            </w:r>
          </w:p>
        </w:tc>
      </w:tr>
      <w:tr w:rsidR="008D0AB5" w:rsidTr="009F74AB">
        <w:trPr>
          <w:gridAfter w:val="2"/>
          <w:wAfter w:w="12127" w:type="dxa"/>
          <w:trHeight w:val="1230"/>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rPr>
                <w:rFonts w:ascii="仿宋_GB2312" w:eastAsia="仿宋_GB2312"/>
              </w:rPr>
            </w:pPr>
            <w:r>
              <w:rPr>
                <w:rFonts w:ascii="仿宋_GB2312" w:eastAsia="仿宋_GB2312" w:hint="eastAsia"/>
              </w:rPr>
              <w:t>将危险废物混入建筑垃圾</w:t>
            </w:r>
          </w:p>
        </w:tc>
        <w:tc>
          <w:tcPr>
            <w:tcW w:w="2867" w:type="dxa"/>
            <w:gridSpan w:val="2"/>
            <w:shd w:val="clear" w:color="auto" w:fill="auto"/>
            <w:vAlign w:val="center"/>
          </w:tcPr>
          <w:p w:rsidR="008D0AB5" w:rsidRDefault="009F74AB">
            <w:pPr>
              <w:rPr>
                <w:rFonts w:ascii="仿宋_GB2312" w:eastAsia="仿宋_GB2312"/>
              </w:rPr>
            </w:pPr>
            <w:r>
              <w:rPr>
                <w:rFonts w:ascii="仿宋_GB2312" w:eastAsia="仿宋_GB2312" w:hint="eastAsia"/>
              </w:rPr>
              <w:t>违反条款：第九条；处罚条款：第二十条第一款第（二）项及第二款，责令限期改正，予以警告；对单位处3000元以下罚款；对个人处200元以下罚款。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根据实际情况酌定处罚，原则上建议高限处罚。</w:t>
            </w:r>
          </w:p>
        </w:tc>
      </w:tr>
      <w:tr w:rsidR="008D0AB5" w:rsidTr="009F74AB">
        <w:trPr>
          <w:gridAfter w:val="2"/>
          <w:wAfter w:w="12127" w:type="dxa"/>
          <w:trHeight w:val="922"/>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vMerge w:val="restart"/>
            <w:shd w:val="clear" w:color="auto" w:fill="auto"/>
            <w:vAlign w:val="center"/>
          </w:tcPr>
          <w:p w:rsidR="008D0AB5" w:rsidRDefault="009F74AB">
            <w:pPr>
              <w:rPr>
                <w:rFonts w:ascii="仿宋_GB2312" w:eastAsia="仿宋_GB2312"/>
              </w:rPr>
            </w:pPr>
            <w:r>
              <w:rPr>
                <w:rFonts w:ascii="仿宋_GB2312" w:eastAsia="仿宋_GB2312" w:hint="eastAsia"/>
              </w:rPr>
              <w:t>擅自设立弃置场受纳建筑垃圾</w:t>
            </w:r>
          </w:p>
        </w:tc>
        <w:tc>
          <w:tcPr>
            <w:tcW w:w="2867" w:type="dxa"/>
            <w:gridSpan w:val="2"/>
            <w:vMerge w:val="restart"/>
            <w:shd w:val="clear" w:color="auto" w:fill="auto"/>
            <w:vAlign w:val="center"/>
          </w:tcPr>
          <w:p w:rsidR="008D0AB5" w:rsidRDefault="009F74AB">
            <w:pPr>
              <w:rPr>
                <w:rFonts w:ascii="仿宋_GB2312" w:eastAsia="仿宋_GB2312"/>
              </w:rPr>
            </w:pPr>
            <w:r>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868"/>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rPr>
                <w:rFonts w:ascii="仿宋_GB2312" w:eastAsia="仿宋_GB2312" w:hAnsi="宋体" w:cs="宋体"/>
                <w:sz w:val="24"/>
              </w:rPr>
            </w:pPr>
          </w:p>
        </w:tc>
        <w:tc>
          <w:tcPr>
            <w:tcW w:w="2867" w:type="dxa"/>
            <w:gridSpan w:val="2"/>
            <w:vMerge/>
            <w:shd w:val="clear" w:color="auto" w:fill="auto"/>
            <w:vAlign w:val="center"/>
          </w:tcPr>
          <w:p w:rsidR="008D0AB5" w:rsidRDefault="008D0AB5">
            <w:pPr>
              <w:rPr>
                <w:rFonts w:ascii="仿宋_GB2312" w:eastAsia="仿宋_GB2312" w:hAnsi="宋体" w:cs="宋体"/>
                <w:b/>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根据实际情况酌定处罚，原则上建议高限处罚。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建筑垃圾储运消纳场受纳工业垃圾、生活垃圾和有毒有害垃圾</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违反条款：第十条；处罚条款：第二十一条，责令限期改正，给予警告，处5000元以上1万元以下罚款。 </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参照基准规定，并根据实际情况处罚。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未及时清运工程施工过程中产生的建筑垃圾造成环境污染</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违反条款：第十二条；处罚条款：第二十二条第一款，责令限期改正，给予警告，处5000元以上5万元以下罚款。 </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1.垃圾占地面积10</w:t>
            </w:r>
            <w:r>
              <w:rPr>
                <w:rFonts w:ascii="Batang" w:eastAsia="Batang" w:hAnsi="Batang" w:cs="Batang"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Batang" w:eastAsia="Batang" w:hAnsi="Batang" w:cs="Batang"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Batang" w:eastAsia="Batang" w:hAnsi="Batang" w:cs="Batang" w:hint="eastAsia"/>
                <w:kern w:val="0"/>
                <w:szCs w:val="21"/>
              </w:rPr>
              <w:t>㎡</w:t>
            </w:r>
            <w:r>
              <w:rPr>
                <w:rFonts w:ascii="仿宋_GB2312" w:eastAsia="仿宋_GB2312" w:hAnsi="仿宋_GB2312" w:cs="仿宋_GB2312" w:hint="eastAsia"/>
                <w:kern w:val="0"/>
                <w:szCs w:val="21"/>
              </w:rPr>
              <w:t>系</w:t>
            </w:r>
            <w:r>
              <w:rPr>
                <w:rFonts w:ascii="仿宋_GB2312" w:eastAsia="仿宋_GB2312" w:hAnsi="宋体" w:cs="宋体" w:hint="eastAsia"/>
                <w:kern w:val="0"/>
                <w:szCs w:val="21"/>
              </w:rPr>
              <w:t>数2，以此类推。2.逾期不清的，每逾期2天，系数为１，以此累加。3.造成尘土飞扬，严重污染环境的，系数为9。</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dstrike/>
                <w:kern w:val="0"/>
                <w:szCs w:val="21"/>
              </w:rPr>
            </w:pPr>
            <w:r>
              <w:rPr>
                <w:rFonts w:ascii="仿宋_GB2312" w:eastAsia="仿宋_GB2312" w:hint="eastAsia"/>
              </w:rPr>
              <w:t>优先适用《大气污染防治法》“未及时清运建筑土方（工程渣土、建筑垃圾）”案由和裁量执行，以此案由为补充。</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施工单位将建筑垃圾交给个人或者未经核准从事建筑垃圾运输的单位处置</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违反条款：第十三条；处罚条款：第二十二条第二款，责令限期改正，给予警告，处1万元以上10万元以下罚款。 </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根据违规交运或者处置的</w:t>
            </w:r>
            <w:r>
              <w:rPr>
                <w:rFonts w:ascii="仿宋_GB2312" w:eastAsia="仿宋_GB2312" w:hint="eastAsia"/>
                <w:szCs w:val="21"/>
              </w:rPr>
              <w:t>垃圾数量、持续时间、对环境秩序较造成的影响等因素，在1-9之间确定变量系数。</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处置建筑垃圾的单位在运输建筑垃圾过程中沿途丢弃、遗撒建筑垃圾</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违反条款：第十四条；处罚条款：第二十三条，责令限期改正，给予警告，处5000元以上5万元以下罚款。 </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8D0AB5" w:rsidRDefault="009F74AB">
            <w:pPr>
              <w:spacing w:line="240" w:lineRule="exact"/>
              <w:rPr>
                <w:rFonts w:ascii="仿宋_GB2312" w:eastAsia="仿宋_GB2312" w:hAnsi="宋体" w:cs="宋体"/>
                <w:sz w:val="24"/>
              </w:rPr>
            </w:pPr>
            <w:r>
              <w:rPr>
                <w:rFonts w:ascii="仿宋_GB2312" w:eastAsia="仿宋_GB2312" w:hint="eastAsia"/>
              </w:rPr>
              <w:t>涂改、倒卖、出租、出借或者以其它形式非法转让城市建筑垃圾处置核准文件</w:t>
            </w:r>
          </w:p>
        </w:tc>
        <w:tc>
          <w:tcPr>
            <w:tcW w:w="2867" w:type="dxa"/>
            <w:gridSpan w:val="2"/>
            <w:shd w:val="clear" w:color="auto" w:fill="auto"/>
            <w:vAlign w:val="center"/>
          </w:tcPr>
          <w:p w:rsidR="008D0AB5" w:rsidRDefault="009F74AB">
            <w:pPr>
              <w:spacing w:line="240" w:lineRule="exact"/>
              <w:rPr>
                <w:rFonts w:ascii="仿宋_GB2312" w:eastAsia="仿宋_GB2312" w:hAnsi="宋体" w:cs="宋体"/>
                <w:sz w:val="24"/>
              </w:rPr>
            </w:pPr>
            <w:r>
              <w:rPr>
                <w:rFonts w:ascii="仿宋_GB2312" w:eastAsia="仿宋_GB2312" w:hint="eastAsia"/>
              </w:rPr>
              <w:t xml:space="preserve">违反条款：第八条；处罚条款：第二十四条，责令限期改正，给予警告，处5000元以上2万元以下罚款。 </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根据实际情况酌定处罚；原则上建议高限处罚。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9</w:t>
            </w:r>
          </w:p>
        </w:tc>
        <w:tc>
          <w:tcPr>
            <w:tcW w:w="1441" w:type="dxa"/>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未经核准擅自处置建筑垃圾</w:t>
            </w:r>
          </w:p>
        </w:tc>
        <w:tc>
          <w:tcPr>
            <w:tcW w:w="2867" w:type="dxa"/>
            <w:gridSpan w:val="2"/>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vMerge w:val="restart"/>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10</w:t>
            </w:r>
          </w:p>
        </w:tc>
        <w:tc>
          <w:tcPr>
            <w:tcW w:w="1441" w:type="dxa"/>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处置超出核准范围的建筑垃圾</w:t>
            </w:r>
          </w:p>
        </w:tc>
        <w:tc>
          <w:tcPr>
            <w:tcW w:w="2867" w:type="dxa"/>
            <w:gridSpan w:val="2"/>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1296"/>
        </w:trPr>
        <w:tc>
          <w:tcPr>
            <w:tcW w:w="706" w:type="dxa"/>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vMerge w:val="restart"/>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随意倾倒、抛撒或者堆放建筑垃圾</w:t>
            </w:r>
          </w:p>
        </w:tc>
        <w:tc>
          <w:tcPr>
            <w:tcW w:w="2867" w:type="dxa"/>
            <w:gridSpan w:val="2"/>
            <w:vMerge w:val="restart"/>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违反条款：第十五条；处罚条款：第二十六条：责令限期改正，给予警告，并对单位处5000元以上5万元以下罚款，对个人处200元以下罚款。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int="eastAsia"/>
                <w:szCs w:val="21"/>
              </w:rPr>
              <w:t>违法行为持续时间较长、对环境秩序造成较严重影响的，系数3-9；</w:t>
            </w:r>
            <w:r>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806"/>
        </w:trPr>
        <w:tc>
          <w:tcPr>
            <w:tcW w:w="706" w:type="dxa"/>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40" w:lineRule="exact"/>
              <w:rPr>
                <w:rFonts w:ascii="仿宋_GB2312" w:eastAsia="仿宋_GB2312" w:hAnsi="宋体" w:cs="宋体"/>
                <w:sz w:val="24"/>
              </w:rPr>
            </w:pPr>
          </w:p>
        </w:tc>
        <w:tc>
          <w:tcPr>
            <w:tcW w:w="2867" w:type="dxa"/>
            <w:gridSpan w:val="2"/>
            <w:vMerge/>
            <w:shd w:val="clear" w:color="auto" w:fill="auto"/>
            <w:vAlign w:val="center"/>
          </w:tcPr>
          <w:p w:rsidR="008D0AB5" w:rsidRDefault="008D0AB5">
            <w:pPr>
              <w:spacing w:line="240" w:lineRule="exact"/>
              <w:rPr>
                <w:rFonts w:ascii="仿宋_GB2312" w:eastAsia="仿宋_GB2312" w:hAnsi="宋体" w:cs="宋体"/>
                <w:sz w:val="24"/>
              </w:rPr>
            </w:pP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参照基准规定，并根据实际情况处罚。</w:t>
            </w:r>
          </w:p>
        </w:tc>
      </w:tr>
      <w:tr w:rsidR="008D0AB5" w:rsidTr="009F74AB">
        <w:trPr>
          <w:gridAfter w:val="2"/>
          <w:wAfter w:w="12127" w:type="dxa"/>
          <w:trHeight w:val="494"/>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7" w:name="_Toc886735819"/>
            <w:r>
              <w:rPr>
                <w:rFonts w:hint="eastAsia"/>
                <w:szCs w:val="30"/>
              </w:rPr>
              <w:t>《中华人民共和国固体废物污染环境防治法》案由</w:t>
            </w:r>
            <w:r>
              <w:rPr>
                <w:szCs w:val="30"/>
              </w:rPr>
              <w:t>10</w:t>
            </w:r>
            <w:r>
              <w:rPr>
                <w:rFonts w:hint="eastAsia"/>
                <w:szCs w:val="30"/>
              </w:rPr>
              <w:t>项</w:t>
            </w:r>
            <w:bookmarkEnd w:id="7"/>
          </w:p>
        </w:tc>
      </w:tr>
      <w:tr w:rsidR="008D0AB5" w:rsidTr="009F74AB">
        <w:trPr>
          <w:gridAfter w:val="2"/>
          <w:wAfter w:w="12127" w:type="dxa"/>
          <w:trHeight w:val="494"/>
        </w:trPr>
        <w:tc>
          <w:tcPr>
            <w:tcW w:w="15104" w:type="dxa"/>
            <w:gridSpan w:val="14"/>
            <w:shd w:val="clear" w:color="auto" w:fill="auto"/>
            <w:vAlign w:val="center"/>
          </w:tcPr>
          <w:p w:rsidR="008D0AB5" w:rsidRDefault="009F74AB">
            <w:pPr>
              <w:jc w:val="center"/>
            </w:pPr>
            <w:r>
              <w:rPr>
                <w:rFonts w:hint="eastAsia"/>
              </w:rPr>
              <w:t>市级、</w:t>
            </w:r>
            <w:r>
              <w:t>区级案由</w:t>
            </w:r>
          </w:p>
        </w:tc>
      </w:tr>
      <w:tr w:rsidR="008D0AB5" w:rsidTr="009F74AB">
        <w:trPr>
          <w:gridAfter w:val="2"/>
          <w:wAfter w:w="12127" w:type="dxa"/>
          <w:trHeight w:val="1296"/>
        </w:trPr>
        <w:tc>
          <w:tcPr>
            <w:tcW w:w="706"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1</w:t>
            </w:r>
          </w:p>
        </w:tc>
        <w:tc>
          <w:tcPr>
            <w:tcW w:w="1441"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拒绝、阻扰固体废物污染环境防治监督检查或在接受监督检查时弄虚作假</w:t>
            </w:r>
          </w:p>
        </w:tc>
        <w:tc>
          <w:tcPr>
            <w:tcW w:w="2867" w:type="dxa"/>
            <w:gridSpan w:val="2"/>
            <w:vMerge w:val="restart"/>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违反条款:第一百零三条;处罚条款：第一百零三条</w:t>
            </w:r>
            <w:r>
              <w:rPr>
                <w:rFonts w:ascii="仿宋_GB2312" w:eastAsia="仿宋_GB2312"/>
                <w:szCs w:val="21"/>
              </w:rPr>
              <w:t>  </w:t>
            </w:r>
            <w:r>
              <w:rPr>
                <w:rFonts w:ascii="仿宋_GB2312" w:eastAsia="仿宋_GB2312" w:hint="eastAsia"/>
                <w:szCs w:val="21"/>
              </w:rPr>
              <w:t>责令改正，处五万元以上二十万元以下的罚款；对直接负责的主管人员和其他直接责任人员，处二万元以上十万元以下的罚款。</w:t>
            </w:r>
          </w:p>
        </w:tc>
        <w:tc>
          <w:tcPr>
            <w:tcW w:w="1108" w:type="dxa"/>
            <w:gridSpan w:val="2"/>
            <w:shd w:val="clear" w:color="auto" w:fill="auto"/>
            <w:vAlign w:val="center"/>
          </w:tcPr>
          <w:p w:rsidR="008D0AB5" w:rsidRDefault="009F74AB">
            <w:pPr>
              <w:spacing w:line="0" w:lineRule="atLeast"/>
              <w:rPr>
                <w:rFonts w:ascii="仿宋_GB2312" w:eastAsia="仿宋_GB2312"/>
                <w:szCs w:val="21"/>
              </w:rPr>
            </w:pPr>
            <w:r>
              <w:rPr>
                <w:rFonts w:ascii="仿宋_GB2312" w:eastAsia="仿宋_GB2312" w:hint="eastAsia"/>
                <w:szCs w:val="21"/>
              </w:rPr>
              <w:t>50000</w:t>
            </w:r>
          </w:p>
        </w:tc>
        <w:tc>
          <w:tcPr>
            <w:tcW w:w="1014" w:type="dxa"/>
            <w:gridSpan w:val="3"/>
            <w:shd w:val="clear" w:color="auto" w:fill="auto"/>
            <w:vAlign w:val="center"/>
          </w:tcPr>
          <w:p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w:t>
            </w:r>
            <w:r>
              <w:rPr>
                <w:rFonts w:ascii="仿宋_GB2312" w:eastAsia="仿宋_GB2312" w:hAnsi="宋体" w:cs="宋体"/>
                <w:kern w:val="0"/>
                <w:szCs w:val="21"/>
              </w:rPr>
              <w:t>0</w:t>
            </w:r>
            <w:r>
              <w:rPr>
                <w:rFonts w:ascii="仿宋_GB2312" w:eastAsia="仿宋_GB2312" w:hAnsi="宋体" w:cs="宋体" w:hint="eastAsia"/>
                <w:kern w:val="0"/>
                <w:szCs w:val="21"/>
              </w:rPr>
              <w:t>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vMerge/>
            <w:shd w:val="clear" w:color="auto" w:fill="auto"/>
            <w:vAlign w:val="center"/>
          </w:tcPr>
          <w:p w:rsidR="008D0AB5" w:rsidRDefault="008D0AB5">
            <w:pPr>
              <w:rPr>
                <w:rFonts w:ascii="仿宋_GB2312" w:eastAsia="仿宋_GB2312"/>
                <w:szCs w:val="21"/>
              </w:rPr>
            </w:pPr>
          </w:p>
        </w:tc>
        <w:tc>
          <w:tcPr>
            <w:tcW w:w="1441" w:type="dxa"/>
            <w:vMerge/>
            <w:shd w:val="clear" w:color="auto" w:fill="auto"/>
            <w:vAlign w:val="center"/>
          </w:tcPr>
          <w:p w:rsidR="008D0AB5" w:rsidRDefault="008D0AB5">
            <w:pPr>
              <w:rPr>
                <w:rFonts w:ascii="仿宋_GB2312" w:eastAsia="仿宋_GB2312"/>
                <w:szCs w:val="21"/>
              </w:rPr>
            </w:pPr>
          </w:p>
        </w:tc>
        <w:tc>
          <w:tcPr>
            <w:tcW w:w="2867" w:type="dxa"/>
            <w:gridSpan w:val="2"/>
            <w:vMerge/>
            <w:shd w:val="clear" w:color="auto" w:fill="auto"/>
            <w:vAlign w:val="center"/>
          </w:tcPr>
          <w:p w:rsidR="008D0AB5" w:rsidRDefault="008D0AB5">
            <w:pPr>
              <w:jc w:val="center"/>
              <w:rPr>
                <w:rFonts w:ascii="仿宋_GB2312" w:eastAsia="仿宋_GB2312"/>
                <w:szCs w:val="21"/>
              </w:rPr>
            </w:pPr>
          </w:p>
        </w:tc>
        <w:tc>
          <w:tcPr>
            <w:tcW w:w="1108" w:type="dxa"/>
            <w:gridSpan w:val="2"/>
            <w:shd w:val="clear" w:color="auto" w:fill="auto"/>
            <w:vAlign w:val="center"/>
          </w:tcPr>
          <w:p w:rsidR="008D0AB5" w:rsidRDefault="009F74AB">
            <w:pPr>
              <w:spacing w:line="0" w:lineRule="atLeast"/>
              <w:rPr>
                <w:rFonts w:ascii="仿宋_GB2312" w:eastAsia="仿宋_GB2312"/>
                <w:szCs w:val="21"/>
              </w:rPr>
            </w:pPr>
            <w:r>
              <w:rPr>
                <w:rFonts w:ascii="仿宋_GB2312" w:eastAsia="仿宋_GB2312" w:hint="eastAsia"/>
                <w:szCs w:val="21"/>
              </w:rPr>
              <w:t>20000（</w:t>
            </w:r>
            <w:r>
              <w:rPr>
                <w:rFonts w:ascii="仿宋_GB2312" w:eastAsia="仿宋_GB2312"/>
                <w:szCs w:val="21"/>
              </w:rPr>
              <w:t>主管人员或负责人）</w:t>
            </w:r>
          </w:p>
        </w:tc>
        <w:tc>
          <w:tcPr>
            <w:tcW w:w="1014" w:type="dxa"/>
            <w:gridSpan w:val="3"/>
            <w:shd w:val="clear" w:color="auto" w:fill="auto"/>
            <w:vAlign w:val="center"/>
          </w:tcPr>
          <w:p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w:t>
            </w:r>
            <w:r>
              <w:rPr>
                <w:rFonts w:ascii="仿宋_GB2312" w:eastAsia="仿宋_GB2312" w:hAnsi="宋体" w:cs="宋体"/>
                <w:kern w:val="0"/>
                <w:szCs w:val="21"/>
              </w:rPr>
              <w:t>0</w:t>
            </w:r>
            <w:r>
              <w:rPr>
                <w:rFonts w:ascii="仿宋_GB2312" w:eastAsia="仿宋_GB2312" w:hAnsi="宋体" w:cs="宋体" w:hint="eastAsia"/>
                <w:kern w:val="0"/>
                <w:szCs w:val="21"/>
              </w:rPr>
              <w:t>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rPr>
                <w:rFonts w:ascii="仿宋_GB2312" w:eastAsia="仿宋_GB2312"/>
                <w:szCs w:val="21"/>
              </w:rPr>
            </w:pPr>
            <w:r>
              <w:rPr>
                <w:rFonts w:ascii="仿宋_GB2312" w:eastAsia="仿宋_GB2312" w:hint="eastAsia"/>
                <w:szCs w:val="21"/>
              </w:rPr>
              <w:t>2</w:t>
            </w:r>
          </w:p>
        </w:tc>
        <w:tc>
          <w:tcPr>
            <w:tcW w:w="1441" w:type="dxa"/>
            <w:shd w:val="clear" w:color="auto" w:fill="auto"/>
            <w:vAlign w:val="center"/>
          </w:tcPr>
          <w:p w:rsidR="008D0AB5" w:rsidRDefault="009F74AB">
            <w:pPr>
              <w:rPr>
                <w:rFonts w:ascii="仿宋_GB2312" w:eastAsia="仿宋_GB2312"/>
                <w:szCs w:val="21"/>
              </w:rPr>
            </w:pPr>
            <w:r>
              <w:rPr>
                <w:rFonts w:ascii="仿宋_GB2312" w:eastAsia="仿宋_GB2312" w:hint="eastAsia"/>
                <w:szCs w:val="21"/>
              </w:rPr>
              <w:t>工程施工单位未编制建筑垃圾处理方案报备案</w:t>
            </w:r>
          </w:p>
        </w:tc>
        <w:tc>
          <w:tcPr>
            <w:tcW w:w="2867" w:type="dxa"/>
            <w:gridSpan w:val="2"/>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违反条款：第六十三条第一款；处罚条款：第一百一十一条第一款第（三）项、第二款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100000</w:t>
            </w:r>
          </w:p>
        </w:tc>
        <w:tc>
          <w:tcPr>
            <w:tcW w:w="1014" w:type="dxa"/>
            <w:gridSpan w:val="3"/>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8D0AB5">
            <w:pPr>
              <w:widowControl/>
              <w:spacing w:line="0" w:lineRule="atLeast"/>
              <w:rPr>
                <w:rFonts w:ascii="仿宋_GB2312" w:eastAsia="仿宋_GB2312"/>
                <w:szCs w:val="21"/>
              </w:rPr>
            </w:pP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w:t>
            </w:r>
            <w:r>
              <w:rPr>
                <w:rFonts w:ascii="仿宋_GB2312" w:eastAsia="仿宋_GB2312" w:hint="eastAsia"/>
                <w:szCs w:val="21"/>
              </w:rPr>
              <w:t>＋区域系数</w:t>
            </w:r>
            <w:r>
              <w:rPr>
                <w:rFonts w:ascii="仿宋_GB2312" w:eastAsia="仿宋_GB2312" w:hAnsi="宋体" w:cs="宋体" w:hint="eastAsia"/>
                <w:kern w:val="0"/>
                <w:szCs w:val="21"/>
              </w:rPr>
              <w:t>＋情节系数）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szCs w:val="21"/>
              </w:rPr>
            </w:pPr>
          </w:p>
        </w:tc>
      </w:tr>
      <w:tr w:rsidR="008D0AB5" w:rsidTr="009F74AB">
        <w:trPr>
          <w:gridAfter w:val="2"/>
          <w:wAfter w:w="12127" w:type="dxa"/>
          <w:trHeight w:val="4400"/>
        </w:trPr>
        <w:tc>
          <w:tcPr>
            <w:tcW w:w="706"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3</w:t>
            </w:r>
          </w:p>
        </w:tc>
        <w:tc>
          <w:tcPr>
            <w:tcW w:w="1441"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单位未在指定的地点分类投放生活垃圾情节</w:t>
            </w:r>
            <w:r>
              <w:rPr>
                <w:rFonts w:ascii="仿宋_GB2312" w:eastAsia="仿宋_GB2312" w:hAnsi="宋体" w:cs="宋体"/>
                <w:szCs w:val="21"/>
              </w:rPr>
              <w:t>严重</w:t>
            </w:r>
          </w:p>
        </w:tc>
        <w:tc>
          <w:tcPr>
            <w:tcW w:w="2867" w:type="dxa"/>
            <w:gridSpan w:val="2"/>
            <w:shd w:val="clear" w:color="auto" w:fill="auto"/>
            <w:vAlign w:val="center"/>
          </w:tcPr>
          <w:p w:rsidR="008D0AB5" w:rsidRDefault="009F74AB">
            <w:pPr>
              <w:spacing w:line="240" w:lineRule="exact"/>
              <w:jc w:val="center"/>
              <w:rPr>
                <w:rFonts w:ascii="仿宋_GB2312" w:eastAsia="仿宋_GB2312" w:hAnsi="宋体" w:cs="宋体"/>
                <w:szCs w:val="21"/>
              </w:rPr>
            </w:pPr>
            <w:r>
              <w:rPr>
                <w:rFonts w:ascii="仿宋_GB2312" w:eastAsia="仿宋_GB2312" w:hAnsi="宋体" w:cs="宋体" w:hint="eastAsia"/>
                <w:szCs w:val="21"/>
              </w:rPr>
              <w:t>违反条款：第四十九条第二款；</w:t>
            </w:r>
            <w:r>
              <w:rPr>
                <w:rFonts w:ascii="仿宋_GB2312" w:eastAsia="仿宋_GB2312" w:hAnsi="宋体" w:cs="宋体"/>
                <w:szCs w:val="21"/>
              </w:rPr>
              <w:t>处罚条款：</w:t>
            </w:r>
            <w:r>
              <w:rPr>
                <w:rFonts w:ascii="仿宋_GB2312" w:eastAsia="仿宋_GB2312" w:hAnsi="宋体" w:cs="宋体" w:hint="eastAsia"/>
                <w:szCs w:val="21"/>
              </w:rPr>
              <w:t>第一百一十一条第三款 责令</w:t>
            </w:r>
            <w:r>
              <w:rPr>
                <w:rFonts w:ascii="仿宋_GB2312" w:eastAsia="仿宋_GB2312" w:hAnsi="宋体" w:cs="宋体"/>
                <w:szCs w:val="21"/>
              </w:rPr>
              <w:t>改正；情节严重的</w:t>
            </w:r>
            <w:r>
              <w:rPr>
                <w:rFonts w:ascii="仿宋_GB2312" w:eastAsia="仿宋_GB2312" w:hAnsi="宋体" w:cs="宋体" w:hint="eastAsia"/>
                <w:szCs w:val="21"/>
              </w:rPr>
              <w:t>，对单位处五万元以上五十万元以下的罚款。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50000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1．垃圾占地面积在5</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下的，系数</w:t>
            </w:r>
            <w:r>
              <w:rPr>
                <w:rFonts w:ascii="仿宋_GB2312" w:eastAsia="仿宋_GB2312" w:hint="eastAsia"/>
                <w:szCs w:val="21"/>
              </w:rPr>
              <w:t>0；6－10</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，系数</w:t>
            </w:r>
            <w:r>
              <w:rPr>
                <w:rFonts w:ascii="仿宋_GB2312" w:eastAsia="仿宋_GB2312" w:hint="eastAsia"/>
                <w:szCs w:val="21"/>
              </w:rPr>
              <w:t>1；以此类推；</w:t>
            </w:r>
          </w:p>
          <w:p w:rsidR="008D0AB5" w:rsidRDefault="009F74AB">
            <w:pPr>
              <w:widowControl/>
              <w:spacing w:line="240" w:lineRule="exact"/>
              <w:rPr>
                <w:rFonts w:ascii="仿宋_GB2312" w:eastAsia="仿宋_GB2312"/>
                <w:szCs w:val="21"/>
              </w:rPr>
            </w:pPr>
            <w:r>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50000</w:t>
            </w:r>
            <w:r>
              <w:rPr>
                <w:rFonts w:ascii="仿宋_GB2312" w:eastAsia="仿宋_GB2312" w:hint="eastAsia"/>
                <w:szCs w:val="21"/>
              </w:rPr>
              <w:t>×（1＋区域系数＋情节系数＋变量系数）</w:t>
            </w:r>
          </w:p>
        </w:tc>
        <w:tc>
          <w:tcPr>
            <w:tcW w:w="2980"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情节</w:t>
            </w:r>
            <w:r>
              <w:rPr>
                <w:rFonts w:ascii="仿宋_GB2312" w:eastAsia="仿宋_GB2312"/>
                <w:szCs w:val="21"/>
              </w:rPr>
              <w:t>严重情形：</w:t>
            </w:r>
            <w:r>
              <w:rPr>
                <w:rFonts w:ascii="仿宋_GB2312" w:eastAsia="仿宋_GB2312" w:hint="eastAsia"/>
                <w:szCs w:val="21"/>
              </w:rPr>
              <w:t>1.</w:t>
            </w:r>
            <w:r>
              <w:rPr>
                <w:rFonts w:ascii="仿宋_GB2312" w:eastAsia="仿宋_GB2312"/>
                <w:szCs w:val="21"/>
              </w:rPr>
              <w:t>经责令，拒不改正</w:t>
            </w:r>
            <w:r>
              <w:rPr>
                <w:rFonts w:ascii="仿宋_GB2312" w:eastAsia="仿宋_GB2312" w:hint="eastAsia"/>
                <w:szCs w:val="21"/>
              </w:rPr>
              <w:t>；2.</w:t>
            </w:r>
            <w:r>
              <w:rPr>
                <w:rFonts w:hint="eastAsia"/>
                <w:szCs w:val="21"/>
              </w:rPr>
              <w:t xml:space="preserve"> </w:t>
            </w:r>
            <w:r>
              <w:rPr>
                <w:rFonts w:ascii="仿宋_GB2312" w:eastAsia="仿宋_GB2312" w:hint="eastAsia"/>
                <w:szCs w:val="21"/>
              </w:rPr>
              <w:t>拒绝、阻扰监督检查或在接受监督检查时弄虚作假的</w:t>
            </w:r>
            <w:r>
              <w:rPr>
                <w:rFonts w:ascii="仿宋_GB2312" w:eastAsia="仿宋_GB2312"/>
                <w:szCs w:val="21"/>
              </w:rPr>
              <w:t>。</w:t>
            </w:r>
          </w:p>
        </w:tc>
      </w:tr>
      <w:tr w:rsidR="008D0AB5" w:rsidTr="009F74AB">
        <w:trPr>
          <w:gridAfter w:val="2"/>
          <w:wAfter w:w="12127" w:type="dxa"/>
          <w:trHeight w:val="1296"/>
        </w:trPr>
        <w:tc>
          <w:tcPr>
            <w:tcW w:w="15104" w:type="dxa"/>
            <w:gridSpan w:val="14"/>
            <w:shd w:val="clear" w:color="auto" w:fill="auto"/>
            <w:vAlign w:val="center"/>
          </w:tcPr>
          <w:p w:rsidR="008D0AB5" w:rsidRDefault="009F74AB">
            <w:pPr>
              <w:jc w:val="center"/>
              <w:rPr>
                <w:rFonts w:ascii="仿宋_GB2312" w:eastAsia="仿宋_GB2312"/>
              </w:rPr>
            </w:pPr>
            <w:r>
              <w:rPr>
                <w:rFonts w:hint="eastAsia"/>
              </w:rPr>
              <w:t>街道</w:t>
            </w:r>
            <w:r>
              <w:t>乡镇案由</w:t>
            </w:r>
          </w:p>
        </w:tc>
      </w:tr>
      <w:tr w:rsidR="008D0AB5" w:rsidTr="009F74AB">
        <w:trPr>
          <w:gridAfter w:val="2"/>
          <w:wAfter w:w="12127" w:type="dxa"/>
          <w:trHeight w:val="1296"/>
        </w:trPr>
        <w:tc>
          <w:tcPr>
            <w:tcW w:w="706"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4</w:t>
            </w:r>
          </w:p>
        </w:tc>
        <w:tc>
          <w:tcPr>
            <w:tcW w:w="1441"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随意倾倒、抛撒或者堆放生活垃圾</w:t>
            </w:r>
          </w:p>
        </w:tc>
        <w:tc>
          <w:tcPr>
            <w:tcW w:w="2867" w:type="dxa"/>
            <w:gridSpan w:val="2"/>
            <w:vMerge w:val="restart"/>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违反条款：第四十九条第二款；处罚条款：第一百一十一条第一款第（一）项、第二款，责令</w:t>
            </w:r>
            <w:r>
              <w:rPr>
                <w:rFonts w:ascii="仿宋_GB2312" w:eastAsia="仿宋_GB2312"/>
                <w:szCs w:val="21"/>
              </w:rPr>
              <w:t>改正，</w:t>
            </w:r>
            <w:r>
              <w:rPr>
                <w:rFonts w:ascii="仿宋_GB2312" w:eastAsia="仿宋_GB2312" w:hint="eastAsia"/>
                <w:szCs w:val="21"/>
              </w:rPr>
              <w:t>没收</w:t>
            </w:r>
            <w:r>
              <w:rPr>
                <w:rFonts w:ascii="仿宋_GB2312" w:eastAsia="仿宋_GB2312"/>
                <w:szCs w:val="21"/>
              </w:rPr>
              <w:t>违法所得，</w:t>
            </w:r>
            <w:r>
              <w:rPr>
                <w:rFonts w:ascii="仿宋_GB2312" w:eastAsia="仿宋_GB2312" w:hint="eastAsia"/>
                <w:szCs w:val="21"/>
              </w:rPr>
              <w:t>单位有前款第一项、第七项行为之一，处五万元以上五十万元以下的罚款；……个人有前款第一项、第五项、第七项行为之一，处一百元以上五百元以下的罚款。</w:t>
            </w:r>
          </w:p>
        </w:tc>
        <w:tc>
          <w:tcPr>
            <w:tcW w:w="1108" w:type="dxa"/>
            <w:gridSpan w:val="2"/>
            <w:shd w:val="clear" w:color="auto" w:fill="auto"/>
            <w:vAlign w:val="center"/>
          </w:tcPr>
          <w:p w:rsidR="008D0AB5" w:rsidRDefault="009F74AB">
            <w:pPr>
              <w:spacing w:line="0" w:lineRule="atLeast"/>
              <w:rPr>
                <w:rFonts w:ascii="仿宋_GB2312" w:eastAsia="仿宋_GB2312"/>
                <w:szCs w:val="21"/>
              </w:rPr>
            </w:pPr>
            <w:r>
              <w:rPr>
                <w:rFonts w:ascii="仿宋_GB2312" w:eastAsia="仿宋_GB2312" w:hint="eastAsia"/>
                <w:szCs w:val="21"/>
              </w:rPr>
              <w:t>5000</w:t>
            </w:r>
            <w:r>
              <w:rPr>
                <w:rFonts w:ascii="仿宋_GB2312" w:eastAsia="仿宋_GB2312"/>
                <w:szCs w:val="21"/>
              </w:rPr>
              <w:t>0</w:t>
            </w:r>
          </w:p>
          <w:p w:rsidR="008D0AB5" w:rsidRDefault="009F74AB">
            <w:pPr>
              <w:spacing w:line="0" w:lineRule="atLeast"/>
              <w:rPr>
                <w:rFonts w:ascii="仿宋_GB2312" w:eastAsia="仿宋_GB2312"/>
                <w:szCs w:val="21"/>
              </w:rPr>
            </w:pPr>
            <w:r>
              <w:rPr>
                <w:rFonts w:ascii="仿宋_GB2312" w:eastAsia="仿宋_GB2312" w:hint="eastAsia"/>
                <w:szCs w:val="21"/>
              </w:rPr>
              <w:t>（单位）</w:t>
            </w:r>
          </w:p>
        </w:tc>
        <w:tc>
          <w:tcPr>
            <w:tcW w:w="1014" w:type="dxa"/>
            <w:gridSpan w:val="3"/>
            <w:shd w:val="clear" w:color="auto" w:fill="auto"/>
            <w:vAlign w:val="center"/>
          </w:tcPr>
          <w:p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auto"/>
          </w:tcPr>
          <w:p w:rsidR="008D0AB5" w:rsidRDefault="009F74AB">
            <w:pPr>
              <w:snapToGrid w:val="0"/>
              <w:rPr>
                <w:rFonts w:ascii="仿宋_GB2312" w:eastAsia="仿宋_GB2312"/>
                <w:szCs w:val="21"/>
              </w:rPr>
            </w:pPr>
            <w:r>
              <w:rPr>
                <w:rFonts w:ascii="仿宋_GB2312" w:eastAsia="仿宋_GB2312" w:hint="eastAsia"/>
                <w:szCs w:val="21"/>
              </w:rPr>
              <w:t>1．垃圾占地面积在5</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下的，系数</w:t>
            </w:r>
            <w:r>
              <w:rPr>
                <w:rFonts w:ascii="仿宋_GB2312" w:eastAsia="仿宋_GB2312" w:hint="eastAsia"/>
                <w:szCs w:val="21"/>
              </w:rPr>
              <w:t>0；6－10</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，系数</w:t>
            </w:r>
            <w:r>
              <w:rPr>
                <w:rFonts w:ascii="仿宋_GB2312" w:eastAsia="仿宋_GB2312" w:hint="eastAsia"/>
                <w:szCs w:val="21"/>
              </w:rPr>
              <w:t>1；以此类推；</w:t>
            </w:r>
          </w:p>
          <w:p w:rsidR="008D0AB5" w:rsidRDefault="009F74AB">
            <w:pPr>
              <w:snapToGrid w:val="0"/>
              <w:rPr>
                <w:rFonts w:ascii="仿宋_GB2312" w:eastAsia="仿宋_GB2312"/>
                <w:szCs w:val="21"/>
              </w:rPr>
            </w:pPr>
            <w:r>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w:t>
            </w:r>
            <w:r>
              <w:rPr>
                <w:rFonts w:ascii="仿宋_GB2312" w:eastAsia="仿宋_GB2312" w:hAnsi="宋体" w:cs="宋体"/>
                <w:kern w:val="0"/>
                <w:szCs w:val="21"/>
              </w:rPr>
              <w:t>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vMerge/>
            <w:shd w:val="clear" w:color="auto" w:fill="auto"/>
            <w:vAlign w:val="center"/>
          </w:tcPr>
          <w:p w:rsidR="008D0AB5" w:rsidRDefault="008D0AB5">
            <w:pPr>
              <w:rPr>
                <w:rFonts w:ascii="仿宋_GB2312" w:eastAsia="仿宋_GB2312" w:hAnsi="宋体" w:cs="宋体"/>
                <w:szCs w:val="21"/>
              </w:rPr>
            </w:pPr>
          </w:p>
        </w:tc>
        <w:tc>
          <w:tcPr>
            <w:tcW w:w="1441" w:type="dxa"/>
            <w:vMerge/>
            <w:shd w:val="clear" w:color="auto" w:fill="auto"/>
            <w:vAlign w:val="center"/>
          </w:tcPr>
          <w:p w:rsidR="008D0AB5" w:rsidRDefault="008D0AB5">
            <w:pPr>
              <w:rPr>
                <w:rFonts w:ascii="仿宋_GB2312" w:eastAsia="仿宋_GB2312" w:hAnsi="宋体" w:cs="宋体"/>
                <w:szCs w:val="21"/>
              </w:rPr>
            </w:pPr>
          </w:p>
        </w:tc>
        <w:tc>
          <w:tcPr>
            <w:tcW w:w="2867" w:type="dxa"/>
            <w:gridSpan w:val="2"/>
            <w:vMerge/>
            <w:shd w:val="clear" w:color="auto" w:fill="auto"/>
            <w:vAlign w:val="center"/>
          </w:tcPr>
          <w:p w:rsidR="008D0AB5" w:rsidRDefault="008D0AB5">
            <w:pPr>
              <w:jc w:val="center"/>
              <w:rPr>
                <w:rFonts w:ascii="仿宋_GB2312" w:eastAsia="仿宋_GB2312" w:hAnsi="宋体" w:cs="宋体"/>
                <w:szCs w:val="21"/>
              </w:rPr>
            </w:pPr>
          </w:p>
        </w:tc>
        <w:tc>
          <w:tcPr>
            <w:tcW w:w="1108" w:type="dxa"/>
            <w:gridSpan w:val="2"/>
            <w:shd w:val="clear" w:color="auto" w:fill="auto"/>
            <w:vAlign w:val="center"/>
          </w:tcPr>
          <w:p w:rsidR="008D0AB5" w:rsidRDefault="009F74AB">
            <w:pPr>
              <w:widowControl/>
              <w:spacing w:line="0" w:lineRule="atLeast"/>
              <w:rPr>
                <w:rFonts w:ascii="仿宋_GB2312" w:eastAsia="仿宋_GB2312"/>
                <w:szCs w:val="21"/>
              </w:rPr>
            </w:pPr>
            <w:r>
              <w:rPr>
                <w:rFonts w:ascii="仿宋_GB2312" w:eastAsia="仿宋_GB2312" w:hint="eastAsia"/>
                <w:szCs w:val="21"/>
              </w:rPr>
              <w:t>100（个人）</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vMerge/>
            <w:shd w:val="clear" w:color="auto" w:fill="auto"/>
          </w:tcPr>
          <w:p w:rsidR="008D0AB5" w:rsidRDefault="008D0AB5">
            <w:pPr>
              <w:rPr>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rPr>
                <w:rFonts w:ascii="仿宋_GB2312" w:eastAsia="仿宋_GB2312" w:hAnsi="宋体" w:cs="宋体"/>
                <w:szCs w:val="21"/>
              </w:rPr>
            </w:pPr>
            <w:r>
              <w:rPr>
                <w:rFonts w:ascii="仿宋_GB2312" w:eastAsia="仿宋_GB2312" w:hAnsi="宋体" w:cs="宋体" w:hint="eastAsia"/>
                <w:szCs w:val="21"/>
              </w:rPr>
              <w:t>5</w:t>
            </w:r>
          </w:p>
        </w:tc>
        <w:tc>
          <w:tcPr>
            <w:tcW w:w="1441" w:type="dxa"/>
            <w:shd w:val="clear" w:color="auto" w:fill="auto"/>
            <w:vAlign w:val="center"/>
          </w:tcPr>
          <w:p w:rsidR="008D0AB5" w:rsidRDefault="009F74AB">
            <w:pPr>
              <w:rPr>
                <w:rFonts w:ascii="仿宋_GB2312" w:eastAsia="仿宋_GB2312" w:hAnsi="宋体" w:cs="宋体"/>
                <w:szCs w:val="21"/>
              </w:rPr>
            </w:pPr>
            <w:r>
              <w:rPr>
                <w:rFonts w:ascii="仿宋_GB2312" w:eastAsia="仿宋_GB2312" w:hint="eastAsia"/>
                <w:szCs w:val="21"/>
              </w:rPr>
              <w:t>擅自关闭、闲置或者拆除生活垃圾处理设施、场所</w:t>
            </w:r>
          </w:p>
        </w:tc>
        <w:tc>
          <w:tcPr>
            <w:tcW w:w="2867" w:type="dxa"/>
            <w:gridSpan w:val="2"/>
            <w:shd w:val="clear" w:color="auto" w:fill="auto"/>
            <w:vAlign w:val="center"/>
          </w:tcPr>
          <w:p w:rsidR="008D0AB5" w:rsidRDefault="009F74AB">
            <w:pPr>
              <w:rPr>
                <w:rFonts w:ascii="仿宋_GB2312" w:eastAsia="仿宋_GB2312"/>
                <w:szCs w:val="21"/>
              </w:rPr>
            </w:pPr>
            <w:r>
              <w:rPr>
                <w:rFonts w:ascii="仿宋_GB2312" w:eastAsia="仿宋_GB2312" w:hint="eastAsia"/>
                <w:szCs w:val="21"/>
              </w:rPr>
              <w:t>违反条款：第五十五条第三款；处罚条款：第第一百一十一条第一款第（二）项、第二款，责令</w:t>
            </w:r>
            <w:r>
              <w:rPr>
                <w:rFonts w:ascii="仿宋_GB2312" w:eastAsia="仿宋_GB2312"/>
                <w:szCs w:val="21"/>
              </w:rPr>
              <w:t>改正，没收违法所得，</w:t>
            </w:r>
            <w:r>
              <w:rPr>
                <w:rFonts w:ascii="仿宋_GB2312" w:eastAsia="仿宋_GB2312" w:hint="eastAsia"/>
                <w:szCs w:val="21"/>
              </w:rPr>
              <w:t>对单位处十万元以上一百万元以下的罚款；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r>
              <w:rPr>
                <w:rFonts w:ascii="仿宋_GB2312" w:eastAsia="仿宋_GB2312" w:hAnsi="宋体" w:cs="宋体"/>
                <w:kern w:val="0"/>
                <w:szCs w:val="21"/>
              </w:rPr>
              <w:t>0</w:t>
            </w:r>
          </w:p>
        </w:tc>
        <w:tc>
          <w:tcPr>
            <w:tcW w:w="1014" w:type="dxa"/>
            <w:gridSpan w:val="3"/>
            <w:shd w:val="clear" w:color="auto" w:fill="auto"/>
            <w:vAlign w:val="center"/>
          </w:tcPr>
          <w:p w:rsidR="008D0AB5" w:rsidRDefault="009F74AB">
            <w:pPr>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szCs w:val="21"/>
              </w:rPr>
            </w:pPr>
            <w:r>
              <w:rPr>
                <w:rFonts w:ascii="仿宋_GB2312" w:eastAsia="仿宋_GB2312" w:hint="eastAsia"/>
                <w:szCs w:val="21"/>
              </w:rPr>
              <w:t>1.擅自关闭、闲置或者拆除居住区、办公区配建处理设施、场所的，系数为1；</w:t>
            </w:r>
          </w:p>
          <w:p w:rsidR="008D0AB5" w:rsidRDefault="009F74AB">
            <w:pPr>
              <w:widowControl/>
              <w:spacing w:line="0" w:lineRule="atLeast"/>
              <w:rPr>
                <w:rFonts w:ascii="仿宋_GB2312" w:eastAsia="仿宋_GB2312"/>
                <w:szCs w:val="21"/>
              </w:rPr>
            </w:pPr>
            <w:r>
              <w:rPr>
                <w:rFonts w:ascii="仿宋_GB2312" w:eastAsia="仿宋_GB2312"/>
                <w:szCs w:val="21"/>
              </w:rPr>
              <w:t>2.</w:t>
            </w:r>
            <w:r>
              <w:rPr>
                <w:rFonts w:ascii="仿宋_GB2312" w:eastAsia="仿宋_GB2312" w:hint="eastAsia"/>
                <w:szCs w:val="21"/>
              </w:rPr>
              <w:t>擅自关闭、闲置或者拆除消纳场等集中处理设施和场所的，系数为2；</w:t>
            </w:r>
          </w:p>
          <w:p w:rsidR="008D0AB5" w:rsidRDefault="009F74AB">
            <w:pPr>
              <w:widowControl/>
              <w:spacing w:line="0" w:lineRule="atLeast"/>
              <w:rPr>
                <w:rFonts w:ascii="仿宋_GB2312" w:eastAsia="仿宋_GB2312"/>
                <w:szCs w:val="21"/>
              </w:rPr>
            </w:pPr>
            <w:r>
              <w:rPr>
                <w:rFonts w:ascii="仿宋_GB2312" w:eastAsia="仿宋_GB2312"/>
                <w:szCs w:val="21"/>
              </w:rPr>
              <w:t>3.</w:t>
            </w:r>
            <w:r>
              <w:rPr>
                <w:rFonts w:ascii="仿宋_GB2312" w:eastAsia="仿宋_GB2312" w:hAnsi="宋体" w:cs="宋体" w:hint="eastAsia"/>
                <w:kern w:val="0"/>
                <w:szCs w:val="21"/>
              </w:rPr>
              <w:t>特大型、大型餐饮经营者违法</w:t>
            </w:r>
            <w:r>
              <w:rPr>
                <w:rFonts w:ascii="仿宋_GB2312" w:eastAsia="仿宋_GB2312" w:hAnsi="宋体" w:cs="宋体"/>
                <w:kern w:val="0"/>
                <w:szCs w:val="21"/>
              </w:rPr>
              <w:t>的</w:t>
            </w:r>
            <w:r>
              <w:rPr>
                <w:rFonts w:ascii="仿宋_GB2312" w:eastAsia="仿宋_GB2312" w:hint="eastAsia"/>
                <w:szCs w:val="21"/>
              </w:rPr>
              <w:t>，系数2；</w:t>
            </w:r>
          </w:p>
          <w:p w:rsidR="008D0AB5" w:rsidRDefault="009F74AB">
            <w:pPr>
              <w:widowControl/>
              <w:spacing w:line="0" w:lineRule="atLeast"/>
              <w:rPr>
                <w:rFonts w:ascii="仿宋_GB2312" w:eastAsia="仿宋_GB2312"/>
                <w:szCs w:val="21"/>
              </w:rPr>
            </w:pPr>
            <w:r>
              <w:rPr>
                <w:rFonts w:ascii="仿宋_GB2312" w:eastAsia="仿宋_GB2312"/>
                <w:szCs w:val="21"/>
              </w:rPr>
              <w:t>4.</w:t>
            </w:r>
            <w:r>
              <w:rPr>
                <w:rFonts w:ascii="仿宋_GB2312" w:eastAsia="仿宋_GB2312" w:hint="eastAsia"/>
                <w:szCs w:val="21"/>
              </w:rPr>
              <w:t>大型蔬菜果品批发市场、物流配送中心违法，系数2；</w:t>
            </w:r>
          </w:p>
          <w:p w:rsidR="008D0AB5" w:rsidRDefault="009F74AB">
            <w:pPr>
              <w:widowControl/>
              <w:spacing w:line="0" w:lineRule="atLeast"/>
              <w:rPr>
                <w:rFonts w:ascii="仿宋_GB2312" w:eastAsia="仿宋_GB2312"/>
                <w:szCs w:val="21"/>
              </w:rPr>
            </w:pPr>
            <w:r>
              <w:rPr>
                <w:rFonts w:ascii="仿宋_GB2312" w:eastAsia="仿宋_GB2312"/>
                <w:szCs w:val="21"/>
              </w:rPr>
              <w:t>5.</w:t>
            </w:r>
            <w:r>
              <w:rPr>
                <w:rFonts w:ascii="仿宋_GB2312" w:eastAsia="仿宋_GB2312" w:hint="eastAsia"/>
                <w:szCs w:val="21"/>
              </w:rPr>
              <w:t>造成较大社会影响或者严重后果的其他情形，系数4-9。</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w:t>
            </w:r>
            <w:r>
              <w:rPr>
                <w:rFonts w:ascii="仿宋_GB2312" w:eastAsia="仿宋_GB2312" w:hAnsi="宋体" w:cs="宋体"/>
                <w:kern w:val="0"/>
                <w:szCs w:val="21"/>
              </w:rPr>
              <w:t>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6</w:t>
            </w:r>
          </w:p>
        </w:tc>
        <w:tc>
          <w:tcPr>
            <w:tcW w:w="1441"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int="eastAsia"/>
                <w:szCs w:val="21"/>
              </w:rPr>
              <w:t>工程施工单位未及时清运施工过程中产生的固体废物</w:t>
            </w:r>
          </w:p>
        </w:tc>
        <w:tc>
          <w:tcPr>
            <w:tcW w:w="2867" w:type="dxa"/>
            <w:gridSpan w:val="2"/>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int="eastAsia"/>
                <w:szCs w:val="21"/>
              </w:rPr>
              <w:t>违反条款：第六十三条第二款；处罚条款：第一百一十一条第一款第（三）项、第二款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100000</w:t>
            </w:r>
          </w:p>
        </w:tc>
        <w:tc>
          <w:tcPr>
            <w:tcW w:w="1014" w:type="dxa"/>
            <w:gridSpan w:val="3"/>
            <w:shd w:val="clear" w:color="auto" w:fill="auto"/>
            <w:vAlign w:val="center"/>
          </w:tcPr>
          <w:p w:rsidR="008D0AB5" w:rsidRDefault="009F74AB">
            <w:pPr>
              <w:spacing w:line="240" w:lineRule="exact"/>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0；11－15</w:t>
            </w:r>
            <w:r>
              <w:rPr>
                <w:rFonts w:ascii="宋体" w:hAnsi="宋体" w:cs="宋体"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b/>
                <w:color w:val="0000FF"/>
                <w:szCs w:val="21"/>
              </w:rPr>
            </w:pPr>
          </w:p>
        </w:tc>
      </w:tr>
      <w:tr w:rsidR="008D0AB5" w:rsidTr="009F74AB">
        <w:trPr>
          <w:gridAfter w:val="2"/>
          <w:wAfter w:w="12127" w:type="dxa"/>
          <w:trHeight w:val="1335"/>
        </w:trPr>
        <w:tc>
          <w:tcPr>
            <w:tcW w:w="706"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7</w:t>
            </w:r>
          </w:p>
        </w:tc>
        <w:tc>
          <w:tcPr>
            <w:tcW w:w="1441"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工程施工单位擅自倾倒、抛撒或者堆放工程施工过程中产生的建筑垃圾</w:t>
            </w:r>
          </w:p>
        </w:tc>
        <w:tc>
          <w:tcPr>
            <w:tcW w:w="2867" w:type="dxa"/>
            <w:gridSpan w:val="2"/>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违反条款：第六十三条第三款；处罚条款：第一百一十一条第一款第（四）项、第二款责令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100000</w:t>
            </w:r>
          </w:p>
        </w:tc>
        <w:tc>
          <w:tcPr>
            <w:tcW w:w="1014" w:type="dxa"/>
            <w:gridSpan w:val="3"/>
            <w:shd w:val="clear" w:color="auto" w:fill="auto"/>
            <w:vAlign w:val="center"/>
          </w:tcPr>
          <w:p w:rsidR="008D0AB5" w:rsidRDefault="009F74AB">
            <w:pPr>
              <w:spacing w:line="240" w:lineRule="exact"/>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0；11－15</w:t>
            </w:r>
            <w:r>
              <w:rPr>
                <w:rFonts w:ascii="宋体" w:hAnsi="宋体" w:cs="宋体"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b/>
                <w:color w:val="0000FF"/>
                <w:szCs w:val="21"/>
              </w:rPr>
            </w:pPr>
          </w:p>
        </w:tc>
      </w:tr>
      <w:tr w:rsidR="008D0AB5" w:rsidTr="009F74AB">
        <w:trPr>
          <w:gridAfter w:val="2"/>
          <w:wAfter w:w="12127" w:type="dxa"/>
          <w:trHeight w:val="1335"/>
        </w:trPr>
        <w:tc>
          <w:tcPr>
            <w:tcW w:w="706"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8</w:t>
            </w:r>
          </w:p>
        </w:tc>
        <w:tc>
          <w:tcPr>
            <w:tcW w:w="1441"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int="eastAsia"/>
                <w:szCs w:val="21"/>
              </w:rPr>
              <w:t>工程施工单位未按照规定对施工过程中产生的固体废物进行利用或者处置的</w:t>
            </w:r>
          </w:p>
        </w:tc>
        <w:tc>
          <w:tcPr>
            <w:tcW w:w="2867" w:type="dxa"/>
            <w:gridSpan w:val="2"/>
            <w:shd w:val="clear" w:color="auto" w:fill="auto"/>
            <w:vAlign w:val="center"/>
          </w:tcPr>
          <w:p w:rsidR="008D0AB5" w:rsidRDefault="009F74AB">
            <w:pPr>
              <w:spacing w:line="240" w:lineRule="exact"/>
              <w:jc w:val="center"/>
              <w:rPr>
                <w:rFonts w:ascii="仿宋_GB2312" w:eastAsia="仿宋_GB2312" w:hAnsi="宋体" w:cs="宋体"/>
                <w:szCs w:val="21"/>
              </w:rPr>
            </w:pPr>
            <w:r>
              <w:rPr>
                <w:rFonts w:ascii="仿宋_GB2312" w:eastAsia="仿宋_GB2312" w:hint="eastAsia"/>
                <w:szCs w:val="21"/>
              </w:rPr>
              <w:t>违反条款：第六十三条第二款；处罚条款：第一百一十一条第一款第（四）项、第二款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10000</w:t>
            </w:r>
            <w:r>
              <w:rPr>
                <w:rFonts w:ascii="仿宋_GB2312" w:eastAsia="仿宋_GB2312" w:hAnsi="宋体" w:cs="宋体"/>
                <w:kern w:val="0"/>
                <w:szCs w:val="21"/>
              </w:rPr>
              <w:t>0</w:t>
            </w:r>
          </w:p>
        </w:tc>
        <w:tc>
          <w:tcPr>
            <w:tcW w:w="1014" w:type="dxa"/>
            <w:gridSpan w:val="3"/>
            <w:shd w:val="clear" w:color="auto" w:fill="auto"/>
            <w:vAlign w:val="center"/>
          </w:tcPr>
          <w:p w:rsidR="008D0AB5" w:rsidRDefault="009F74AB">
            <w:pPr>
              <w:spacing w:line="240" w:lineRule="exact"/>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w:t>
            </w:r>
            <w:r>
              <w:rPr>
                <w:rFonts w:ascii="仿宋_GB2312" w:eastAsia="仿宋_GB2312" w:hAnsi="宋体" w:cs="宋体"/>
                <w:kern w:val="0"/>
                <w:szCs w:val="21"/>
              </w:rPr>
              <w:t>利用或处置的固体废物</w:t>
            </w:r>
            <w:r>
              <w:rPr>
                <w:rFonts w:ascii="仿宋_GB2312" w:eastAsia="仿宋_GB2312" w:hAnsi="宋体" w:cs="宋体" w:hint="eastAsia"/>
                <w:kern w:val="0"/>
                <w:szCs w:val="21"/>
              </w:rPr>
              <w:t>占地面积10</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0000×（1＋区域系数＋情节系数＋变量系数）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b/>
                <w:color w:val="0000FF"/>
                <w:szCs w:val="21"/>
              </w:rPr>
            </w:pPr>
          </w:p>
        </w:tc>
      </w:tr>
      <w:tr w:rsidR="008D0AB5" w:rsidTr="009F74AB">
        <w:trPr>
          <w:gridAfter w:val="2"/>
          <w:wAfter w:w="12127" w:type="dxa"/>
          <w:trHeight w:val="1556"/>
        </w:trPr>
        <w:tc>
          <w:tcPr>
            <w:tcW w:w="706" w:type="dxa"/>
            <w:vMerge w:val="restart"/>
            <w:shd w:val="clear" w:color="auto" w:fill="auto"/>
            <w:vAlign w:val="center"/>
          </w:tcPr>
          <w:p w:rsidR="008D0AB5" w:rsidRDefault="009F74AB">
            <w:pPr>
              <w:widowControl/>
              <w:jc w:val="left"/>
              <w:rPr>
                <w:rFonts w:ascii="仿宋_GB2312" w:eastAsia="仿宋_GB2312"/>
                <w:color w:val="000000"/>
                <w:kern w:val="0"/>
                <w:szCs w:val="21"/>
              </w:rPr>
            </w:pPr>
            <w:r>
              <w:rPr>
                <w:rFonts w:ascii="仿宋_GB2312" w:eastAsia="仿宋_GB2312" w:hint="eastAsia"/>
                <w:color w:val="000000"/>
                <w:kern w:val="0"/>
                <w:szCs w:val="21"/>
              </w:rPr>
              <w:t>9</w:t>
            </w:r>
          </w:p>
        </w:tc>
        <w:tc>
          <w:tcPr>
            <w:tcW w:w="1441" w:type="dxa"/>
            <w:vMerge w:val="restart"/>
            <w:shd w:val="clear" w:color="auto" w:fill="auto"/>
            <w:vAlign w:val="center"/>
          </w:tcPr>
          <w:p w:rsidR="008D0AB5" w:rsidRDefault="009F74AB">
            <w:pPr>
              <w:widowControl/>
              <w:jc w:val="left"/>
              <w:rPr>
                <w:rFonts w:ascii="仿宋_GB2312" w:eastAsia="仿宋_GB2312"/>
                <w:color w:val="000000"/>
                <w:kern w:val="0"/>
                <w:szCs w:val="21"/>
              </w:rPr>
            </w:pPr>
            <w:r>
              <w:rPr>
                <w:rFonts w:ascii="仿宋_GB2312" w:eastAsia="仿宋_GB2312" w:hint="eastAsia"/>
                <w:color w:val="000000"/>
                <w:szCs w:val="21"/>
              </w:rPr>
              <w:t>未将厨余垃圾交由具备相应资质条件的单位进行无害化处理</w:t>
            </w:r>
          </w:p>
        </w:tc>
        <w:tc>
          <w:tcPr>
            <w:tcW w:w="2867" w:type="dxa"/>
            <w:gridSpan w:val="2"/>
            <w:vMerge w:val="restart"/>
            <w:shd w:val="clear" w:color="auto" w:fill="auto"/>
            <w:vAlign w:val="center"/>
          </w:tcPr>
          <w:p w:rsidR="008D0AB5" w:rsidRDefault="009F74AB">
            <w:pPr>
              <w:jc w:val="center"/>
              <w:rPr>
                <w:rFonts w:ascii="仿宋_GB2312" w:eastAsia="仿宋_GB2312"/>
                <w:color w:val="000000"/>
                <w:szCs w:val="21"/>
              </w:rPr>
            </w:pPr>
            <w:r>
              <w:rPr>
                <w:rFonts w:ascii="仿宋_GB2312" w:eastAsia="仿宋_GB2312" w:hint="eastAsia"/>
                <w:color w:val="000000"/>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100000（单位）</w:t>
            </w:r>
          </w:p>
        </w:tc>
        <w:tc>
          <w:tcPr>
            <w:tcW w:w="1014" w:type="dxa"/>
            <w:gridSpan w:val="3"/>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1.将厨余垃圾随意倾倒、丢弃、堆放至绿地、公厕、城市道路等公共场所，或者燃气、供暖等公用管道和设施保护（管理）范围的，或者农田内的，系数；</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 特大型、大型餐饮经营者，变量系数为1；（以餐饮服务许可标注的类别为准。）</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3.知道或者应当知道无资质收运单位和个人收集厨余垃圾用于生产“地沟油”而继续交运的，系数9；</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4.厨余垃圾总量较大、持续时间较长、对环境秩序造成较严重影响的，系数3-9。</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0000×（1＋区域系数＋情节系数＋变量系数）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szCs w:val="21"/>
              </w:rPr>
            </w:pPr>
          </w:p>
        </w:tc>
      </w:tr>
      <w:tr w:rsidR="008D0AB5" w:rsidTr="009F74AB">
        <w:trPr>
          <w:gridAfter w:val="2"/>
          <w:wAfter w:w="12127" w:type="dxa"/>
          <w:trHeight w:val="1296"/>
        </w:trPr>
        <w:tc>
          <w:tcPr>
            <w:tcW w:w="706" w:type="dxa"/>
            <w:vMerge/>
            <w:shd w:val="clear" w:color="auto" w:fill="auto"/>
            <w:vAlign w:val="center"/>
          </w:tcPr>
          <w:p w:rsidR="008D0AB5" w:rsidRDefault="008D0AB5">
            <w:pPr>
              <w:spacing w:line="240" w:lineRule="exact"/>
              <w:rPr>
                <w:rFonts w:ascii="仿宋_GB2312" w:eastAsia="仿宋_GB2312"/>
                <w:szCs w:val="21"/>
              </w:rPr>
            </w:pPr>
          </w:p>
        </w:tc>
        <w:tc>
          <w:tcPr>
            <w:tcW w:w="1441" w:type="dxa"/>
            <w:vMerge/>
            <w:shd w:val="clear" w:color="auto" w:fill="auto"/>
            <w:vAlign w:val="center"/>
          </w:tcPr>
          <w:p w:rsidR="008D0AB5" w:rsidRDefault="008D0AB5">
            <w:pPr>
              <w:spacing w:line="240" w:lineRule="exact"/>
              <w:rPr>
                <w:rFonts w:ascii="仿宋_GB2312" w:eastAsia="仿宋_GB2312"/>
                <w:szCs w:val="21"/>
              </w:rPr>
            </w:pPr>
          </w:p>
        </w:tc>
        <w:tc>
          <w:tcPr>
            <w:tcW w:w="2867" w:type="dxa"/>
            <w:gridSpan w:val="2"/>
            <w:vMerge/>
            <w:shd w:val="clear" w:color="auto" w:fill="auto"/>
            <w:vAlign w:val="center"/>
          </w:tcPr>
          <w:p w:rsidR="008D0AB5" w:rsidRDefault="008D0AB5">
            <w:pPr>
              <w:spacing w:line="240" w:lineRule="exact"/>
              <w:jc w:val="center"/>
              <w:rPr>
                <w:rFonts w:ascii="仿宋_GB2312" w:eastAsia="仿宋_GB2312"/>
                <w:szCs w:val="21"/>
              </w:rPr>
            </w:pP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100（个人）</w:t>
            </w:r>
          </w:p>
        </w:tc>
        <w:tc>
          <w:tcPr>
            <w:tcW w:w="1014" w:type="dxa"/>
            <w:gridSpan w:val="3"/>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szCs w:val="21"/>
              </w:rPr>
            </w:pPr>
          </w:p>
        </w:tc>
      </w:tr>
      <w:tr w:rsidR="008D0AB5" w:rsidTr="009F74AB">
        <w:trPr>
          <w:gridAfter w:val="2"/>
          <w:wAfter w:w="12127" w:type="dxa"/>
          <w:trHeight w:val="1539"/>
        </w:trPr>
        <w:tc>
          <w:tcPr>
            <w:tcW w:w="706" w:type="dxa"/>
            <w:vMerge w:val="restart"/>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10</w:t>
            </w:r>
          </w:p>
        </w:tc>
        <w:tc>
          <w:tcPr>
            <w:tcW w:w="1441" w:type="dxa"/>
            <w:vMerge w:val="restart"/>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运输过程中沿途丢弃、遗撒生活垃圾</w:t>
            </w:r>
          </w:p>
        </w:tc>
        <w:tc>
          <w:tcPr>
            <w:tcW w:w="2867" w:type="dxa"/>
            <w:gridSpan w:val="2"/>
            <w:vMerge w:val="restart"/>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违反条款：第二十条第一款；处罚条款：第一百一十一条第一款第（七）项、第二款，责令改正</w:t>
            </w:r>
            <w:r>
              <w:rPr>
                <w:rFonts w:ascii="仿宋_GB2312" w:eastAsia="仿宋_GB2312"/>
                <w:szCs w:val="21"/>
              </w:rPr>
              <w:t>，没收违法所得</w:t>
            </w:r>
            <w:r>
              <w:rPr>
                <w:rFonts w:ascii="仿宋_GB2312" w:eastAsia="仿宋_GB2312" w:hint="eastAsia"/>
                <w:szCs w:val="21"/>
              </w:rPr>
              <w:t>，对单位五万元以上五十万元以下的罚款；对个人处一百元以上五百元以下的罚款。</w:t>
            </w:r>
          </w:p>
        </w:tc>
        <w:tc>
          <w:tcPr>
            <w:tcW w:w="1108" w:type="dxa"/>
            <w:gridSpan w:val="2"/>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5000</w:t>
            </w:r>
            <w:r>
              <w:rPr>
                <w:rFonts w:ascii="仿宋_GB2312" w:eastAsia="仿宋_GB2312"/>
                <w:szCs w:val="21"/>
              </w:rPr>
              <w:t>0</w:t>
            </w:r>
          </w:p>
          <w:p w:rsidR="008D0AB5" w:rsidRDefault="009F74AB">
            <w:pPr>
              <w:spacing w:line="240" w:lineRule="exact"/>
              <w:rPr>
                <w:rFonts w:ascii="仿宋_GB2312" w:eastAsia="仿宋_GB2312"/>
                <w:szCs w:val="21"/>
              </w:rPr>
            </w:pPr>
            <w:r>
              <w:rPr>
                <w:rFonts w:ascii="仿宋_GB2312" w:eastAsia="仿宋_GB2312" w:hint="eastAsia"/>
                <w:szCs w:val="21"/>
              </w:rPr>
              <w:t>（单位）</w:t>
            </w:r>
          </w:p>
        </w:tc>
        <w:tc>
          <w:tcPr>
            <w:tcW w:w="1014" w:type="dxa"/>
            <w:gridSpan w:val="3"/>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1577"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罚款数额＝5000</w:t>
            </w:r>
            <w:r>
              <w:rPr>
                <w:rFonts w:ascii="仿宋_GB2312" w:eastAsia="仿宋_GB2312"/>
                <w:szCs w:val="21"/>
              </w:rPr>
              <w:t>0</w:t>
            </w:r>
            <w:r>
              <w:rPr>
                <w:rFonts w:ascii="仿宋_GB2312" w:eastAsia="仿宋_GB2312" w:hint="eastAsia"/>
                <w:szCs w:val="21"/>
              </w:rPr>
              <w:t>×（1＋区域系数＋情节系数＋变量系数）</w:t>
            </w:r>
          </w:p>
        </w:tc>
        <w:tc>
          <w:tcPr>
            <w:tcW w:w="2980" w:type="dxa"/>
            <w:gridSpan w:val="2"/>
            <w:shd w:val="clear" w:color="auto" w:fill="auto"/>
            <w:vAlign w:val="center"/>
          </w:tcPr>
          <w:p w:rsidR="008D0AB5" w:rsidRDefault="008D0AB5">
            <w:pPr>
              <w:spacing w:line="240" w:lineRule="exact"/>
              <w:rPr>
                <w:rFonts w:ascii="仿宋_GB2312" w:eastAsia="仿宋_GB2312"/>
                <w:szCs w:val="21"/>
              </w:rPr>
            </w:pPr>
          </w:p>
        </w:tc>
      </w:tr>
      <w:tr w:rsidR="008D0AB5" w:rsidTr="009F74AB">
        <w:trPr>
          <w:gridAfter w:val="2"/>
          <w:wAfter w:w="12127" w:type="dxa"/>
          <w:trHeight w:val="818"/>
        </w:trPr>
        <w:tc>
          <w:tcPr>
            <w:tcW w:w="706" w:type="dxa"/>
            <w:vMerge/>
            <w:shd w:val="clear" w:color="auto" w:fill="auto"/>
            <w:vAlign w:val="center"/>
          </w:tcPr>
          <w:p w:rsidR="008D0AB5" w:rsidRDefault="008D0AB5">
            <w:pPr>
              <w:spacing w:line="240" w:lineRule="exact"/>
              <w:rPr>
                <w:rFonts w:ascii="仿宋_GB2312" w:eastAsia="仿宋_GB2312" w:hAnsi="宋体" w:cs="宋体"/>
                <w:szCs w:val="21"/>
              </w:rPr>
            </w:pPr>
          </w:p>
        </w:tc>
        <w:tc>
          <w:tcPr>
            <w:tcW w:w="1441" w:type="dxa"/>
            <w:vMerge/>
            <w:shd w:val="clear" w:color="auto" w:fill="auto"/>
            <w:vAlign w:val="center"/>
          </w:tcPr>
          <w:p w:rsidR="008D0AB5" w:rsidRDefault="008D0AB5">
            <w:pPr>
              <w:spacing w:line="240" w:lineRule="exact"/>
              <w:rPr>
                <w:rFonts w:ascii="仿宋_GB2312" w:eastAsia="仿宋_GB2312" w:hAnsi="宋体" w:cs="宋体"/>
                <w:szCs w:val="21"/>
              </w:rPr>
            </w:pPr>
          </w:p>
        </w:tc>
        <w:tc>
          <w:tcPr>
            <w:tcW w:w="2867" w:type="dxa"/>
            <w:gridSpan w:val="2"/>
            <w:vMerge/>
            <w:shd w:val="clear" w:color="auto" w:fill="auto"/>
            <w:vAlign w:val="center"/>
          </w:tcPr>
          <w:p w:rsidR="008D0AB5" w:rsidRDefault="008D0AB5">
            <w:pPr>
              <w:spacing w:line="240" w:lineRule="exact"/>
              <w:jc w:val="center"/>
              <w:rPr>
                <w:rFonts w:ascii="仿宋_GB2312" w:eastAsia="仿宋_GB2312" w:hAnsi="宋体" w:cs="宋体"/>
                <w:szCs w:val="21"/>
              </w:rPr>
            </w:pPr>
          </w:p>
        </w:tc>
        <w:tc>
          <w:tcPr>
            <w:tcW w:w="1108"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100（个人）</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shd w:val="clear" w:color="auto" w:fill="auto"/>
            <w:vAlign w:val="center"/>
          </w:tcPr>
          <w:p w:rsidR="008D0AB5" w:rsidRDefault="008D0AB5">
            <w:pPr>
              <w:widowControl/>
              <w:spacing w:line="240" w:lineRule="exact"/>
              <w:rPr>
                <w:rFonts w:ascii="仿宋_GB2312" w:eastAsia="仿宋_GB2312"/>
                <w:szCs w:val="21"/>
              </w:rPr>
            </w:pPr>
          </w:p>
        </w:tc>
        <w:tc>
          <w:tcPr>
            <w:tcW w:w="1577" w:type="dxa"/>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100</w:t>
            </w:r>
            <w:r>
              <w:rPr>
                <w:rFonts w:ascii="仿宋_GB2312" w:eastAsia="仿宋_GB2312" w:hint="eastAsia"/>
                <w:szCs w:val="21"/>
              </w:rPr>
              <w:t>×（1＋区域系数＋情节系数＋变量系数）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szCs w:val="21"/>
              </w:rPr>
            </w:pPr>
          </w:p>
        </w:tc>
      </w:tr>
      <w:tr w:rsidR="008D0AB5" w:rsidTr="009F74AB">
        <w:trPr>
          <w:gridAfter w:val="2"/>
          <w:wAfter w:w="12127" w:type="dxa"/>
          <w:trHeight w:val="429"/>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8" w:name="_Toc300731684"/>
            <w:r>
              <w:rPr>
                <w:rFonts w:hint="eastAsia"/>
                <w:szCs w:val="30"/>
              </w:rPr>
              <w:t>《北京市“门前三包”责任制管理办法》案由1项</w:t>
            </w:r>
            <w:bookmarkEnd w:id="8"/>
          </w:p>
        </w:tc>
      </w:tr>
      <w:tr w:rsidR="008D0AB5" w:rsidTr="009F74AB">
        <w:trPr>
          <w:gridAfter w:val="2"/>
          <w:wAfter w:w="12127" w:type="dxa"/>
          <w:trHeight w:val="1500"/>
        </w:trPr>
        <w:tc>
          <w:tcPr>
            <w:tcW w:w="706" w:type="dxa"/>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未落实“门前三包”责任制</w:t>
            </w:r>
          </w:p>
        </w:tc>
        <w:tc>
          <w:tcPr>
            <w:tcW w:w="2867" w:type="dxa"/>
            <w:gridSpan w:val="2"/>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w:t>
            </w:r>
          </w:p>
        </w:tc>
        <w:tc>
          <w:tcPr>
            <w:tcW w:w="1014" w:type="dxa"/>
            <w:gridSpan w:val="3"/>
            <w:vMerge w:val="restart"/>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8D0AB5" w:rsidTr="009F74AB">
        <w:trPr>
          <w:gridAfter w:val="2"/>
          <w:wAfter w:w="12127" w:type="dxa"/>
          <w:trHeight w:val="1277"/>
        </w:trPr>
        <w:tc>
          <w:tcPr>
            <w:tcW w:w="706" w:type="dxa"/>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（对单位负责人）</w:t>
            </w:r>
          </w:p>
        </w:tc>
        <w:tc>
          <w:tcPr>
            <w:tcW w:w="1014" w:type="dxa"/>
            <w:gridSpan w:val="3"/>
            <w:vMerge/>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对单位责任人的罚款，由执法部门酌情决定；单位是个体户的，仅处罚单位即可。</w:t>
            </w:r>
          </w:p>
        </w:tc>
        <w:tc>
          <w:tcPr>
            <w:tcW w:w="4557" w:type="dxa"/>
            <w:gridSpan w:val="3"/>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401"/>
        </w:trPr>
        <w:tc>
          <w:tcPr>
            <w:tcW w:w="15104" w:type="dxa"/>
            <w:gridSpan w:val="14"/>
            <w:shd w:val="clear" w:color="auto" w:fill="auto"/>
            <w:vAlign w:val="center"/>
          </w:tcPr>
          <w:p w:rsidR="008D0AB5" w:rsidRDefault="009F74AB">
            <w:pPr>
              <w:pStyle w:val="2"/>
              <w:jc w:val="center"/>
              <w:rPr>
                <w:szCs w:val="30"/>
              </w:rPr>
            </w:pPr>
            <w:bookmarkStart w:id="9" w:name="_Toc1552515544"/>
            <w:r>
              <w:rPr>
                <w:rFonts w:hint="eastAsia"/>
                <w:szCs w:val="30"/>
              </w:rPr>
              <w:t>《北京市人民政府关于扫雪铲冰管理的规定》案由1项</w:t>
            </w:r>
            <w:bookmarkEnd w:id="9"/>
          </w:p>
        </w:tc>
      </w:tr>
      <w:tr w:rsidR="008D0AB5" w:rsidTr="009F74AB">
        <w:trPr>
          <w:gridAfter w:val="1"/>
          <w:wAfter w:w="12114" w:type="dxa"/>
          <w:trHeight w:val="401"/>
        </w:trPr>
        <w:tc>
          <w:tcPr>
            <w:tcW w:w="706" w:type="dxa"/>
            <w:shd w:val="clear" w:color="auto" w:fill="auto"/>
            <w:vAlign w:val="center"/>
          </w:tcPr>
          <w:p w:rsidR="008D0AB5" w:rsidRDefault="009F74AB">
            <w:pPr>
              <w:rPr>
                <w:rFonts w:ascii="黑体" w:eastAsia="黑体" w:hAnsi="宋体" w:cs="宋体"/>
                <w:kern w:val="0"/>
                <w:sz w:val="24"/>
              </w:rPr>
            </w:pPr>
            <w:r>
              <w:rPr>
                <w:rFonts w:ascii="黑体" w:eastAsia="黑体" w:hAnsi="宋体" w:cs="宋体" w:hint="eastAsia"/>
                <w:kern w:val="0"/>
                <w:sz w:val="24"/>
              </w:rPr>
              <w:t>1</w:t>
            </w:r>
          </w:p>
        </w:tc>
        <w:tc>
          <w:tcPr>
            <w:tcW w:w="1441" w:type="dxa"/>
            <w:shd w:val="clear" w:color="auto" w:fill="auto"/>
            <w:vAlign w:val="center"/>
          </w:tcPr>
          <w:p w:rsidR="008D0AB5" w:rsidRDefault="009F74AB">
            <w:pPr>
              <w:rPr>
                <w:rFonts w:ascii="仿宋_GB2312" w:eastAsia="仿宋_GB2312"/>
              </w:rPr>
            </w:pPr>
            <w:r>
              <w:rPr>
                <w:rFonts w:ascii="仿宋_GB2312" w:eastAsia="仿宋_GB2312" w:hint="eastAsia"/>
              </w:rPr>
              <w:t>未按规定扫雪铲冰</w:t>
            </w:r>
          </w:p>
        </w:tc>
        <w:tc>
          <w:tcPr>
            <w:tcW w:w="2867" w:type="dxa"/>
            <w:gridSpan w:val="2"/>
            <w:shd w:val="clear" w:color="auto" w:fill="auto"/>
            <w:vAlign w:val="center"/>
          </w:tcPr>
          <w:p w:rsidR="008D0AB5" w:rsidRDefault="009F74AB">
            <w:pPr>
              <w:jc w:val="center"/>
              <w:rPr>
                <w:rFonts w:ascii="仿宋_GB2312" w:eastAsia="仿宋_GB2312"/>
              </w:rPr>
            </w:pPr>
            <w:r>
              <w:rPr>
                <w:rFonts w:ascii="仿宋_GB2312" w:eastAsia="仿宋_GB2312" w:hint="eastAsia"/>
              </w:rPr>
              <w:t>违反条款：第三条第一款、第二款；处罚条款：第六条，责令改正，并处200元以上1000元以下罚款。</w:t>
            </w:r>
          </w:p>
        </w:tc>
        <w:tc>
          <w:tcPr>
            <w:tcW w:w="1127"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200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1</w:t>
            </w:r>
          </w:p>
        </w:tc>
        <w:tc>
          <w:tcPr>
            <w:tcW w:w="3392" w:type="dxa"/>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罚款数额＝200×（1＋区域系数＋情节系数）</w:t>
            </w:r>
          </w:p>
        </w:tc>
        <w:tc>
          <w:tcPr>
            <w:tcW w:w="2993" w:type="dxa"/>
            <w:gridSpan w:val="3"/>
            <w:shd w:val="clear" w:color="auto" w:fill="auto"/>
            <w:vAlign w:val="center"/>
          </w:tcPr>
          <w:p w:rsidR="008D0AB5" w:rsidRDefault="008D0AB5">
            <w:pPr>
              <w:rPr>
                <w:rFonts w:ascii="仿宋_GB2312" w:eastAsia="仿宋_GB2312"/>
              </w:rPr>
            </w:pPr>
          </w:p>
        </w:tc>
      </w:tr>
      <w:tr w:rsidR="008D0AB5" w:rsidTr="009F74AB">
        <w:trPr>
          <w:gridAfter w:val="1"/>
          <w:wAfter w:w="12114" w:type="dxa"/>
          <w:trHeight w:val="401"/>
        </w:trPr>
        <w:tc>
          <w:tcPr>
            <w:tcW w:w="15117" w:type="dxa"/>
            <w:gridSpan w:val="15"/>
            <w:shd w:val="clear" w:color="auto" w:fill="auto"/>
            <w:vAlign w:val="center"/>
          </w:tcPr>
          <w:p w:rsidR="008D0AB5" w:rsidRDefault="009F74AB">
            <w:pPr>
              <w:pStyle w:val="2"/>
              <w:jc w:val="center"/>
              <w:rPr>
                <w:szCs w:val="30"/>
              </w:rPr>
            </w:pPr>
            <w:bookmarkStart w:id="10" w:name="_Toc257132459"/>
            <w:r>
              <w:rPr>
                <w:rFonts w:hint="eastAsia"/>
                <w:szCs w:val="30"/>
              </w:rPr>
              <w:t>《北京市户外广告设置管理办法》案由2项</w:t>
            </w:r>
            <w:bookmarkEnd w:id="10"/>
          </w:p>
        </w:tc>
      </w:tr>
      <w:tr w:rsidR="008D0AB5" w:rsidTr="009F74AB">
        <w:trPr>
          <w:gridAfter w:val="1"/>
          <w:wAfter w:w="12114" w:type="dxa"/>
          <w:trHeight w:val="401"/>
        </w:trPr>
        <w:tc>
          <w:tcPr>
            <w:tcW w:w="706" w:type="dxa"/>
            <w:shd w:val="clear" w:color="auto" w:fill="auto"/>
            <w:vAlign w:val="center"/>
          </w:tcPr>
          <w:p w:rsidR="008D0AB5" w:rsidRDefault="009F74AB">
            <w:pPr>
              <w:rPr>
                <w:rFonts w:ascii="黑体" w:eastAsia="黑体" w:hAnsi="宋体" w:cs="宋体"/>
                <w:kern w:val="0"/>
                <w:sz w:val="24"/>
              </w:rPr>
            </w:pPr>
            <w:r>
              <w:rPr>
                <w:rFonts w:ascii="黑体" w:eastAsia="黑体" w:hAnsi="宋体" w:cs="宋体" w:hint="eastAsia"/>
                <w:kern w:val="0"/>
                <w:sz w:val="24"/>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违反规划设置户外广告设施</w:t>
            </w:r>
          </w:p>
        </w:tc>
        <w:tc>
          <w:tcPr>
            <w:tcW w:w="2867" w:type="dxa"/>
            <w:gridSpan w:val="2"/>
            <w:shd w:val="clear" w:color="auto" w:fill="auto"/>
            <w:vAlign w:val="center"/>
          </w:tcPr>
          <w:p w:rsidR="008D0AB5" w:rsidRDefault="009F74AB">
            <w:pPr>
              <w:jc w:val="center"/>
              <w:rPr>
                <w:rFonts w:ascii="仿宋_GB2312" w:eastAsia="仿宋_GB2312"/>
              </w:rPr>
            </w:pPr>
            <w:r>
              <w:rPr>
                <w:rFonts w:ascii="仿宋_GB2312" w:eastAsia="仿宋_GB2312" w:hint="eastAsia"/>
              </w:rPr>
              <w:t>违反条款：第五条；处罚条款：第二十七条第一款，责令限期拆除；逾期未拆除的，强制拆除，并可以处1万元以上10万元以下罚款。</w:t>
            </w:r>
          </w:p>
        </w:tc>
        <w:tc>
          <w:tcPr>
            <w:tcW w:w="1127"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10000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1</w:t>
            </w:r>
          </w:p>
        </w:tc>
        <w:tc>
          <w:tcPr>
            <w:tcW w:w="3392"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“逾期不改正”情形，不计入情节系数</w:t>
            </w:r>
          </w:p>
        </w:tc>
        <w:tc>
          <w:tcPr>
            <w:tcW w:w="2993" w:type="dxa"/>
            <w:gridSpan w:val="3"/>
            <w:shd w:val="clear" w:color="auto" w:fill="auto"/>
            <w:vAlign w:val="center"/>
          </w:tcPr>
          <w:p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在严禁设置区或者严格限制设置区域擅自设置户外广告设施；擅自设置大型单立柱或者大型附着式户外广告设施的，经案审会讨论，可处以5万元以上罚款。</w:t>
            </w:r>
          </w:p>
        </w:tc>
      </w:tr>
      <w:tr w:rsidR="008D0AB5" w:rsidTr="009F74AB">
        <w:trPr>
          <w:gridAfter w:val="2"/>
          <w:wAfter w:w="12127" w:type="dxa"/>
          <w:trHeight w:val="401"/>
        </w:trPr>
        <w:tc>
          <w:tcPr>
            <w:tcW w:w="706" w:type="dxa"/>
            <w:shd w:val="clear" w:color="auto" w:fill="auto"/>
            <w:vAlign w:val="center"/>
          </w:tcPr>
          <w:p w:rsidR="008D0AB5" w:rsidRDefault="009F74AB">
            <w:pPr>
              <w:rPr>
                <w:rFonts w:ascii="黑体" w:eastAsia="黑体" w:hAnsi="宋体" w:cs="宋体"/>
                <w:kern w:val="0"/>
                <w:sz w:val="24"/>
              </w:rPr>
            </w:pPr>
            <w:r>
              <w:rPr>
                <w:rFonts w:ascii="黑体" w:eastAsia="黑体" w:hAnsi="宋体" w:cs="宋体" w:hint="eastAsia"/>
                <w:kern w:val="0"/>
                <w:sz w:val="24"/>
              </w:rPr>
              <w:t>2</w:t>
            </w:r>
          </w:p>
        </w:tc>
        <w:tc>
          <w:tcPr>
            <w:tcW w:w="1441"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未按规定管护显亮式户外广告设施</w:t>
            </w:r>
          </w:p>
        </w:tc>
        <w:tc>
          <w:tcPr>
            <w:tcW w:w="2867" w:type="dxa"/>
            <w:gridSpan w:val="2"/>
            <w:shd w:val="clear" w:color="auto" w:fill="auto"/>
            <w:vAlign w:val="center"/>
          </w:tcPr>
          <w:p w:rsidR="008D0AB5" w:rsidRDefault="009F74AB">
            <w:pPr>
              <w:jc w:val="center"/>
              <w:rPr>
                <w:rFonts w:ascii="仿宋_GB2312" w:eastAsia="仿宋_GB2312"/>
              </w:rPr>
            </w:pPr>
            <w:r>
              <w:rPr>
                <w:rFonts w:ascii="仿宋_GB2312" w:eastAsia="仿宋_GB2312" w:hint="eastAsia"/>
              </w:rPr>
              <w:t>违反条款：第十四条第二款；处罚条款：第二十八条第二款，</w:t>
            </w:r>
            <w:r>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1127"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392"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rPr>
                <w:rFonts w:ascii="仿宋_GB2312" w:eastAsia="仿宋_GB2312"/>
              </w:rPr>
            </w:pPr>
          </w:p>
        </w:tc>
      </w:tr>
      <w:tr w:rsidR="008D0AB5" w:rsidTr="009F74AB">
        <w:trPr>
          <w:gridAfter w:val="1"/>
          <w:wAfter w:w="12114" w:type="dxa"/>
          <w:trHeight w:val="401"/>
        </w:trPr>
        <w:tc>
          <w:tcPr>
            <w:tcW w:w="15117" w:type="dxa"/>
            <w:gridSpan w:val="15"/>
            <w:shd w:val="clear" w:color="auto" w:fill="auto"/>
            <w:vAlign w:val="center"/>
          </w:tcPr>
          <w:p w:rsidR="008D0AB5" w:rsidRDefault="009F74AB">
            <w:pPr>
              <w:pStyle w:val="2"/>
              <w:jc w:val="center"/>
              <w:rPr>
                <w:szCs w:val="30"/>
              </w:rPr>
            </w:pPr>
            <w:bookmarkStart w:id="11" w:name="_Toc315687151"/>
            <w:r>
              <w:rPr>
                <w:rFonts w:hint="eastAsia"/>
                <w:szCs w:val="30"/>
              </w:rPr>
              <w:t>《北京市标语宣传品设置管理规定》案由6项</w:t>
            </w:r>
            <w:bookmarkEnd w:id="11"/>
          </w:p>
        </w:tc>
      </w:tr>
      <w:tr w:rsidR="008D0AB5" w:rsidTr="009F74AB">
        <w:trPr>
          <w:gridAfter w:val="2"/>
          <w:wAfter w:w="12127" w:type="dxa"/>
          <w:trHeight w:val="122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标语宣传品含有商业广告内容</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违反条款：第四条；处罚条款：第十八条 责令改正， 处1000元以上1万元以下罚款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改变固定宣传设施的使用性质用于商业广告</w:t>
            </w:r>
          </w:p>
        </w:tc>
        <w:tc>
          <w:tcPr>
            <w:tcW w:w="2867"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w:t>
            </w:r>
            <w:r>
              <w:rPr>
                <w:rFonts w:ascii="仿宋_GB2312" w:eastAsia="仿宋_GB2312" w:hAnsi="宋体" w:cs="宋体"/>
                <w:kern w:val="0"/>
                <w:szCs w:val="21"/>
              </w:rPr>
              <w:t>作出</w:t>
            </w:r>
            <w:r>
              <w:rPr>
                <w:rFonts w:ascii="仿宋_GB2312" w:eastAsia="仿宋_GB2312" w:hAnsi="宋体" w:cs="宋体" w:hint="eastAsia"/>
                <w:kern w:val="0"/>
                <w:szCs w:val="21"/>
              </w:rPr>
              <w:t>其它处罚额度决定的，说明理由，报案审会决定</w:t>
            </w:r>
            <w:r>
              <w:rPr>
                <w:rFonts w:ascii="仿宋_GB2312" w:eastAsia="仿宋_GB2312" w:hAnsi="宋体" w:cs="宋体"/>
                <w:kern w:val="0"/>
                <w:szCs w:val="21"/>
              </w:rPr>
              <w:t>。</w:t>
            </w:r>
          </w:p>
        </w:tc>
      </w:tr>
      <w:tr w:rsidR="008D0AB5" w:rsidTr="009F74AB">
        <w:trPr>
          <w:gridAfter w:val="2"/>
          <w:wAfter w:w="12127" w:type="dxa"/>
          <w:trHeight w:val="994"/>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处罚条款：第十九条，责令限期改正，并可处500元以上5000以下罚款。</w:t>
            </w:r>
          </w:p>
        </w:tc>
        <w:tc>
          <w:tcPr>
            <w:tcW w:w="1108" w:type="dxa"/>
            <w:gridSpan w:val="2"/>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34"/>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未按批准要求设置标语宣传品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违反条款：第十四条；</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处罚条款：第十九条，责令限期改正，并可处500元以上5000以下罚款。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未按规定管护宣传设施或者标语宣传品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处罚条款：第二十条第一款 责令限期改正，可处100元以上1000元以下罚款。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未及时撤除标语宣传品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违反条款：第十五条第二款；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处罚条款：第二十条第一款 责令限期改正，可处100元以上1000元以下罚款。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w:t>
            </w:r>
            <w:r>
              <w:rPr>
                <w:rFonts w:ascii="仿宋_GB2312" w:eastAsia="仿宋_GB2312" w:hAnsi="宋体" w:cs="宋体"/>
                <w:kern w:val="0"/>
                <w:szCs w:val="21"/>
              </w:rPr>
              <w:t>作出</w:t>
            </w:r>
            <w:r>
              <w:rPr>
                <w:rFonts w:ascii="仿宋_GB2312" w:eastAsia="仿宋_GB2312" w:hAnsi="宋体" w:cs="宋体" w:hint="eastAsia"/>
                <w:kern w:val="0"/>
                <w:szCs w:val="21"/>
              </w:rPr>
              <w:t>其它处罚额度决定的，说明理由，报案审会决定</w:t>
            </w:r>
            <w:r>
              <w:rPr>
                <w:rFonts w:ascii="仿宋_GB2312" w:eastAsia="仿宋_GB2312" w:hAnsi="宋体" w:cs="宋体"/>
                <w:kern w:val="0"/>
                <w:szCs w:val="21"/>
              </w:rPr>
              <w:t>。</w:t>
            </w:r>
          </w:p>
        </w:tc>
      </w:tr>
      <w:tr w:rsidR="008D0AB5" w:rsidTr="009F74AB">
        <w:trPr>
          <w:gridAfter w:val="2"/>
          <w:wAfter w:w="12127" w:type="dxa"/>
          <w:trHeight w:val="432"/>
        </w:trPr>
        <w:tc>
          <w:tcPr>
            <w:tcW w:w="15104" w:type="dxa"/>
            <w:gridSpan w:val="14"/>
            <w:shd w:val="clear" w:color="auto" w:fill="auto"/>
            <w:vAlign w:val="center"/>
          </w:tcPr>
          <w:p w:rsidR="008D0AB5" w:rsidRDefault="009F74AB">
            <w:pPr>
              <w:pStyle w:val="2"/>
              <w:jc w:val="center"/>
              <w:rPr>
                <w:szCs w:val="30"/>
              </w:rPr>
            </w:pPr>
            <w:bookmarkStart w:id="12" w:name="_Toc515000384"/>
            <w:r>
              <w:rPr>
                <w:rFonts w:hint="eastAsia"/>
                <w:szCs w:val="30"/>
              </w:rPr>
              <w:t>《北京市城市道路和公共场所环境卫生管理若干规定》案由7项</w:t>
            </w:r>
            <w:bookmarkEnd w:id="12"/>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未按规定清扫保洁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根据实际情况，选择对应款项。</w:t>
            </w: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不及时清理果皮箱、垃圾箱</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未保持果皮箱、垃圾箱箱体整洁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80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果皮箱、垃圾箱周围严重脏乱</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公共设施管护作业（绿化作业）未按规定清除废弃物</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违反条款：第七条第二款；处罚条款：第十条第（三）项，责令限期清理，并可处500元以上5000元以下罚款。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未做好施工期间压尘和清扫保洁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违反条款：第八条；处罚条款：第十条第（四）项，责令限期改正，并处2000元以上2万元以下罚款。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建设工程竣工后未及时清除弃物弃料、围挡</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违反条款：第八条；处罚条款：第十条第（四）项，责令限期改正，并处2000元以上2万元以下罚款。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1.弃物弃料占地面积10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2.逾期不清除的，每逾期５天，系数为１。</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370"/>
        </w:trPr>
        <w:tc>
          <w:tcPr>
            <w:tcW w:w="15104" w:type="dxa"/>
            <w:gridSpan w:val="14"/>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p w:rsidR="008D0AB5" w:rsidRDefault="009F74AB">
            <w:pPr>
              <w:tabs>
                <w:tab w:val="left" w:pos="5156"/>
              </w:tabs>
              <w:jc w:val="center"/>
            </w:pPr>
            <w:bookmarkStart w:id="13" w:name="_Toc1264488263"/>
            <w:r>
              <w:rPr>
                <w:rStyle w:val="2Char"/>
                <w:rFonts w:hint="eastAsia"/>
              </w:rPr>
              <w:t>《北京市建筑</w:t>
            </w:r>
            <w:r>
              <w:rPr>
                <w:rStyle w:val="2Char"/>
              </w:rPr>
              <w:t>垃圾处置管理规定</w:t>
            </w:r>
            <w:r>
              <w:rPr>
                <w:rStyle w:val="2Char"/>
                <w:rFonts w:hint="eastAsia"/>
              </w:rPr>
              <w:t>》案由</w:t>
            </w:r>
            <w:r>
              <w:rPr>
                <w:rStyle w:val="2Char"/>
              </w:rPr>
              <w:t>24</w:t>
            </w:r>
            <w:r>
              <w:rPr>
                <w:rStyle w:val="2Char"/>
                <w:rFonts w:hint="eastAsia"/>
              </w:rPr>
              <w:t>项</w:t>
            </w:r>
            <w:bookmarkEnd w:id="13"/>
          </w:p>
        </w:tc>
      </w:tr>
      <w:tr w:rsidR="00052A56" w:rsidTr="009F74AB">
        <w:trPr>
          <w:gridAfter w:val="2"/>
          <w:wAfter w:w="12127" w:type="dxa"/>
          <w:trHeight w:val="978"/>
        </w:trPr>
        <w:tc>
          <w:tcPr>
            <w:tcW w:w="706" w:type="dxa"/>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w:t>
            </w:r>
          </w:p>
        </w:tc>
        <w:tc>
          <w:tcPr>
            <w:tcW w:w="1441" w:type="dxa"/>
            <w:vMerge w:val="restart"/>
            <w:shd w:val="clear" w:color="auto" w:fill="auto"/>
            <w:vAlign w:val="center"/>
          </w:tcPr>
          <w:p w:rsidR="00052A56" w:rsidRPr="000D0C4B" w:rsidRDefault="00052A56" w:rsidP="00052A56">
            <w:pPr>
              <w:spacing w:line="240" w:lineRule="exact"/>
              <w:jc w:val="left"/>
              <w:rPr>
                <w:rFonts w:ascii="仿宋_GB2312" w:eastAsia="仿宋_GB2312"/>
                <w:highlight w:val="yellow"/>
              </w:rPr>
            </w:pPr>
            <w:r w:rsidRPr="000D0C4B">
              <w:rPr>
                <w:rFonts w:ascii="仿宋_GB2312" w:eastAsia="仿宋_GB2312" w:hint="eastAsia"/>
                <w:highlight w:val="yellow"/>
              </w:rPr>
              <w:t>随意倾倒、抛撒或者堆放建筑垃圾</w:t>
            </w:r>
          </w:p>
          <w:p w:rsidR="00052A56" w:rsidRPr="000D0C4B" w:rsidRDefault="00052A56" w:rsidP="00052A56">
            <w:pPr>
              <w:spacing w:line="240" w:lineRule="exact"/>
              <w:jc w:val="left"/>
              <w:rPr>
                <w:rFonts w:ascii="仿宋_GB2312" w:eastAsia="仿宋_GB2312"/>
                <w:highlight w:val="yellow"/>
              </w:rPr>
            </w:pPr>
          </w:p>
        </w:tc>
        <w:tc>
          <w:tcPr>
            <w:tcW w:w="2867" w:type="dxa"/>
            <w:gridSpan w:val="2"/>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违反条款：第六条第二款；</w:t>
            </w:r>
          </w:p>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处罚条款：第三十四条第一款 责令限期改正，给予警告，对单位处10万元以上100万元以下罚款，对产生建筑垃圾的个人处200元以下罚款。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ghlight w:val="yellow"/>
              </w:rPr>
              <w:t>100000</w:t>
            </w:r>
          </w:p>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（单位）</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r w:rsidRPr="000D0C4B">
              <w:rPr>
                <w:rFonts w:ascii="仿宋_GB2312" w:eastAsia="仿宋_GB2312" w:hint="eastAsia"/>
                <w:highlight w:val="yellow"/>
              </w:rPr>
              <w:t>1</w:t>
            </w:r>
          </w:p>
        </w:tc>
        <w:tc>
          <w:tcPr>
            <w:tcW w:w="3411" w:type="dxa"/>
            <w:gridSpan w:val="2"/>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1.违法行为持续时间较长、对环境秩序造成较严重影响的，系数3-9；</w:t>
            </w:r>
          </w:p>
          <w:p w:rsidR="00052A56" w:rsidRPr="000D0C4B" w:rsidRDefault="00052A56" w:rsidP="00052A56">
            <w:pPr>
              <w:spacing w:line="240" w:lineRule="exact"/>
              <w:rPr>
                <w:rFonts w:ascii="黑体" w:eastAsia="黑体" w:hAnsi="宋体" w:cs="宋体"/>
                <w:b/>
                <w:bCs/>
                <w:kern w:val="0"/>
                <w:sz w:val="24"/>
                <w:highlight w:val="yellow"/>
              </w:rPr>
            </w:pPr>
            <w:r w:rsidRPr="000D0C4B">
              <w:rPr>
                <w:rFonts w:ascii="仿宋_GB2312" w:eastAsia="仿宋_GB2312" w:hint="eastAsia"/>
                <w:highlight w:val="yellow"/>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罚款数额＝100000×（1＋区域系数＋情节系数＋变量系数）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spacing w:line="240" w:lineRule="exact"/>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highlight w:val="yellow"/>
              </w:rPr>
              <w:t>个人</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2980"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参照基准规定，并根据实际情况处罚。</w:t>
            </w:r>
          </w:p>
        </w:tc>
      </w:tr>
      <w:tr w:rsidR="00052A56" w:rsidTr="009F74AB">
        <w:trPr>
          <w:gridAfter w:val="2"/>
          <w:wAfter w:w="12127" w:type="dxa"/>
          <w:trHeight w:val="978"/>
        </w:trPr>
        <w:tc>
          <w:tcPr>
            <w:tcW w:w="706" w:type="dxa"/>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2</w:t>
            </w:r>
          </w:p>
          <w:p w:rsidR="00052A56" w:rsidRPr="000D0C4B" w:rsidRDefault="00052A56" w:rsidP="00052A56">
            <w:pPr>
              <w:spacing w:line="0" w:lineRule="atLeast"/>
              <w:jc w:val="center"/>
              <w:rPr>
                <w:rFonts w:ascii="仿宋_GB2312" w:eastAsia="仿宋_GB2312"/>
                <w:highlight w:val="yellow"/>
              </w:rPr>
            </w:pPr>
          </w:p>
        </w:tc>
        <w:tc>
          <w:tcPr>
            <w:tcW w:w="1441" w:type="dxa"/>
            <w:vMerge w:val="restart"/>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 w:val="24"/>
                <w:highlight w:val="yellow"/>
              </w:rPr>
            </w:pPr>
            <w:r w:rsidRPr="000D0C4B">
              <w:rPr>
                <w:rFonts w:ascii="仿宋_GB2312" w:eastAsia="仿宋_GB2312" w:hint="eastAsia"/>
                <w:highlight w:val="yellow"/>
              </w:rPr>
              <w:t>建筑垃圾与其他</w:t>
            </w:r>
            <w:r w:rsidRPr="000D0C4B">
              <w:rPr>
                <w:rFonts w:ascii="仿宋_GB2312" w:eastAsia="仿宋_GB2312"/>
                <w:highlight w:val="yellow"/>
              </w:rPr>
              <w:t>生活垃圾</w:t>
            </w:r>
            <w:r w:rsidRPr="000D0C4B">
              <w:rPr>
                <w:rFonts w:ascii="仿宋_GB2312" w:eastAsia="仿宋_GB2312" w:hint="eastAsia"/>
                <w:highlight w:val="yellow"/>
              </w:rPr>
              <w:t>、</w:t>
            </w:r>
            <w:r w:rsidRPr="000D0C4B">
              <w:rPr>
                <w:rFonts w:ascii="仿宋_GB2312" w:eastAsia="仿宋_GB2312"/>
                <w:highlight w:val="yellow"/>
              </w:rPr>
              <w:t>危险</w:t>
            </w:r>
            <w:r w:rsidRPr="000D0C4B">
              <w:rPr>
                <w:rFonts w:ascii="仿宋_GB2312" w:eastAsia="仿宋_GB2312" w:hint="eastAsia"/>
                <w:highlight w:val="yellow"/>
              </w:rPr>
              <w:t>废物</w:t>
            </w:r>
            <w:r w:rsidRPr="000D0C4B">
              <w:rPr>
                <w:rFonts w:ascii="仿宋_GB2312" w:eastAsia="仿宋_GB2312"/>
                <w:highlight w:val="yellow"/>
              </w:rPr>
              <w:t>混合</w:t>
            </w:r>
          </w:p>
          <w:p w:rsidR="00052A56" w:rsidRPr="000D0C4B" w:rsidRDefault="00052A56" w:rsidP="00052A56">
            <w:pPr>
              <w:widowControl/>
              <w:spacing w:line="0" w:lineRule="atLeast"/>
              <w:jc w:val="left"/>
              <w:rPr>
                <w:rFonts w:ascii="黑体" w:eastAsia="黑体" w:hAnsi="宋体" w:cs="宋体"/>
                <w:b/>
                <w:bCs/>
                <w:kern w:val="0"/>
                <w:sz w:val="24"/>
                <w:highlight w:val="yellow"/>
              </w:rPr>
            </w:pPr>
          </w:p>
        </w:tc>
        <w:tc>
          <w:tcPr>
            <w:tcW w:w="2867" w:type="dxa"/>
            <w:gridSpan w:val="2"/>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第六条第二款；</w:t>
            </w:r>
            <w:r w:rsidRPr="000D0C4B">
              <w:rPr>
                <w:rFonts w:ascii="仿宋_GB2312" w:eastAsia="仿宋_GB2312"/>
                <w:highlight w:val="yellow"/>
              </w:rPr>
              <w:br/>
            </w: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w:t>
            </w:r>
            <w:r w:rsidRPr="000D0C4B">
              <w:rPr>
                <w:rFonts w:ascii="仿宋_GB2312" w:eastAsia="仿宋_GB2312"/>
                <w:highlight w:val="yellow"/>
              </w:rPr>
              <w:t>四条第三款</w:t>
            </w:r>
            <w:r w:rsidRPr="000D0C4B">
              <w:rPr>
                <w:rFonts w:ascii="仿宋_GB2312" w:eastAsia="仿宋_GB2312" w:hint="eastAsia"/>
                <w:highlight w:val="yellow"/>
              </w:rPr>
              <w:t xml:space="preserve"> 责令立即改正，处1000元罚款；再次违反规定的，处1万元以上5万元以下罚款。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1000</w:t>
            </w:r>
          </w:p>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（单位初次</w:t>
            </w:r>
            <w:r w:rsidRPr="000D0C4B">
              <w:rPr>
                <w:rFonts w:ascii="仿宋_GB2312" w:eastAsia="仿宋_GB2312"/>
                <w:highlight w:val="yellow"/>
              </w:rPr>
              <w:t>违反</w:t>
            </w:r>
            <w:r w:rsidRPr="000D0C4B">
              <w:rPr>
                <w:rFonts w:ascii="仿宋_GB2312" w:eastAsia="仿宋_GB2312" w:hint="eastAsia"/>
                <w:highlight w:val="yellow"/>
              </w:rPr>
              <w:t>）</w:t>
            </w:r>
          </w:p>
        </w:tc>
        <w:tc>
          <w:tcPr>
            <w:tcW w:w="1014" w:type="dxa"/>
            <w:gridSpan w:val="3"/>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1</w:t>
            </w:r>
          </w:p>
        </w:tc>
        <w:tc>
          <w:tcPr>
            <w:tcW w:w="3411"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按照</w:t>
            </w:r>
            <w:r w:rsidRPr="000D0C4B">
              <w:rPr>
                <w:rFonts w:ascii="仿宋_GB2312" w:eastAsia="仿宋_GB2312"/>
                <w:highlight w:val="yellow"/>
              </w:rPr>
              <w:t>规定执行</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highlight w:val="yellow"/>
              </w:rPr>
              <w:t>10000（单位</w:t>
            </w:r>
            <w:r w:rsidRPr="000D0C4B">
              <w:rPr>
                <w:rFonts w:ascii="仿宋_GB2312" w:eastAsia="仿宋_GB2312"/>
                <w:highlight w:val="yellow"/>
              </w:rPr>
              <w:t>再次违反）</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1</w:t>
            </w: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建筑垃圾混合生活垃圾的,系数为1；2.建筑</w:t>
            </w:r>
            <w:r w:rsidRPr="000D0C4B">
              <w:rPr>
                <w:rFonts w:ascii="仿宋_GB2312" w:eastAsia="仿宋_GB2312"/>
                <w:highlight w:val="yellow"/>
              </w:rPr>
              <w:t>垃圾混合危险废物的，系数为</w:t>
            </w:r>
            <w:r w:rsidRPr="000D0C4B">
              <w:rPr>
                <w:rFonts w:ascii="仿宋_GB2312" w:eastAsia="仿宋_GB2312" w:hint="eastAsia"/>
                <w:highlight w:val="yellow"/>
              </w:rPr>
              <w:t>2；3.建筑</w:t>
            </w:r>
            <w:r w:rsidRPr="000D0C4B">
              <w:rPr>
                <w:rFonts w:ascii="仿宋_GB2312" w:eastAsia="仿宋_GB2312"/>
                <w:highlight w:val="yellow"/>
              </w:rPr>
              <w:t>垃圾</w:t>
            </w:r>
            <w:r w:rsidRPr="000D0C4B">
              <w:rPr>
                <w:rFonts w:ascii="仿宋_GB2312" w:eastAsia="仿宋_GB2312" w:hint="eastAsia"/>
                <w:highlight w:val="yellow"/>
              </w:rPr>
              <w:t>同时</w:t>
            </w:r>
            <w:r w:rsidRPr="000D0C4B">
              <w:rPr>
                <w:rFonts w:ascii="仿宋_GB2312" w:eastAsia="仿宋_GB2312"/>
                <w:highlight w:val="yellow"/>
              </w:rPr>
              <w:t>混合生活垃圾</w:t>
            </w:r>
            <w:r w:rsidRPr="000D0C4B">
              <w:rPr>
                <w:rFonts w:ascii="仿宋_GB2312" w:eastAsia="仿宋_GB2312" w:hint="eastAsia"/>
                <w:highlight w:val="yellow"/>
              </w:rPr>
              <w:t>、危险废物</w:t>
            </w:r>
            <w:r w:rsidRPr="000D0C4B">
              <w:rPr>
                <w:rFonts w:ascii="仿宋_GB2312" w:eastAsia="仿宋_GB2312"/>
                <w:highlight w:val="yellow"/>
              </w:rPr>
              <w:t>，系数为</w:t>
            </w:r>
            <w:r w:rsidRPr="000D0C4B">
              <w:rPr>
                <w:rFonts w:ascii="仿宋_GB2312" w:eastAsia="仿宋_GB2312" w:hint="eastAsia"/>
                <w:highlight w:val="yellow"/>
              </w:rPr>
              <w:t>3；</w:t>
            </w:r>
          </w:p>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4.违法事件</w:t>
            </w:r>
            <w:r w:rsidRPr="000D0C4B">
              <w:rPr>
                <w:rFonts w:ascii="仿宋_GB2312" w:eastAsia="仿宋_GB2312"/>
                <w:highlight w:val="yellow"/>
              </w:rPr>
              <w:t>持续较长，</w:t>
            </w:r>
            <w:r w:rsidRPr="000D0C4B">
              <w:rPr>
                <w:rFonts w:ascii="仿宋_GB2312" w:eastAsia="仿宋_GB2312" w:hint="eastAsia"/>
                <w:highlight w:val="yellow"/>
              </w:rPr>
              <w:t>建筑垃圾与其他生活垃圾、危险废物混合产生量较大，造成环境秩序较严重影响的，系数为4.</w:t>
            </w: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罚款数额＝10000×（1+</w:t>
            </w:r>
            <w:r w:rsidRPr="000D0C4B">
              <w:rPr>
                <w:rFonts w:ascii="仿宋_GB2312" w:eastAsia="仿宋_GB2312"/>
                <w:highlight w:val="yellow"/>
              </w:rPr>
              <w:t>区域系数+</w:t>
            </w:r>
            <w:r w:rsidRPr="000D0C4B">
              <w:rPr>
                <w:rFonts w:ascii="仿宋_GB2312" w:eastAsia="仿宋_GB2312" w:hint="eastAsia"/>
                <w:highlight w:val="yellow"/>
              </w:rPr>
              <w:t>情节系数+变量系数）</w:t>
            </w:r>
          </w:p>
        </w:tc>
        <w:tc>
          <w:tcPr>
            <w:tcW w:w="2980"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曾因此违法行为受过到行政处罚，再次违反的适用此情形。</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val="restart"/>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违反条款：第六条第二款；</w:t>
            </w:r>
          </w:p>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highlight w:val="yellow"/>
              </w:rPr>
              <w:t>处罚条款：第三十四条第四款 给予书面警告，再次违反规定的，处50元以上200元以下罚款。</w:t>
            </w: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szCs w:val="21"/>
                <w:highlight w:val="yellow"/>
              </w:rPr>
              <w:t>警告</w:t>
            </w:r>
            <w:r w:rsidRPr="000D0C4B">
              <w:rPr>
                <w:rFonts w:ascii="仿宋_GB2312" w:eastAsia="仿宋_GB2312"/>
                <w:szCs w:val="21"/>
                <w:highlight w:val="yellow"/>
              </w:rPr>
              <w:t>（</w:t>
            </w:r>
            <w:r w:rsidRPr="000D0C4B">
              <w:rPr>
                <w:rFonts w:ascii="仿宋_GB2312" w:eastAsia="仿宋_GB2312" w:hint="eastAsia"/>
                <w:szCs w:val="21"/>
                <w:highlight w:val="yellow"/>
              </w:rPr>
              <w:t>个人初次</w:t>
            </w:r>
            <w:r w:rsidRPr="000D0C4B">
              <w:rPr>
                <w:rFonts w:ascii="仿宋_GB2312" w:eastAsia="仿宋_GB2312"/>
                <w:szCs w:val="21"/>
                <w:highlight w:val="yellow"/>
              </w:rPr>
              <w:t>违反）</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2980"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szCs w:val="21"/>
                <w:highlight w:val="yellow"/>
              </w:rPr>
              <w:t>个人拒不听从生活垃圾分类管理责任人劝阻，且拒不改正的，适用此情形。初次违反的，书面警告。</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szCs w:val="21"/>
                <w:highlight w:val="yellow"/>
              </w:rPr>
              <w:t>50（个人</w:t>
            </w:r>
            <w:r w:rsidRPr="000D0C4B">
              <w:rPr>
                <w:rFonts w:ascii="仿宋_GB2312" w:eastAsia="仿宋_GB2312"/>
                <w:szCs w:val="21"/>
                <w:highlight w:val="yellow"/>
              </w:rPr>
              <w:t>再次违反</w:t>
            </w:r>
            <w:r w:rsidRPr="000D0C4B">
              <w:rPr>
                <w:rFonts w:ascii="仿宋_GB2312" w:eastAsia="仿宋_GB2312" w:hint="eastAsia"/>
                <w:szCs w:val="21"/>
                <w:highlight w:val="yellow"/>
              </w:rPr>
              <w:t>）</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1</w:t>
            </w:r>
          </w:p>
        </w:tc>
        <w:tc>
          <w:tcPr>
            <w:tcW w:w="3411"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罚款数额＝50×（1＋情节系数）</w:t>
            </w:r>
          </w:p>
        </w:tc>
        <w:tc>
          <w:tcPr>
            <w:tcW w:w="2980"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 个人拒不听从生活垃圾分类管理责任人劝阻，且拒不改正的，适用此情形。</w:t>
            </w:r>
          </w:p>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szCs w:val="21"/>
                <w:highlight w:val="yellow"/>
              </w:rPr>
              <w:t>2.曾因此违法行为受过到行政处罚，再次违反的适用此情形。</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nt="eastAsia"/>
                <w:highlight w:val="yellow"/>
              </w:rPr>
              <w:t>3</w:t>
            </w:r>
          </w:p>
        </w:tc>
        <w:tc>
          <w:tcPr>
            <w:tcW w:w="1441"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生活垃圾</w:t>
            </w:r>
            <w:r w:rsidRPr="000D0C4B">
              <w:rPr>
                <w:rFonts w:ascii="仿宋_GB2312" w:eastAsia="仿宋_GB2312"/>
                <w:highlight w:val="yellow"/>
              </w:rPr>
              <w:t>分类管理人</w:t>
            </w:r>
            <w:r w:rsidRPr="000D0C4B">
              <w:rPr>
                <w:rFonts w:ascii="仿宋_GB2312" w:eastAsia="仿宋_GB2312" w:hint="eastAsia"/>
                <w:highlight w:val="yellow"/>
              </w:rPr>
              <w:t>对居民装饰装修产生的建筑垃圾未制定治理方案</w:t>
            </w:r>
          </w:p>
          <w:p w:rsidR="00052A56" w:rsidRPr="000D0C4B" w:rsidRDefault="00052A56" w:rsidP="00052A56">
            <w:pPr>
              <w:widowControl/>
              <w:spacing w:line="0" w:lineRule="atLeast"/>
              <w:jc w:val="left"/>
              <w:rPr>
                <w:rFonts w:ascii="仿宋_GB2312" w:eastAsia="仿宋_GB2312" w:hAnsi="宋体" w:cs="宋体"/>
                <w:bCs/>
                <w:kern w:val="0"/>
                <w:szCs w:val="21"/>
                <w:highlight w:val="yellow"/>
              </w:rPr>
            </w:pPr>
          </w:p>
        </w:tc>
        <w:tc>
          <w:tcPr>
            <w:tcW w:w="2867"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第十条第二款规定</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第三十五条 责令立即改正，处3000元以上3万元以下罚款。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3000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未</w:t>
            </w:r>
            <w:r w:rsidRPr="000D0C4B">
              <w:rPr>
                <w:rFonts w:ascii="仿宋_GB2312" w:eastAsia="仿宋_GB2312"/>
                <w:highlight w:val="yellow"/>
              </w:rPr>
              <w:t>制定治理方案的，系数为</w:t>
            </w:r>
            <w:r w:rsidRPr="000D0C4B">
              <w:rPr>
                <w:rFonts w:ascii="仿宋_GB2312" w:eastAsia="仿宋_GB2312" w:hint="eastAsia"/>
                <w:highlight w:val="yellow"/>
              </w:rPr>
              <w:t>5；</w:t>
            </w:r>
          </w:p>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2.未</w:t>
            </w:r>
            <w:r w:rsidRPr="000D0C4B">
              <w:rPr>
                <w:rFonts w:ascii="仿宋_GB2312" w:eastAsia="仿宋_GB2312"/>
                <w:szCs w:val="21"/>
                <w:highlight w:val="yellow"/>
              </w:rPr>
              <w:t>制定方案的且对环境造成影响的系数为</w:t>
            </w:r>
            <w:r w:rsidRPr="000D0C4B">
              <w:rPr>
                <w:rFonts w:ascii="仿宋_GB2312" w:eastAsia="仿宋_GB2312" w:hint="eastAsia"/>
                <w:szCs w:val="21"/>
                <w:highlight w:val="yellow"/>
              </w:rPr>
              <w:t>6</w:t>
            </w:r>
            <w:r w:rsidRPr="000D0C4B">
              <w:rPr>
                <w:rFonts w:ascii="仿宋_GB2312" w:eastAsia="仿宋_GB2312"/>
                <w:szCs w:val="21"/>
                <w:highlight w:val="yellow"/>
              </w:rPr>
              <w:t>-9.</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3000</w:t>
            </w:r>
            <w:r w:rsidRPr="000D0C4B">
              <w:rPr>
                <w:rFonts w:ascii="仿宋_GB2312" w:eastAsia="仿宋_GB2312" w:hint="eastAsia"/>
                <w:highlight w:val="yellow"/>
              </w:rPr>
              <w:t>×（1＋情节系数+变量系数）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4</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生活</w:t>
            </w:r>
            <w:r w:rsidRPr="000D0C4B">
              <w:rPr>
                <w:rFonts w:ascii="仿宋_GB2312" w:eastAsia="仿宋_GB2312"/>
                <w:highlight w:val="yellow"/>
              </w:rPr>
              <w:t>垃圾分类管理责任人</w:t>
            </w:r>
            <w:r w:rsidRPr="000D0C4B">
              <w:rPr>
                <w:rFonts w:ascii="仿宋_GB2312" w:eastAsia="仿宋_GB2312" w:hint="eastAsia"/>
                <w:highlight w:val="yellow"/>
              </w:rPr>
              <w:t>未明确建筑垃圾投放规范、时间和地点、监督投诉方式等事项</w:t>
            </w:r>
          </w:p>
          <w:p w:rsidR="00052A56" w:rsidRPr="000D0C4B" w:rsidRDefault="00052A56" w:rsidP="00052A56">
            <w:pPr>
              <w:widowControl/>
              <w:spacing w:line="0" w:lineRule="atLeast"/>
              <w:jc w:val="left"/>
              <w:rPr>
                <w:rFonts w:ascii="仿宋_GB2312" w:eastAsia="仿宋_GB2312"/>
                <w:highlight w:val="yellow"/>
              </w:rPr>
            </w:pPr>
          </w:p>
        </w:tc>
        <w:tc>
          <w:tcPr>
            <w:tcW w:w="2867"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违反条款：第十条第二款规定</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处罚条款：第三十五条 责令立即改正，处3000元以上3万元以下罚款。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3000</w:t>
            </w:r>
          </w:p>
        </w:tc>
        <w:tc>
          <w:tcPr>
            <w:tcW w:w="1014" w:type="dxa"/>
            <w:gridSpan w:val="3"/>
            <w:shd w:val="clear" w:color="auto" w:fill="auto"/>
            <w:vAlign w:val="center"/>
          </w:tcPr>
          <w:p w:rsidR="00052A56" w:rsidRPr="000D0C4B" w:rsidRDefault="00052A56" w:rsidP="00052A56">
            <w:pPr>
              <w:widowControl/>
              <w:spacing w:line="0" w:lineRule="atLeast"/>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1.有</w:t>
            </w:r>
            <w:r w:rsidRPr="000D0C4B">
              <w:rPr>
                <w:rFonts w:ascii="仿宋_GB2312" w:eastAsia="仿宋_GB2312"/>
                <w:szCs w:val="21"/>
                <w:highlight w:val="yellow"/>
              </w:rPr>
              <w:t>治理方案的</w:t>
            </w:r>
            <w:r w:rsidRPr="000D0C4B">
              <w:rPr>
                <w:rFonts w:ascii="仿宋_GB2312" w:eastAsia="仿宋_GB2312" w:hint="eastAsia"/>
                <w:szCs w:val="21"/>
                <w:highlight w:val="yellow"/>
              </w:rPr>
              <w:t>，但明确</w:t>
            </w:r>
            <w:r w:rsidRPr="000D0C4B">
              <w:rPr>
                <w:rFonts w:ascii="仿宋_GB2312" w:eastAsia="仿宋_GB2312"/>
                <w:szCs w:val="21"/>
                <w:highlight w:val="yellow"/>
              </w:rPr>
              <w:t>事项造成缺项，系数为</w:t>
            </w:r>
            <w:r w:rsidRPr="000D0C4B">
              <w:rPr>
                <w:rFonts w:ascii="仿宋_GB2312" w:eastAsia="仿宋_GB2312" w:hint="eastAsia"/>
                <w:szCs w:val="21"/>
                <w:highlight w:val="yellow"/>
              </w:rPr>
              <w:t>1</w:t>
            </w:r>
            <w:r w:rsidRPr="000D0C4B">
              <w:rPr>
                <w:rFonts w:ascii="仿宋_GB2312" w:eastAsia="仿宋_GB2312"/>
                <w:szCs w:val="21"/>
                <w:highlight w:val="yellow"/>
              </w:rPr>
              <w:t>-2</w:t>
            </w:r>
            <w:r w:rsidRPr="000D0C4B">
              <w:rPr>
                <w:rFonts w:ascii="仿宋_GB2312" w:eastAsia="仿宋_GB2312" w:hint="eastAsia"/>
                <w:szCs w:val="21"/>
                <w:highlight w:val="yellow"/>
              </w:rPr>
              <w:t>；</w:t>
            </w:r>
          </w:p>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2.有</w:t>
            </w:r>
            <w:r w:rsidRPr="000D0C4B">
              <w:rPr>
                <w:rFonts w:ascii="仿宋_GB2312" w:eastAsia="仿宋_GB2312"/>
                <w:szCs w:val="21"/>
                <w:highlight w:val="yellow"/>
              </w:rPr>
              <w:t>治理方案的，</w:t>
            </w:r>
            <w:r w:rsidRPr="000D0C4B">
              <w:rPr>
                <w:rFonts w:ascii="仿宋_GB2312" w:eastAsia="仿宋_GB2312" w:hint="eastAsia"/>
                <w:szCs w:val="21"/>
                <w:highlight w:val="yellow"/>
              </w:rPr>
              <w:t>明确</w:t>
            </w:r>
            <w:r w:rsidRPr="000D0C4B">
              <w:rPr>
                <w:rFonts w:ascii="仿宋_GB2312" w:eastAsia="仿宋_GB2312"/>
                <w:szCs w:val="21"/>
                <w:highlight w:val="yellow"/>
              </w:rPr>
              <w:t>事项造成缺项，且对环境</w:t>
            </w:r>
            <w:r w:rsidRPr="000D0C4B">
              <w:rPr>
                <w:rFonts w:ascii="仿宋_GB2312" w:eastAsia="仿宋_GB2312" w:hint="eastAsia"/>
                <w:szCs w:val="21"/>
                <w:highlight w:val="yellow"/>
              </w:rPr>
              <w:t>秩序</w:t>
            </w:r>
            <w:r w:rsidRPr="000D0C4B">
              <w:rPr>
                <w:rFonts w:ascii="仿宋_GB2312" w:eastAsia="仿宋_GB2312"/>
                <w:szCs w:val="21"/>
                <w:highlight w:val="yellow"/>
              </w:rPr>
              <w:t>造成影响的，系数为</w:t>
            </w:r>
            <w:r w:rsidRPr="000D0C4B">
              <w:rPr>
                <w:rFonts w:ascii="仿宋_GB2312" w:eastAsia="仿宋_GB2312" w:hint="eastAsia"/>
                <w:szCs w:val="21"/>
                <w:highlight w:val="yellow"/>
              </w:rPr>
              <w:t>3</w:t>
            </w:r>
            <w:r w:rsidRPr="000D0C4B">
              <w:rPr>
                <w:rFonts w:ascii="仿宋_GB2312" w:eastAsia="仿宋_GB2312"/>
                <w:szCs w:val="21"/>
                <w:highlight w:val="yellow"/>
              </w:rPr>
              <w:t>-4</w:t>
            </w:r>
            <w:r w:rsidRPr="000D0C4B">
              <w:rPr>
                <w:rFonts w:ascii="仿宋_GB2312" w:eastAsia="仿宋_GB2312" w:hint="eastAsia"/>
                <w:szCs w:val="21"/>
                <w:highlight w:val="yellow"/>
              </w:rPr>
              <w:t>；</w:t>
            </w:r>
          </w:p>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3.要素</w:t>
            </w:r>
            <w:r w:rsidRPr="000D0C4B">
              <w:rPr>
                <w:rFonts w:ascii="仿宋_GB2312" w:eastAsia="仿宋_GB2312"/>
                <w:szCs w:val="21"/>
                <w:highlight w:val="yellow"/>
              </w:rPr>
              <w:t>全部缺失</w:t>
            </w:r>
            <w:r w:rsidRPr="000D0C4B">
              <w:rPr>
                <w:rFonts w:ascii="仿宋_GB2312" w:eastAsia="仿宋_GB2312" w:hint="eastAsia"/>
                <w:szCs w:val="21"/>
                <w:highlight w:val="yellow"/>
              </w:rPr>
              <w:t>，</w:t>
            </w:r>
            <w:r w:rsidRPr="000D0C4B">
              <w:rPr>
                <w:rFonts w:ascii="仿宋_GB2312" w:eastAsia="仿宋_GB2312"/>
                <w:szCs w:val="21"/>
                <w:highlight w:val="yellow"/>
              </w:rPr>
              <w:t>对环境秩序造成</w:t>
            </w:r>
            <w:r w:rsidRPr="000D0C4B">
              <w:rPr>
                <w:rFonts w:ascii="仿宋_GB2312" w:eastAsia="仿宋_GB2312" w:hint="eastAsia"/>
                <w:szCs w:val="21"/>
                <w:highlight w:val="yellow"/>
              </w:rPr>
              <w:t>较</w:t>
            </w:r>
            <w:r w:rsidRPr="000D0C4B">
              <w:rPr>
                <w:rFonts w:ascii="仿宋_GB2312" w:eastAsia="仿宋_GB2312"/>
                <w:szCs w:val="21"/>
                <w:highlight w:val="yellow"/>
              </w:rPr>
              <w:t>严重影响的，系数为</w:t>
            </w:r>
            <w:r w:rsidRPr="000D0C4B">
              <w:rPr>
                <w:rFonts w:ascii="仿宋_GB2312" w:eastAsia="仿宋_GB2312" w:hint="eastAsia"/>
                <w:szCs w:val="21"/>
                <w:highlight w:val="yellow"/>
              </w:rPr>
              <w:t>5</w:t>
            </w:r>
            <w:r w:rsidRPr="000D0C4B">
              <w:rPr>
                <w:rFonts w:ascii="仿宋_GB2312" w:eastAsia="仿宋_GB2312"/>
                <w:szCs w:val="21"/>
                <w:highlight w:val="yellow"/>
              </w:rPr>
              <w:t>-</w:t>
            </w:r>
            <w:r w:rsidRPr="000D0C4B">
              <w:rPr>
                <w:rFonts w:ascii="仿宋_GB2312" w:eastAsia="仿宋_GB2312" w:hint="eastAsia"/>
                <w:szCs w:val="21"/>
                <w:highlight w:val="yellow"/>
              </w:rPr>
              <w:t>9。</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罚款数额＝3000×（1＋情节系数+变量系数）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5</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建设单位（或生活垃圾分类管理责任人）委托他人</w:t>
            </w:r>
            <w:r w:rsidRPr="000D0C4B">
              <w:rPr>
                <w:rFonts w:ascii="仿宋_GB2312" w:eastAsia="仿宋_GB2312"/>
                <w:highlight w:val="yellow"/>
              </w:rPr>
              <w:t>处置建筑垃圾未选择有资质的运输服务单位</w:t>
            </w:r>
          </w:p>
        </w:tc>
        <w:tc>
          <w:tcPr>
            <w:tcW w:w="2867"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第十三条第一款第(二)项</w:t>
            </w:r>
          </w:p>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第三十六条 责令立即改正，处以1万元以上10万元以下罚款。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rPr>
                <w:rFonts w:ascii="仿宋_GB2312" w:eastAsia="仿宋_GB2312"/>
                <w:highlight w:val="yellow"/>
              </w:rPr>
            </w:pPr>
            <w:r w:rsidRPr="000D0C4B">
              <w:rPr>
                <w:rFonts w:ascii="仿宋_GB2312" w:eastAsia="仿宋_GB2312" w:hint="eastAsia"/>
                <w:highlight w:val="yellow"/>
              </w:rPr>
              <w:t>1.</w:t>
            </w:r>
            <w:r w:rsidRPr="000D0C4B">
              <w:rPr>
                <w:rFonts w:ascii="仿宋_GB2312" w:eastAsia="仿宋_GB2312"/>
                <w:highlight w:val="yellow"/>
              </w:rPr>
              <w:t>生活垃圾分类管理责任单位（</w:t>
            </w:r>
            <w:r w:rsidRPr="000D0C4B">
              <w:rPr>
                <w:rFonts w:ascii="仿宋_GB2312" w:eastAsia="仿宋_GB2312" w:hint="eastAsia"/>
                <w:highlight w:val="yellow"/>
              </w:rPr>
              <w:t>不含</w:t>
            </w:r>
            <w:r w:rsidRPr="000D0C4B">
              <w:rPr>
                <w:rFonts w:ascii="仿宋_GB2312" w:eastAsia="仿宋_GB2312"/>
                <w:highlight w:val="yellow"/>
              </w:rPr>
              <w:t>建设单位）</w:t>
            </w:r>
            <w:r w:rsidRPr="000D0C4B">
              <w:rPr>
                <w:rFonts w:ascii="仿宋_GB2312" w:eastAsia="仿宋_GB2312" w:hint="eastAsia"/>
                <w:highlight w:val="yellow"/>
              </w:rPr>
              <w:t>，</w:t>
            </w:r>
            <w:r w:rsidRPr="000D0C4B">
              <w:rPr>
                <w:rFonts w:ascii="仿宋_GB2312" w:eastAsia="仿宋_GB2312"/>
                <w:highlight w:val="yellow"/>
              </w:rPr>
              <w:t>系数为0-2</w:t>
            </w:r>
            <w:r w:rsidRPr="000D0C4B">
              <w:rPr>
                <w:rFonts w:ascii="仿宋_GB2312" w:eastAsia="仿宋_GB2312" w:hint="eastAsia"/>
                <w:highlight w:val="yellow"/>
              </w:rPr>
              <w:t>，</w:t>
            </w:r>
          </w:p>
          <w:p w:rsidR="00052A56" w:rsidRPr="000D0C4B" w:rsidRDefault="00052A56" w:rsidP="00052A56">
            <w:pPr>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建设单位违反规定的，系数3；</w:t>
            </w:r>
          </w:p>
          <w:p w:rsidR="00052A56" w:rsidRPr="000D0C4B" w:rsidRDefault="00052A56" w:rsidP="00052A56">
            <w:pPr>
              <w:rPr>
                <w:rFonts w:ascii="仿宋_GB2312" w:eastAsia="仿宋_GB2312"/>
                <w:highlight w:val="yellow"/>
              </w:rPr>
            </w:pPr>
            <w:r w:rsidRPr="000D0C4B">
              <w:rPr>
                <w:rFonts w:ascii="仿宋_GB2312" w:eastAsia="仿宋_GB2312" w:hint="eastAsia"/>
                <w:highlight w:val="yellow"/>
              </w:rPr>
              <w:t>3.违法行为持续时间较长、建筑垃圾产生量较大、造成环境秩序较严重影响的，系数</w:t>
            </w:r>
            <w:r w:rsidRPr="000D0C4B">
              <w:rPr>
                <w:rFonts w:ascii="仿宋_GB2312" w:eastAsia="仿宋_GB2312"/>
                <w:highlight w:val="yellow"/>
              </w:rPr>
              <w:t>4</w:t>
            </w:r>
            <w:r w:rsidRPr="000D0C4B">
              <w:rPr>
                <w:rFonts w:ascii="仿宋_GB2312" w:eastAsia="仿宋_GB2312" w:hint="eastAsia"/>
                <w:highlight w:val="yellow"/>
              </w:rPr>
              <w:t>-9。</w:t>
            </w:r>
          </w:p>
          <w:p w:rsidR="00052A56" w:rsidRPr="000D0C4B" w:rsidRDefault="00052A56" w:rsidP="00052A56">
            <w:pPr>
              <w:widowControl/>
              <w:spacing w:line="0" w:lineRule="atLeast"/>
              <w:jc w:val="left"/>
              <w:rPr>
                <w:rFonts w:ascii="仿宋_GB2312" w:eastAsia="仿宋_GB2312"/>
                <w:szCs w:val="21"/>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000×（1＋区域</w:t>
            </w:r>
            <w:r w:rsidRPr="000D0C4B">
              <w:rPr>
                <w:rFonts w:ascii="仿宋_GB2312" w:eastAsia="仿宋_GB2312"/>
                <w:highlight w:val="yellow"/>
              </w:rPr>
              <w:t>系数</w:t>
            </w:r>
            <w:r w:rsidRPr="000D0C4B">
              <w:rPr>
                <w:rFonts w:ascii="仿宋_GB2312" w:eastAsia="仿宋_GB2312" w:hint="eastAsia"/>
                <w:highlight w:val="yellow"/>
              </w:rPr>
              <w:t>+情节系数+变量系数）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此案由</w:t>
            </w:r>
            <w:r w:rsidRPr="000D0C4B">
              <w:rPr>
                <w:rFonts w:ascii="仿宋_GB2312" w:eastAsia="仿宋_GB2312"/>
                <w:szCs w:val="21"/>
                <w:highlight w:val="yellow"/>
              </w:rPr>
              <w:t>适用建设单位</w:t>
            </w:r>
            <w:r w:rsidRPr="000D0C4B">
              <w:rPr>
                <w:rFonts w:ascii="仿宋_GB2312" w:eastAsia="仿宋_GB2312" w:hint="eastAsia"/>
                <w:szCs w:val="21"/>
                <w:highlight w:val="yellow"/>
              </w:rPr>
              <w:t>和</w:t>
            </w:r>
            <w:r w:rsidRPr="000D0C4B">
              <w:rPr>
                <w:rFonts w:ascii="仿宋_GB2312" w:eastAsia="仿宋_GB2312"/>
                <w:szCs w:val="21"/>
                <w:highlight w:val="yellow"/>
              </w:rPr>
              <w:t>生活垃圾分类管理责任人，施工单位按照《</w:t>
            </w:r>
            <w:r w:rsidRPr="000D0C4B">
              <w:rPr>
                <w:rFonts w:ascii="仿宋_GB2312" w:eastAsia="仿宋_GB2312" w:hint="eastAsia"/>
                <w:szCs w:val="21"/>
                <w:highlight w:val="yellow"/>
              </w:rPr>
              <w:t>城市</w:t>
            </w:r>
            <w:r w:rsidRPr="000D0C4B">
              <w:rPr>
                <w:rFonts w:ascii="仿宋_GB2312" w:eastAsia="仿宋_GB2312"/>
                <w:szCs w:val="21"/>
                <w:highlight w:val="yellow"/>
              </w:rPr>
              <w:t>建筑垃圾管理规定》</w:t>
            </w:r>
            <w:r w:rsidRPr="000D0C4B">
              <w:rPr>
                <w:rFonts w:ascii="仿宋_GB2312" w:eastAsia="仿宋_GB2312" w:hint="eastAsia"/>
                <w:szCs w:val="21"/>
                <w:highlight w:val="yellow"/>
              </w:rPr>
              <w:t>的</w:t>
            </w:r>
            <w:r w:rsidRPr="000D0C4B">
              <w:rPr>
                <w:rFonts w:ascii="仿宋_GB2312" w:eastAsia="仿宋_GB2312"/>
                <w:szCs w:val="21"/>
                <w:highlight w:val="yellow"/>
              </w:rPr>
              <w:t>“</w:t>
            </w:r>
            <w:r w:rsidRPr="000D0C4B">
              <w:rPr>
                <w:rFonts w:ascii="仿宋_GB2312" w:eastAsia="仿宋_GB2312" w:hint="eastAsia"/>
                <w:szCs w:val="21"/>
                <w:highlight w:val="yellow"/>
              </w:rPr>
              <w:t>施工</w:t>
            </w:r>
            <w:r w:rsidRPr="000D0C4B">
              <w:rPr>
                <w:rFonts w:ascii="仿宋_GB2312" w:eastAsia="仿宋_GB2312"/>
                <w:szCs w:val="21"/>
                <w:highlight w:val="yellow"/>
              </w:rPr>
              <w:t>单位将建筑垃圾</w:t>
            </w:r>
            <w:r w:rsidRPr="000D0C4B">
              <w:rPr>
                <w:rFonts w:ascii="仿宋_GB2312" w:eastAsia="仿宋_GB2312" w:hint="eastAsia"/>
                <w:szCs w:val="21"/>
                <w:highlight w:val="yellow"/>
              </w:rPr>
              <w:t>交给</w:t>
            </w:r>
            <w:r w:rsidRPr="000D0C4B">
              <w:rPr>
                <w:rFonts w:ascii="仿宋_GB2312" w:eastAsia="仿宋_GB2312"/>
                <w:szCs w:val="21"/>
                <w:highlight w:val="yellow"/>
              </w:rPr>
              <w:t>个人或者未经核准从事建筑垃圾运输的单位处置</w:t>
            </w:r>
            <w:r w:rsidRPr="000D0C4B">
              <w:rPr>
                <w:rFonts w:ascii="仿宋_GB2312" w:eastAsia="仿宋_GB2312"/>
                <w:szCs w:val="21"/>
                <w:highlight w:val="yellow"/>
              </w:rPr>
              <w:t>”</w:t>
            </w:r>
            <w:r w:rsidRPr="000D0C4B">
              <w:rPr>
                <w:rFonts w:ascii="仿宋_GB2312" w:eastAsia="仿宋_GB2312" w:hint="eastAsia"/>
                <w:szCs w:val="21"/>
                <w:highlight w:val="yellow"/>
              </w:rPr>
              <w:t>的</w:t>
            </w:r>
            <w:r w:rsidRPr="000D0C4B">
              <w:rPr>
                <w:rFonts w:ascii="仿宋_GB2312" w:eastAsia="仿宋_GB2312"/>
                <w:szCs w:val="21"/>
                <w:highlight w:val="yellow"/>
              </w:rPr>
              <w:t>案由进行处罚。</w:t>
            </w:r>
          </w:p>
        </w:tc>
      </w:tr>
      <w:tr w:rsidR="00052A56" w:rsidTr="009F74AB">
        <w:trPr>
          <w:gridAfter w:val="2"/>
          <w:wAfter w:w="12127" w:type="dxa"/>
          <w:trHeight w:val="978"/>
        </w:trPr>
        <w:tc>
          <w:tcPr>
            <w:tcW w:w="706" w:type="dxa"/>
            <w:vMerge w:val="restart"/>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6</w:t>
            </w:r>
          </w:p>
        </w:tc>
        <w:tc>
          <w:tcPr>
            <w:tcW w:w="1441" w:type="dxa"/>
            <w:vMerge w:val="restart"/>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未经许可擅自设置建筑垃圾消纳场所</w:t>
            </w:r>
          </w:p>
        </w:tc>
        <w:tc>
          <w:tcPr>
            <w:tcW w:w="2867" w:type="dxa"/>
            <w:gridSpan w:val="2"/>
            <w:vMerge w:val="restart"/>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违反条款：第十四条第一款</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5000（单位）</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按照《基准》的有关规定执行</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5000</w:t>
            </w:r>
            <w:r w:rsidRPr="000D0C4B">
              <w:rPr>
                <w:rFonts w:ascii="仿宋_GB2312" w:eastAsia="仿宋_GB2312" w:hint="eastAsia"/>
                <w:highlight w:val="yellow"/>
              </w:rPr>
              <w:t>×（1＋情节系数）</w:t>
            </w:r>
          </w:p>
        </w:tc>
        <w:tc>
          <w:tcPr>
            <w:tcW w:w="2980" w:type="dxa"/>
            <w:gridSpan w:val="2"/>
            <w:shd w:val="clear" w:color="auto" w:fill="auto"/>
            <w:vAlign w:val="center"/>
          </w:tcPr>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尚未</w:t>
            </w:r>
            <w:r w:rsidRPr="000D0C4B">
              <w:rPr>
                <w:rFonts w:ascii="仿宋_GB2312" w:eastAsia="仿宋_GB2312"/>
                <w:szCs w:val="21"/>
                <w:highlight w:val="yellow"/>
              </w:rPr>
              <w:t>接收消纳的</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left"/>
              <w:rPr>
                <w:rFonts w:ascii="仿宋_GB2312" w:eastAsia="仿宋_GB2312" w:hAnsi="宋体" w:cs="宋体"/>
                <w:kern w:val="0"/>
                <w:szCs w:val="21"/>
              </w:rPr>
            </w:pPr>
            <w:r w:rsidRPr="000D0C4B">
              <w:rPr>
                <w:rFonts w:ascii="仿宋_GB2312" w:eastAsia="仿宋_GB2312" w:hint="eastAsia"/>
                <w:szCs w:val="21"/>
                <w:highlight w:val="yellow"/>
              </w:rPr>
              <w:t>3000（个人）</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980" w:type="dxa"/>
            <w:gridSpan w:val="2"/>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szCs w:val="21"/>
                <w:highlight w:val="yellow"/>
              </w:rPr>
              <w:t>尚未</w:t>
            </w:r>
            <w:r w:rsidRPr="000D0C4B">
              <w:rPr>
                <w:rFonts w:ascii="仿宋_GB2312" w:eastAsia="仿宋_GB2312"/>
                <w:szCs w:val="21"/>
                <w:highlight w:val="yellow"/>
              </w:rPr>
              <w:t>接收消纳的</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接收、消纳建筑垃圾，污染环境、破坏生态的</w:t>
            </w:r>
          </w:p>
          <w:p w:rsidR="00052A56" w:rsidRDefault="00052A56" w:rsidP="00052A56">
            <w:pPr>
              <w:spacing w:line="240" w:lineRule="exact"/>
              <w:jc w:val="left"/>
              <w:rPr>
                <w:rFonts w:ascii="仿宋_GB2312" w:eastAsia="仿宋_GB2312" w:hAnsi="宋体" w:cs="宋体"/>
                <w:kern w:val="0"/>
                <w:szCs w:val="21"/>
              </w:rPr>
            </w:pPr>
            <w:r w:rsidRPr="000D0C4B">
              <w:rPr>
                <w:rFonts w:ascii="仿宋_GB2312" w:eastAsia="仿宋_GB2312" w:hint="eastAsia"/>
                <w:szCs w:val="21"/>
                <w:highlight w:val="yellow"/>
              </w:rPr>
              <w:t>100000</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szCs w:val="21"/>
                <w:highlight w:val="yellow"/>
              </w:rPr>
              <w:t>1.</w:t>
            </w:r>
            <w:r w:rsidRPr="000D0C4B">
              <w:rPr>
                <w:rFonts w:ascii="仿宋_GB2312" w:eastAsia="仿宋_GB2312" w:hint="eastAsia"/>
                <w:szCs w:val="21"/>
                <w:highlight w:val="yellow"/>
              </w:rPr>
              <w:t>场地</w:t>
            </w:r>
            <w:r w:rsidRPr="000D0C4B">
              <w:rPr>
                <w:rFonts w:ascii="仿宋_GB2312" w:eastAsia="仿宋_GB2312"/>
                <w:szCs w:val="21"/>
                <w:highlight w:val="yellow"/>
              </w:rPr>
              <w:t>占用面积为3</w:t>
            </w:r>
            <w:r w:rsidRPr="000D0C4B">
              <w:rPr>
                <w:rFonts w:ascii="仿宋_GB2312" w:eastAsia="仿宋_GB2312" w:hint="eastAsia"/>
                <w:szCs w:val="21"/>
                <w:highlight w:val="yellow"/>
              </w:rPr>
              <w:t>亩</w:t>
            </w:r>
            <w:r w:rsidRPr="000D0C4B">
              <w:rPr>
                <w:rFonts w:ascii="仿宋_GB2312" w:eastAsia="仿宋_GB2312"/>
                <w:szCs w:val="21"/>
                <w:highlight w:val="yellow"/>
              </w:rPr>
              <w:t>以下，系数为</w:t>
            </w:r>
            <w:r w:rsidRPr="000D0C4B">
              <w:rPr>
                <w:rFonts w:ascii="仿宋_GB2312" w:eastAsia="仿宋_GB2312" w:hint="eastAsia"/>
                <w:szCs w:val="21"/>
                <w:highlight w:val="yellow"/>
              </w:rPr>
              <w:t>0，</w:t>
            </w:r>
            <w:r w:rsidRPr="000D0C4B">
              <w:rPr>
                <w:rFonts w:ascii="仿宋_GB2312" w:eastAsia="仿宋_GB2312"/>
                <w:szCs w:val="21"/>
                <w:highlight w:val="yellow"/>
              </w:rPr>
              <w:t>占地面积3</w:t>
            </w:r>
            <w:r w:rsidRPr="000D0C4B">
              <w:rPr>
                <w:rFonts w:ascii="仿宋_GB2312" w:eastAsia="仿宋_GB2312" w:hint="eastAsia"/>
                <w:szCs w:val="21"/>
                <w:highlight w:val="yellow"/>
              </w:rPr>
              <w:t>—</w:t>
            </w:r>
            <w:r w:rsidRPr="000D0C4B">
              <w:rPr>
                <w:rFonts w:ascii="仿宋_GB2312" w:eastAsia="仿宋_GB2312"/>
                <w:szCs w:val="21"/>
                <w:highlight w:val="yellow"/>
              </w:rPr>
              <w:t>6</w:t>
            </w:r>
            <w:r w:rsidRPr="000D0C4B">
              <w:rPr>
                <w:rFonts w:ascii="仿宋_GB2312" w:eastAsia="仿宋_GB2312" w:hint="eastAsia"/>
                <w:szCs w:val="21"/>
                <w:highlight w:val="yellow"/>
              </w:rPr>
              <w:t>亩（含</w:t>
            </w:r>
            <w:r w:rsidRPr="000D0C4B">
              <w:rPr>
                <w:rFonts w:ascii="仿宋_GB2312" w:eastAsia="仿宋_GB2312"/>
                <w:szCs w:val="21"/>
                <w:highlight w:val="yellow"/>
              </w:rPr>
              <w:t>3</w:t>
            </w:r>
            <w:r w:rsidRPr="000D0C4B">
              <w:rPr>
                <w:rFonts w:ascii="仿宋_GB2312" w:eastAsia="仿宋_GB2312" w:hint="eastAsia"/>
                <w:szCs w:val="21"/>
                <w:highlight w:val="yellow"/>
              </w:rPr>
              <w:t>亩）</w:t>
            </w:r>
            <w:r w:rsidRPr="000D0C4B">
              <w:rPr>
                <w:rFonts w:ascii="仿宋_GB2312" w:eastAsia="仿宋_GB2312"/>
                <w:szCs w:val="21"/>
                <w:highlight w:val="yellow"/>
              </w:rPr>
              <w:t>，系数为</w:t>
            </w:r>
            <w:r w:rsidRPr="000D0C4B">
              <w:rPr>
                <w:rFonts w:ascii="仿宋_GB2312" w:eastAsia="仿宋_GB2312" w:hint="eastAsia"/>
                <w:szCs w:val="21"/>
                <w:highlight w:val="yellow"/>
              </w:rPr>
              <w:t>1，</w:t>
            </w:r>
            <w:r w:rsidRPr="000D0C4B">
              <w:rPr>
                <w:rFonts w:ascii="仿宋_GB2312" w:eastAsia="仿宋_GB2312"/>
                <w:szCs w:val="21"/>
                <w:highlight w:val="yellow"/>
              </w:rPr>
              <w:t>6-9</w:t>
            </w:r>
            <w:r w:rsidRPr="000D0C4B">
              <w:rPr>
                <w:rFonts w:ascii="仿宋_GB2312" w:eastAsia="仿宋_GB2312" w:hint="eastAsia"/>
                <w:szCs w:val="21"/>
                <w:highlight w:val="yellow"/>
              </w:rPr>
              <w:t>亩</w:t>
            </w:r>
            <w:r w:rsidRPr="000D0C4B">
              <w:rPr>
                <w:rFonts w:ascii="仿宋_GB2312" w:eastAsia="仿宋_GB2312"/>
                <w:szCs w:val="21"/>
                <w:highlight w:val="yellow"/>
              </w:rPr>
              <w:t>（</w:t>
            </w:r>
            <w:r w:rsidRPr="000D0C4B">
              <w:rPr>
                <w:rFonts w:ascii="仿宋_GB2312" w:eastAsia="仿宋_GB2312" w:hint="eastAsia"/>
                <w:szCs w:val="21"/>
                <w:highlight w:val="yellow"/>
              </w:rPr>
              <w:t>含</w:t>
            </w:r>
            <w:r w:rsidRPr="000D0C4B">
              <w:rPr>
                <w:rFonts w:ascii="仿宋_GB2312" w:eastAsia="仿宋_GB2312"/>
                <w:szCs w:val="21"/>
                <w:highlight w:val="yellow"/>
              </w:rPr>
              <w:t>6</w:t>
            </w:r>
            <w:r w:rsidRPr="000D0C4B">
              <w:rPr>
                <w:rFonts w:ascii="仿宋_GB2312" w:eastAsia="仿宋_GB2312" w:hint="eastAsia"/>
                <w:szCs w:val="21"/>
                <w:highlight w:val="yellow"/>
              </w:rPr>
              <w:t>亩</w:t>
            </w:r>
            <w:r w:rsidRPr="000D0C4B">
              <w:rPr>
                <w:rFonts w:ascii="仿宋_GB2312" w:eastAsia="仿宋_GB2312"/>
                <w:szCs w:val="21"/>
                <w:highlight w:val="yellow"/>
              </w:rPr>
              <w:t>）</w:t>
            </w:r>
            <w:r w:rsidRPr="000D0C4B">
              <w:rPr>
                <w:rFonts w:ascii="仿宋_GB2312" w:eastAsia="仿宋_GB2312" w:hint="eastAsia"/>
                <w:szCs w:val="21"/>
                <w:highlight w:val="yellow"/>
              </w:rPr>
              <w:t>，系数</w:t>
            </w:r>
            <w:r w:rsidRPr="000D0C4B">
              <w:rPr>
                <w:rFonts w:ascii="仿宋_GB2312" w:eastAsia="仿宋_GB2312"/>
                <w:szCs w:val="21"/>
                <w:highlight w:val="yellow"/>
              </w:rPr>
              <w:t>为</w:t>
            </w:r>
            <w:r w:rsidRPr="000D0C4B">
              <w:rPr>
                <w:rFonts w:ascii="仿宋_GB2312" w:eastAsia="仿宋_GB2312" w:hint="eastAsia"/>
                <w:szCs w:val="21"/>
                <w:highlight w:val="yellow"/>
              </w:rPr>
              <w:t>2,以此类推；</w:t>
            </w:r>
          </w:p>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szCs w:val="21"/>
                <w:highlight w:val="yellow"/>
              </w:rPr>
              <w:t>2.场所</w:t>
            </w:r>
            <w:r w:rsidRPr="000D0C4B">
              <w:rPr>
                <w:rFonts w:ascii="仿宋_GB2312" w:eastAsia="仿宋_GB2312"/>
                <w:szCs w:val="21"/>
                <w:highlight w:val="yellow"/>
              </w:rPr>
              <w:t>设置在农田、绿地、林地的，</w:t>
            </w:r>
            <w:r w:rsidRPr="000D0C4B">
              <w:rPr>
                <w:rFonts w:ascii="仿宋_GB2312" w:eastAsia="仿宋_GB2312" w:hint="eastAsia"/>
                <w:szCs w:val="21"/>
                <w:highlight w:val="yellow"/>
              </w:rPr>
              <w:t>或者燃气、供暖等公用管道和设施保护（管理）范围的，</w:t>
            </w:r>
            <w:r w:rsidRPr="000D0C4B">
              <w:rPr>
                <w:rFonts w:ascii="仿宋_GB2312" w:eastAsia="仿宋_GB2312"/>
                <w:szCs w:val="21"/>
                <w:highlight w:val="yellow"/>
              </w:rPr>
              <w:t>系数为5</w:t>
            </w:r>
            <w:r w:rsidRPr="000D0C4B">
              <w:rPr>
                <w:rFonts w:ascii="仿宋_GB2312" w:eastAsia="仿宋_GB2312" w:hint="eastAsia"/>
                <w:szCs w:val="21"/>
                <w:highlight w:val="yellow"/>
              </w:rPr>
              <w:t>.</w:t>
            </w:r>
          </w:p>
        </w:tc>
        <w:tc>
          <w:tcPr>
            <w:tcW w:w="1577" w:type="dxa"/>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highlight w:val="yellow"/>
              </w:rPr>
              <w:t>罚款数额＝</w:t>
            </w:r>
            <w:r w:rsidRPr="000D0C4B">
              <w:rPr>
                <w:rFonts w:ascii="仿宋_GB2312" w:eastAsia="仿宋_GB2312"/>
                <w:highlight w:val="yellow"/>
              </w:rPr>
              <w:t>100000</w:t>
            </w:r>
            <w:r w:rsidRPr="000D0C4B">
              <w:rPr>
                <w:rFonts w:ascii="仿宋_GB2312" w:eastAsia="仿宋_GB2312" w:hint="eastAsia"/>
                <w:highlight w:val="yellow"/>
              </w:rPr>
              <w:t>×（1＋情节系数+变量系数+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2980" w:type="dxa"/>
            <w:gridSpan w:val="2"/>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7</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w:t>
            </w:r>
            <w:r w:rsidRPr="000D0C4B">
              <w:rPr>
                <w:rFonts w:ascii="仿宋_GB2312" w:eastAsia="仿宋_GB2312"/>
                <w:highlight w:val="yellow"/>
              </w:rPr>
              <w:t>场所（</w:t>
            </w:r>
            <w:r w:rsidRPr="000D0C4B">
              <w:rPr>
                <w:rFonts w:ascii="仿宋_GB2312" w:eastAsia="仿宋_GB2312" w:hint="eastAsia"/>
                <w:highlight w:val="yellow"/>
              </w:rPr>
              <w:t>或</w:t>
            </w:r>
            <w:r w:rsidRPr="000D0C4B">
              <w:rPr>
                <w:rFonts w:ascii="仿宋_GB2312" w:eastAsia="仿宋_GB2312"/>
                <w:highlight w:val="yellow"/>
              </w:rPr>
              <w:t>临时处置点经营单位）</w:t>
            </w:r>
            <w:r w:rsidRPr="000D0C4B">
              <w:rPr>
                <w:rFonts w:ascii="仿宋_GB2312" w:eastAsia="仿宋_GB2312" w:hint="eastAsia"/>
                <w:highlight w:val="yellow"/>
              </w:rPr>
              <w:t>未按照消纳处置协议的约定接收符合分类标准的建筑垃圾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第十七条第一款第(一)项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第三十八条</w:t>
            </w:r>
            <w:r w:rsidRPr="000D0C4B">
              <w:rPr>
                <w:rFonts w:ascii="仿宋_GB2312" w:eastAsia="仿宋_GB2312"/>
                <w:highlight w:val="yellow"/>
              </w:rPr>
              <w:t>第一款</w:t>
            </w:r>
            <w:r w:rsidRPr="000D0C4B">
              <w:rPr>
                <w:rFonts w:ascii="仿宋_GB2312" w:eastAsia="仿宋_GB2312" w:hint="eastAsia"/>
                <w:highlight w:val="yellow"/>
              </w:rPr>
              <w:t xml:space="preserve"> 责令限期改正，处5万元以上10万元以下罚款，情节严重的，由城市管理综合执法部门吊销建筑垃圾消纳场所设置许可。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50000</w:t>
            </w:r>
            <w:r w:rsidRPr="000D0C4B">
              <w:rPr>
                <w:rFonts w:ascii="仿宋_GB2312" w:eastAsia="仿宋_GB2312" w:hint="eastAsia"/>
                <w:highlight w:val="yellow"/>
              </w:rPr>
              <w:t>×（1＋情节系数）</w:t>
            </w:r>
          </w:p>
        </w:tc>
        <w:tc>
          <w:tcPr>
            <w:tcW w:w="2980"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共同会商；对于可能影响公共利益的，提请城市管理部门拟定接管方案。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8</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建筑垃圾消纳场所（或临时处置点经营单位）未按照规定采取扬尘污染防治措施或者采取措施不当</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第十七条第一款第(二)项</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处罚条款</w:t>
            </w:r>
            <w:r w:rsidRPr="000D0C4B">
              <w:rPr>
                <w:rFonts w:ascii="仿宋_GB2312" w:eastAsia="仿宋_GB2312"/>
                <w:highlight w:val="yellow"/>
              </w:rPr>
              <w:t>：</w:t>
            </w:r>
            <w:r w:rsidRPr="000D0C4B">
              <w:rPr>
                <w:rFonts w:ascii="仿宋_GB2312" w:eastAsia="仿宋_GB2312" w:hint="eastAsia"/>
                <w:highlight w:val="yellow"/>
              </w:rPr>
              <w:t>第</w:t>
            </w:r>
            <w:r w:rsidRPr="000D0C4B">
              <w:rPr>
                <w:rFonts w:ascii="仿宋_GB2312" w:eastAsia="仿宋_GB2312"/>
                <w:highlight w:val="yellow"/>
              </w:rPr>
              <w:t>三十八条第二款</w:t>
            </w:r>
            <w:r w:rsidRPr="000D0C4B">
              <w:rPr>
                <w:rFonts w:ascii="仿宋_GB2312" w:eastAsia="仿宋_GB2312" w:hint="eastAsia"/>
                <w:highlight w:val="yellow"/>
              </w:rPr>
              <w:t xml:space="preserve"> 责令限期改正，处1万元以上10万元以下罚款；逾期未改正的，责令停工整治或者停业整治。</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1.产生较大环境污染或者社会影响的，系数为5-8；</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造成社会恶劣影响或者其它较严重后果的，系数为9。</w:t>
            </w: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w:t>
            </w:r>
            <w:r w:rsidRPr="000D0C4B">
              <w:rPr>
                <w:rFonts w:ascii="仿宋_GB2312" w:eastAsia="仿宋_GB2312"/>
                <w:szCs w:val="21"/>
                <w:highlight w:val="yellow"/>
              </w:rPr>
              <w:t>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9</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建筑垃圾消纳场所（或临时处置点经营单位）未按照</w:t>
            </w:r>
            <w:r w:rsidRPr="000D0C4B">
              <w:rPr>
                <w:rFonts w:ascii="仿宋_GB2312" w:eastAsia="仿宋_GB2312"/>
                <w:highlight w:val="yellow"/>
              </w:rPr>
              <w:t>规定设置双向称重系统</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第十七条第一款第(三)项</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三十八条第三款</w:t>
            </w:r>
            <w:r w:rsidRPr="000D0C4B">
              <w:rPr>
                <w:rFonts w:ascii="仿宋_GB2312" w:eastAsia="仿宋_GB2312" w:hint="eastAsia"/>
                <w:highlight w:val="yellow"/>
              </w:rPr>
              <w:t xml:space="preserve"> 责令限期改正，处1万元以上10万元以下罚款。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w:t>
            </w:r>
            <w:r w:rsidRPr="000D0C4B">
              <w:rPr>
                <w:rFonts w:ascii="仿宋_GB2312" w:eastAsia="仿宋_GB2312"/>
                <w:highlight w:val="yellow"/>
              </w:rPr>
              <w:t>场所</w:t>
            </w:r>
            <w:r w:rsidRPr="000D0C4B">
              <w:rPr>
                <w:rFonts w:ascii="仿宋_GB2312" w:eastAsia="仿宋_GB2312" w:hint="eastAsia"/>
                <w:highlight w:val="yellow"/>
              </w:rPr>
              <w:t>20亩以下</w:t>
            </w:r>
            <w:r w:rsidRPr="000D0C4B">
              <w:rPr>
                <w:rFonts w:ascii="仿宋_GB2312" w:eastAsia="仿宋_GB2312"/>
                <w:highlight w:val="yellow"/>
              </w:rPr>
              <w:t>，系数为</w:t>
            </w:r>
            <w:r w:rsidRPr="000D0C4B">
              <w:rPr>
                <w:rFonts w:ascii="仿宋_GB2312" w:eastAsia="仿宋_GB2312" w:hint="eastAsia"/>
                <w:highlight w:val="yellow"/>
              </w:rPr>
              <w:t>0；2.</w:t>
            </w:r>
            <w:r w:rsidRPr="000D0C4B">
              <w:rPr>
                <w:rFonts w:ascii="仿宋_GB2312" w:eastAsia="仿宋_GB2312"/>
                <w:highlight w:val="yellow"/>
              </w:rPr>
              <w:t>2</w:t>
            </w:r>
            <w:r w:rsidRPr="000D0C4B">
              <w:rPr>
                <w:rFonts w:ascii="仿宋_GB2312" w:eastAsia="仿宋_GB2312" w:hint="eastAsia"/>
                <w:highlight w:val="yellow"/>
              </w:rPr>
              <w:t>0-</w:t>
            </w:r>
            <w:r w:rsidRPr="000D0C4B">
              <w:rPr>
                <w:rFonts w:ascii="仿宋_GB2312" w:eastAsia="仿宋_GB2312"/>
                <w:highlight w:val="yellow"/>
              </w:rPr>
              <w:t>30</w:t>
            </w:r>
            <w:r w:rsidRPr="000D0C4B">
              <w:rPr>
                <w:rFonts w:ascii="仿宋_GB2312" w:eastAsia="仿宋_GB2312" w:hint="eastAsia"/>
                <w:highlight w:val="yellow"/>
              </w:rPr>
              <w:t>亩，系数为</w:t>
            </w:r>
            <w:r w:rsidRPr="000D0C4B">
              <w:rPr>
                <w:rFonts w:ascii="仿宋_GB2312" w:eastAsia="仿宋_GB2312"/>
                <w:highlight w:val="yellow"/>
              </w:rPr>
              <w:t>1</w:t>
            </w:r>
            <w:r w:rsidRPr="000D0C4B">
              <w:rPr>
                <w:rFonts w:ascii="仿宋_GB2312" w:eastAsia="仿宋_GB2312" w:hint="eastAsia"/>
                <w:highlight w:val="yellow"/>
              </w:rPr>
              <w:t>；</w:t>
            </w:r>
            <w:r w:rsidRPr="000D0C4B">
              <w:rPr>
                <w:rFonts w:ascii="仿宋_GB2312" w:eastAsia="仿宋_GB2312"/>
                <w:highlight w:val="yellow"/>
              </w:rPr>
              <w:t>30</w:t>
            </w:r>
            <w:r w:rsidRPr="000D0C4B">
              <w:rPr>
                <w:rFonts w:ascii="仿宋_GB2312" w:eastAsia="仿宋_GB2312" w:hint="eastAsia"/>
                <w:highlight w:val="yellow"/>
              </w:rPr>
              <w:t>亩-</w:t>
            </w:r>
            <w:r w:rsidRPr="000D0C4B">
              <w:rPr>
                <w:rFonts w:ascii="仿宋_GB2312" w:eastAsia="仿宋_GB2312"/>
                <w:highlight w:val="yellow"/>
              </w:rPr>
              <w:t>40</w:t>
            </w:r>
            <w:r w:rsidRPr="000D0C4B">
              <w:rPr>
                <w:rFonts w:ascii="仿宋_GB2312" w:eastAsia="仿宋_GB2312" w:hint="eastAsia"/>
                <w:highlight w:val="yellow"/>
              </w:rPr>
              <w:t>亩，系数为</w:t>
            </w:r>
            <w:r w:rsidRPr="000D0C4B">
              <w:rPr>
                <w:rFonts w:ascii="仿宋_GB2312" w:eastAsia="仿宋_GB2312"/>
                <w:highlight w:val="yellow"/>
              </w:rPr>
              <w:t>2</w:t>
            </w:r>
            <w:r w:rsidRPr="000D0C4B">
              <w:rPr>
                <w:rFonts w:ascii="仿宋_GB2312" w:eastAsia="仿宋_GB2312" w:hint="eastAsia"/>
                <w:highlight w:val="yellow"/>
              </w:rPr>
              <w:t>；以此类推；</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3.违法行为持续较长的系数为</w:t>
            </w:r>
            <w:r w:rsidRPr="000D0C4B">
              <w:rPr>
                <w:rFonts w:ascii="仿宋_GB2312" w:eastAsia="仿宋_GB2312" w:hint="eastAsia"/>
                <w:highlight w:val="yellow"/>
              </w:rPr>
              <w:t>3</w:t>
            </w:r>
            <w:r w:rsidRPr="000D0C4B">
              <w:rPr>
                <w:rFonts w:ascii="仿宋_GB2312" w:eastAsia="仿宋_GB2312"/>
                <w:highlight w:val="yellow"/>
              </w:rPr>
              <w:t>-5</w:t>
            </w:r>
            <w:r w:rsidRPr="000D0C4B">
              <w:rPr>
                <w:rFonts w:ascii="仿宋_GB2312" w:eastAsia="仿宋_GB2312" w:hint="eastAsia"/>
                <w:highlight w:val="yellow"/>
              </w:rPr>
              <w:t>。</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作业</w:t>
            </w:r>
            <w:r w:rsidRPr="000D0C4B">
              <w:rPr>
                <w:rFonts w:ascii="仿宋_GB2312" w:eastAsia="仿宋_GB2312"/>
                <w:szCs w:val="21"/>
                <w:highlight w:val="yellow"/>
              </w:rPr>
              <w:t>场所</w:t>
            </w:r>
            <w:r w:rsidRPr="000D0C4B">
              <w:rPr>
                <w:rFonts w:ascii="仿宋_GB2312" w:eastAsia="仿宋_GB2312" w:hint="eastAsia"/>
                <w:szCs w:val="21"/>
                <w:highlight w:val="yellow"/>
              </w:rPr>
              <w:t>面积</w:t>
            </w:r>
            <w:r w:rsidRPr="000D0C4B">
              <w:rPr>
                <w:rFonts w:ascii="仿宋_GB2312" w:eastAsia="仿宋_GB2312"/>
                <w:szCs w:val="21"/>
                <w:highlight w:val="yellow"/>
              </w:rPr>
              <w:t>：</w:t>
            </w:r>
            <w:r w:rsidRPr="000D0C4B">
              <w:rPr>
                <w:rFonts w:ascii="仿宋_GB2312" w:eastAsia="仿宋_GB2312" w:hint="eastAsia"/>
                <w:szCs w:val="21"/>
                <w:highlight w:val="yellow"/>
              </w:rPr>
              <w:t>建筑垃圾消纳场所</w:t>
            </w:r>
            <w:r w:rsidRPr="000D0C4B">
              <w:rPr>
                <w:rFonts w:ascii="仿宋_GB2312" w:eastAsia="仿宋_GB2312"/>
                <w:szCs w:val="21"/>
                <w:highlight w:val="yellow"/>
              </w:rPr>
              <w:t>（</w:t>
            </w:r>
            <w:r w:rsidRPr="000D0C4B">
              <w:rPr>
                <w:rFonts w:ascii="仿宋_GB2312" w:eastAsia="仿宋_GB2312" w:hint="eastAsia"/>
                <w:szCs w:val="21"/>
                <w:highlight w:val="yellow"/>
              </w:rPr>
              <w:t>临时</w:t>
            </w:r>
            <w:r w:rsidRPr="000D0C4B">
              <w:rPr>
                <w:rFonts w:ascii="仿宋_GB2312" w:eastAsia="仿宋_GB2312"/>
                <w:szCs w:val="21"/>
                <w:highlight w:val="yellow"/>
              </w:rPr>
              <w:t>处置点经营单位）</w:t>
            </w:r>
            <w:r w:rsidRPr="000D0C4B">
              <w:rPr>
                <w:rFonts w:ascii="仿宋_GB2312" w:eastAsia="仿宋_GB2312" w:hint="eastAsia"/>
                <w:szCs w:val="21"/>
                <w:highlight w:val="yellow"/>
              </w:rPr>
              <w:t>的消纳</w:t>
            </w:r>
            <w:r w:rsidRPr="000D0C4B">
              <w:rPr>
                <w:rFonts w:ascii="仿宋_GB2312" w:eastAsia="仿宋_GB2312"/>
                <w:szCs w:val="21"/>
                <w:highlight w:val="yellow"/>
              </w:rPr>
              <w:t>、处置建筑垃圾的</w:t>
            </w:r>
            <w:r w:rsidRPr="000D0C4B">
              <w:rPr>
                <w:rFonts w:ascii="仿宋_GB2312" w:eastAsia="仿宋_GB2312" w:hint="eastAsia"/>
                <w:szCs w:val="21"/>
                <w:highlight w:val="yellow"/>
              </w:rPr>
              <w:t>占地面积。可在</w:t>
            </w:r>
            <w:r w:rsidRPr="000D0C4B">
              <w:rPr>
                <w:rFonts w:ascii="仿宋_GB2312" w:eastAsia="仿宋_GB2312"/>
                <w:szCs w:val="21"/>
                <w:highlight w:val="yellow"/>
              </w:rPr>
              <w:t>“</w:t>
            </w:r>
            <w:r w:rsidRPr="000D0C4B">
              <w:rPr>
                <w:rFonts w:ascii="仿宋_GB2312" w:eastAsia="仿宋_GB2312" w:hint="eastAsia"/>
                <w:szCs w:val="21"/>
                <w:highlight w:val="yellow"/>
              </w:rPr>
              <w:t>北京市</w:t>
            </w:r>
            <w:r w:rsidRPr="000D0C4B">
              <w:rPr>
                <w:rFonts w:ascii="仿宋_GB2312" w:eastAsia="仿宋_GB2312"/>
                <w:szCs w:val="21"/>
                <w:highlight w:val="yellow"/>
              </w:rPr>
              <w:t>建筑垃圾管理与服务平台</w:t>
            </w:r>
            <w:r w:rsidRPr="000D0C4B">
              <w:rPr>
                <w:rFonts w:ascii="仿宋_GB2312" w:eastAsia="仿宋_GB2312"/>
                <w:szCs w:val="21"/>
                <w:highlight w:val="yellow"/>
              </w:rPr>
              <w:t>”</w:t>
            </w:r>
            <w:r w:rsidRPr="000D0C4B">
              <w:rPr>
                <w:rFonts w:ascii="仿宋_GB2312" w:eastAsia="仿宋_GB2312" w:hint="eastAsia"/>
                <w:szCs w:val="21"/>
                <w:highlight w:val="yellow"/>
              </w:rPr>
              <w:t>查询</w:t>
            </w:r>
            <w:r w:rsidRPr="000D0C4B">
              <w:rPr>
                <w:rFonts w:ascii="仿宋_GB2312" w:eastAsia="仿宋_GB2312"/>
                <w:szCs w:val="21"/>
                <w:highlight w:val="yellow"/>
              </w:rPr>
              <w:t>。</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10</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建筑垃圾消纳场所（或临时处置点经营单位）未保持双向称重系统正常运转</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违反条款：第十七条第一款第(三)项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处罚条款：第三十八条第三款 责令限期改正，处1万元以上10万元以下罚款。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rsidR="00052A56" w:rsidRPr="000D0C4B" w:rsidRDefault="00052A56" w:rsidP="00052A56">
            <w:pPr>
              <w:widowControl/>
              <w:spacing w:line="0" w:lineRule="atLeast"/>
              <w:jc w:val="left"/>
              <w:rPr>
                <w:rFonts w:ascii="仿宋_GB2312" w:eastAsia="仿宋_GB2312"/>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11</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建筑垃圾消纳场所（或临时处置点经营单位）未如实记录进出场的建筑垃圾运输车辆载重状况</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违反条款：第十七条第一款第(三)项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处罚条款：第三十八条第三款 责令限期改正，处1万元以上10万元以下罚款。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rsidR="00052A56" w:rsidRPr="000D0C4B" w:rsidRDefault="00052A56" w:rsidP="00052A56">
            <w:pPr>
              <w:widowControl/>
              <w:spacing w:line="0" w:lineRule="atLeast"/>
              <w:jc w:val="left"/>
              <w:rPr>
                <w:rFonts w:ascii="仿宋_GB2312" w:eastAsia="仿宋_GB2312"/>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12</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建筑垃圾消纳场所（或临时处置点经营单位）在</w:t>
            </w:r>
            <w:r w:rsidRPr="000D0C4B">
              <w:rPr>
                <w:rFonts w:ascii="仿宋_GB2312" w:eastAsia="仿宋_GB2312"/>
                <w:highlight w:val="yellow"/>
              </w:rPr>
              <w:t>作业场所</w:t>
            </w:r>
            <w:r w:rsidRPr="000D0C4B">
              <w:rPr>
                <w:rFonts w:ascii="仿宋_GB2312" w:eastAsia="仿宋_GB2312" w:hint="eastAsia"/>
                <w:highlight w:val="yellow"/>
              </w:rPr>
              <w:t>未安装运输车辆识别装置（或扬尘污染实时监控装置）</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十七条第一款第（</w:t>
            </w:r>
            <w:r w:rsidRPr="000D0C4B">
              <w:rPr>
                <w:rFonts w:ascii="仿宋_GB2312" w:eastAsia="仿宋_GB2312" w:hint="eastAsia"/>
                <w:highlight w:val="yellow"/>
              </w:rPr>
              <w:t>四</w:t>
            </w:r>
            <w:r w:rsidRPr="000D0C4B">
              <w:rPr>
                <w:rFonts w:ascii="仿宋_GB2312" w:eastAsia="仿宋_GB2312"/>
                <w:highlight w:val="yellow"/>
              </w:rPr>
              <w:t>）</w:t>
            </w:r>
            <w:r w:rsidRPr="000D0C4B">
              <w:rPr>
                <w:rFonts w:ascii="仿宋_GB2312" w:eastAsia="仿宋_GB2312" w:hint="eastAsia"/>
                <w:highlight w:val="yellow"/>
              </w:rPr>
              <w:t>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条款：第三十八条第四款</w:t>
            </w:r>
            <w:r w:rsidRPr="000D0C4B">
              <w:rPr>
                <w:rFonts w:ascii="仿宋_GB2312" w:eastAsia="仿宋_GB2312" w:hint="eastAsia"/>
                <w:highlight w:val="yellow"/>
              </w:rPr>
              <w:t xml:space="preserve"> 责令限期改正，处2000元以上2万元以下罚款。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rsidR="00052A56" w:rsidRPr="000D0C4B" w:rsidRDefault="00052A56" w:rsidP="00052A56">
            <w:pPr>
              <w:widowControl/>
              <w:spacing w:line="0" w:lineRule="atLeast"/>
              <w:jc w:val="left"/>
              <w:rPr>
                <w:rFonts w:ascii="仿宋_GB2312" w:eastAsia="仿宋_GB2312"/>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2000</w:t>
            </w:r>
            <w:r w:rsidRPr="000D0C4B">
              <w:rPr>
                <w:rFonts w:ascii="仿宋_GB2312" w:eastAsia="仿宋_GB2312" w:hint="eastAsia"/>
                <w:highlight w:val="yellow"/>
              </w:rPr>
              <w:t>×（1＋情节系数+变量系数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3</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建筑垃圾消纳场所（或临时处置点经营单位）在作业场所未</w:t>
            </w:r>
            <w:r w:rsidRPr="000D0C4B">
              <w:rPr>
                <w:rFonts w:ascii="仿宋_GB2312" w:eastAsia="仿宋_GB2312"/>
                <w:highlight w:val="yellow"/>
              </w:rPr>
              <w:t>正常使用</w:t>
            </w:r>
            <w:r w:rsidRPr="000D0C4B">
              <w:rPr>
                <w:rFonts w:ascii="仿宋_GB2312" w:eastAsia="仿宋_GB2312" w:hint="eastAsia"/>
                <w:highlight w:val="yellow"/>
              </w:rPr>
              <w:t>运输车辆识别装置（或扬尘污染实时监控装置）</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违反条款：第十七条第一款第（四）项</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处罚条款：第三十八条第四款 责令限期改正，处2000元以上2万元以下罚款。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作业场所20亩以下，系数为0；20-30亩，系数为1；3.30亩-40亩，系数为2；以此类推</w:t>
            </w:r>
          </w:p>
          <w:p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罚款数额＝2000×（1＋情节系数+变量系数）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14</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建筑垃圾消纳场所（或临时处置点经营单位）未将建筑垃圾接收量（或处置量或再生产品生产供应等）数据</w:t>
            </w:r>
            <w:r w:rsidRPr="000D0C4B">
              <w:rPr>
                <w:rFonts w:ascii="仿宋_GB2312" w:eastAsia="仿宋_GB2312"/>
                <w:highlight w:val="yellow"/>
              </w:rPr>
              <w:t>实时传输至</w:t>
            </w:r>
            <w:r w:rsidRPr="000D0C4B">
              <w:rPr>
                <w:rFonts w:ascii="仿宋_GB2312" w:eastAsia="仿宋_GB2312" w:hint="eastAsia"/>
                <w:highlight w:val="yellow"/>
              </w:rPr>
              <w:t>建筑</w:t>
            </w:r>
            <w:r w:rsidRPr="000D0C4B">
              <w:rPr>
                <w:rFonts w:ascii="仿宋_GB2312" w:eastAsia="仿宋_GB2312"/>
                <w:highlight w:val="yellow"/>
              </w:rPr>
              <w:t>垃圾管理和服务平台</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违反条款：第十七条第一款第（五）项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处罚条款：第三十八条第四款 责令限期改正，处2000元以上2万元以下罚款。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作业场所20亩以下，系数为0；20-30亩，系数为1；30亩-40亩，系数为2；以此类推</w:t>
            </w:r>
          </w:p>
          <w:p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罚款数额＝2000×（1＋情节系数+变量系数）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5</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未取得生活垃圾运输经营许可擅自运输建筑垃圾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第十八条第一款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w:t>
            </w:r>
            <w:r w:rsidRPr="000D0C4B">
              <w:rPr>
                <w:rFonts w:ascii="仿宋_GB2312" w:eastAsia="仿宋_GB2312"/>
                <w:highlight w:val="yellow"/>
              </w:rPr>
              <w:t>：第</w:t>
            </w:r>
            <w:r w:rsidRPr="000D0C4B">
              <w:rPr>
                <w:rFonts w:ascii="仿宋_GB2312" w:eastAsia="仿宋_GB2312" w:hint="eastAsia"/>
                <w:highlight w:val="yellow"/>
              </w:rPr>
              <w:t>三十九条 责令限期改正，给予警告，处5000元以上3万元以下罚款</w:t>
            </w:r>
            <w:r w:rsidRPr="000D0C4B">
              <w:rPr>
                <w:rFonts w:ascii="仿宋_GB2312" w:eastAsia="仿宋_GB2312"/>
                <w:highlight w:val="yellow"/>
              </w:rPr>
              <w:t>。</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违法时间</w:t>
            </w:r>
            <w:r w:rsidRPr="000D0C4B">
              <w:rPr>
                <w:rFonts w:ascii="仿宋_GB2312" w:eastAsia="仿宋_GB2312"/>
                <w:highlight w:val="yellow"/>
              </w:rPr>
              <w:t>持续较长，造成严重环境秩序</w:t>
            </w:r>
          </w:p>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ghlight w:val="yellow"/>
              </w:rPr>
              <w:t>影响的，系数为</w:t>
            </w:r>
            <w:r w:rsidRPr="000D0C4B">
              <w:rPr>
                <w:rFonts w:ascii="仿宋_GB2312" w:eastAsia="仿宋_GB2312" w:hint="eastAsia"/>
                <w:highlight w:val="yellow"/>
              </w:rPr>
              <w:t>3</w:t>
            </w:r>
            <w:r w:rsidRPr="000D0C4B">
              <w:rPr>
                <w:rFonts w:ascii="仿宋_GB2312" w:eastAsia="仿宋_GB2312"/>
                <w:highlight w:val="yellow"/>
              </w:rPr>
              <w:t>-5</w:t>
            </w:r>
            <w:r w:rsidRPr="000D0C4B">
              <w:rPr>
                <w:rFonts w:ascii="仿宋_GB2312" w:eastAsia="仿宋_GB2312" w:hint="eastAsia"/>
                <w:highlight w:val="yellow"/>
              </w:rPr>
              <w:t>。</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w:t>
            </w:r>
            <w:r w:rsidRPr="000D0C4B">
              <w:rPr>
                <w:rFonts w:ascii="仿宋_GB2312" w:eastAsia="仿宋_GB2312" w:hint="eastAsia"/>
                <w:highlight w:val="yellow"/>
              </w:rPr>
              <w:t>000×（1＋情节系数+</w:t>
            </w:r>
            <w:r w:rsidRPr="000D0C4B">
              <w:rPr>
                <w:rFonts w:ascii="仿宋_GB2312" w:eastAsia="仿宋_GB2312"/>
                <w:highlight w:val="yellow"/>
              </w:rPr>
              <w:t>变量系数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6</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使用不符合</w:t>
            </w:r>
            <w:r w:rsidRPr="000D0C4B">
              <w:rPr>
                <w:rFonts w:ascii="仿宋_GB2312" w:eastAsia="仿宋_GB2312"/>
                <w:highlight w:val="yellow"/>
              </w:rPr>
              <w:t>标准的车辆（</w:t>
            </w:r>
            <w:r w:rsidRPr="000D0C4B">
              <w:rPr>
                <w:rFonts w:ascii="仿宋_GB2312" w:eastAsia="仿宋_GB2312" w:hint="eastAsia"/>
                <w:highlight w:val="yellow"/>
              </w:rPr>
              <w:t>或未取得建筑垃圾准运许可</w:t>
            </w:r>
            <w:r w:rsidRPr="000D0C4B">
              <w:rPr>
                <w:rFonts w:ascii="仿宋_GB2312" w:eastAsia="仿宋_GB2312"/>
                <w:highlight w:val="yellow"/>
              </w:rPr>
              <w:t>）</w:t>
            </w:r>
            <w:r w:rsidRPr="000D0C4B">
              <w:rPr>
                <w:rFonts w:ascii="仿宋_GB2312" w:eastAsia="仿宋_GB2312" w:hint="eastAsia"/>
                <w:highlight w:val="yellow"/>
              </w:rPr>
              <w:t>运输建筑垃圾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条款：第十八条第一款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第三十九条 责令限期改正，并处1万元以上3万元以下罚款；情节严重的，由城市管理综合执法部门吊销生活垃圾运输经营许可。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w:t>
            </w:r>
            <w:r w:rsidRPr="000D0C4B">
              <w:rPr>
                <w:rFonts w:ascii="仿宋_GB2312" w:eastAsia="仿宋_GB2312"/>
                <w:highlight w:val="yellow"/>
              </w:rPr>
              <w:t>不符合标准的运输车辆，系数为</w:t>
            </w:r>
            <w:r w:rsidRPr="000D0C4B">
              <w:rPr>
                <w:rFonts w:ascii="仿宋_GB2312" w:eastAsia="仿宋_GB2312" w:hint="eastAsia"/>
                <w:highlight w:val="yellow"/>
              </w:rPr>
              <w:t>0</w:t>
            </w:r>
            <w:r w:rsidRPr="000D0C4B">
              <w:rPr>
                <w:rFonts w:ascii="仿宋_GB2312" w:eastAsia="仿宋_GB2312"/>
                <w:highlight w:val="yellow"/>
              </w:rPr>
              <w:t>-2.</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2.无</w:t>
            </w:r>
            <w:r w:rsidRPr="000D0C4B">
              <w:rPr>
                <w:rFonts w:ascii="仿宋_GB2312" w:eastAsia="仿宋_GB2312"/>
                <w:highlight w:val="yellow"/>
              </w:rPr>
              <w:t>准运证的，系数为</w:t>
            </w:r>
            <w:r w:rsidRPr="000D0C4B">
              <w:rPr>
                <w:rFonts w:ascii="仿宋_GB2312" w:eastAsia="仿宋_GB2312" w:hint="eastAsia"/>
                <w:highlight w:val="yellow"/>
              </w:rPr>
              <w:t>2</w:t>
            </w:r>
          </w:p>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000×（1＋情节系数+</w:t>
            </w:r>
            <w:r w:rsidRPr="000D0C4B">
              <w:rPr>
                <w:rFonts w:ascii="仿宋_GB2312" w:eastAsia="仿宋_GB2312"/>
                <w:highlight w:val="yellow"/>
              </w:rPr>
              <w:t>变量系数</w:t>
            </w:r>
            <w:r w:rsidRPr="000D0C4B">
              <w:rPr>
                <w:rFonts w:ascii="仿宋_GB2312" w:eastAsia="仿宋_GB2312" w:hint="eastAsia"/>
                <w:highlight w:val="yellow"/>
              </w:rPr>
              <w:t>）</w:t>
            </w:r>
          </w:p>
          <w:p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2980"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共同会商；对于可能影响公共利益的，提请城市管理部门拟定接管方案。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17</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未采取措施防止建筑垃圾遗撒、泄漏</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违反条款：第十九条第一款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szCs w:val="21"/>
                <w:highlight w:val="yellow"/>
              </w:rPr>
              <w:t>20000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未造成</w:t>
            </w:r>
            <w:r w:rsidRPr="000D0C4B">
              <w:rPr>
                <w:rFonts w:ascii="仿宋_GB2312" w:eastAsia="仿宋_GB2312"/>
                <w:highlight w:val="yellow"/>
              </w:rPr>
              <w:t>遗撒、泄漏的，系数为</w:t>
            </w:r>
            <w:r w:rsidRPr="000D0C4B">
              <w:rPr>
                <w:rFonts w:ascii="仿宋_GB2312" w:eastAsia="仿宋_GB2312" w:hint="eastAsia"/>
                <w:highlight w:val="yellow"/>
              </w:rPr>
              <w:t>0；污染道路长21－30米的，系数1；31－40米的，系数2；以此类推。</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罚款数额＝20000×（1＋区域系数＋情节系数＋变量系数）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8</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w:t>
            </w:r>
            <w:r w:rsidRPr="000D0C4B">
              <w:rPr>
                <w:rFonts w:ascii="仿宋_GB2312" w:eastAsia="仿宋_GB2312" w:hint="eastAsia"/>
                <w:highlight w:val="yellow"/>
              </w:rPr>
              <w:t>运输</w:t>
            </w:r>
            <w:r w:rsidRPr="000D0C4B">
              <w:rPr>
                <w:rFonts w:ascii="仿宋_GB2312" w:eastAsia="仿宋_GB2312"/>
                <w:highlight w:val="yellow"/>
              </w:rPr>
              <w:t>服务单位</w:t>
            </w:r>
            <w:r w:rsidRPr="000D0C4B">
              <w:rPr>
                <w:rFonts w:ascii="仿宋_GB2312" w:eastAsia="仿宋_GB2312" w:hint="eastAsia"/>
                <w:highlight w:val="yellow"/>
              </w:rPr>
              <w:t>将建筑垃圾与其他生活垃圾、危险废物混装混运</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条款：第十九条第一款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条款：第四十条</w:t>
            </w:r>
            <w:r w:rsidRPr="000D0C4B">
              <w:rPr>
                <w:rFonts w:ascii="仿宋_GB2312" w:eastAsia="仿宋_GB2312" w:hint="eastAsia"/>
                <w:highlight w:val="yellow"/>
              </w:rPr>
              <w:t>第一款 责令立即改正，处2万元以上10万元以下罚款；情节严重的，由城市管理综合执法部门吊销生活垃圾运输经营许可</w:t>
            </w:r>
            <w:r w:rsidRPr="000D0C4B">
              <w:rPr>
                <w:rFonts w:ascii="仿宋_GB2312" w:eastAsia="仿宋_GB2312"/>
                <w:highlight w:val="yellow"/>
              </w:rPr>
              <w:t xml:space="preserve"> </w:t>
            </w:r>
            <w:r w:rsidRPr="000D0C4B">
              <w:rPr>
                <w:rFonts w:ascii="仿宋_GB2312" w:eastAsia="仿宋_GB2312" w:hint="eastAsia"/>
                <w:highlight w:val="yellow"/>
              </w:rPr>
              <w:t>。</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1.运输</w:t>
            </w:r>
            <w:r w:rsidRPr="000D0C4B">
              <w:rPr>
                <w:rFonts w:ascii="仿宋_GB2312" w:eastAsia="仿宋_GB2312"/>
                <w:highlight w:val="yellow"/>
              </w:rPr>
              <w:t>车辆（</w:t>
            </w:r>
            <w:r w:rsidRPr="000D0C4B">
              <w:rPr>
                <w:rFonts w:ascii="仿宋_GB2312" w:eastAsia="仿宋_GB2312" w:hint="eastAsia"/>
                <w:highlight w:val="yellow"/>
              </w:rPr>
              <w:t>4.5吨</w:t>
            </w:r>
            <w:r w:rsidRPr="000D0C4B">
              <w:rPr>
                <w:rFonts w:ascii="仿宋_GB2312" w:eastAsia="仿宋_GB2312"/>
                <w:highlight w:val="yellow"/>
              </w:rPr>
              <w:t>以下）</w:t>
            </w:r>
            <w:r w:rsidRPr="000D0C4B">
              <w:rPr>
                <w:rFonts w:ascii="仿宋_GB2312" w:eastAsia="仿宋_GB2312" w:hint="eastAsia"/>
                <w:highlight w:val="yellow"/>
              </w:rPr>
              <w:t>，</w:t>
            </w:r>
            <w:r w:rsidRPr="000D0C4B">
              <w:rPr>
                <w:rFonts w:ascii="仿宋_GB2312" w:eastAsia="仿宋_GB2312"/>
                <w:highlight w:val="yellow"/>
              </w:rPr>
              <w:t>系数</w:t>
            </w:r>
            <w:r w:rsidRPr="000D0C4B">
              <w:rPr>
                <w:rFonts w:ascii="仿宋_GB2312" w:eastAsia="仿宋_GB2312" w:hint="eastAsia"/>
                <w:highlight w:val="yellow"/>
              </w:rPr>
              <w:t>1；</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运输车辆</w:t>
            </w:r>
            <w:r w:rsidRPr="000D0C4B">
              <w:rPr>
                <w:rFonts w:ascii="仿宋_GB2312" w:eastAsia="仿宋_GB2312"/>
                <w:highlight w:val="yellow"/>
              </w:rPr>
              <w:t>（</w:t>
            </w:r>
            <w:r w:rsidRPr="000D0C4B">
              <w:rPr>
                <w:rFonts w:ascii="仿宋_GB2312" w:eastAsia="仿宋_GB2312" w:hint="eastAsia"/>
                <w:highlight w:val="yellow"/>
              </w:rPr>
              <w:t>4.5吨</w:t>
            </w:r>
            <w:r w:rsidRPr="000D0C4B">
              <w:rPr>
                <w:rFonts w:ascii="仿宋_GB2312" w:eastAsia="仿宋_GB2312"/>
                <w:highlight w:val="yellow"/>
              </w:rPr>
              <w:t>以上）</w:t>
            </w:r>
            <w:r w:rsidRPr="000D0C4B">
              <w:rPr>
                <w:rFonts w:ascii="仿宋_GB2312" w:eastAsia="仿宋_GB2312" w:hint="eastAsia"/>
                <w:highlight w:val="yellow"/>
              </w:rPr>
              <w:t>，</w:t>
            </w:r>
            <w:r w:rsidRPr="000D0C4B">
              <w:rPr>
                <w:rFonts w:ascii="仿宋_GB2312" w:eastAsia="仿宋_GB2312"/>
                <w:highlight w:val="yellow"/>
              </w:rPr>
              <w:t>系数为</w:t>
            </w:r>
            <w:r w:rsidRPr="000D0C4B">
              <w:rPr>
                <w:rFonts w:ascii="仿宋_GB2312" w:eastAsia="仿宋_GB2312" w:hint="eastAsia"/>
                <w:highlight w:val="yellow"/>
              </w:rPr>
              <w:t>2；</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3.</w:t>
            </w:r>
            <w:r w:rsidRPr="000D0C4B">
              <w:rPr>
                <w:rFonts w:ascii="仿宋_GB2312" w:eastAsia="仿宋_GB2312" w:hint="eastAsia"/>
                <w:highlight w:val="yellow"/>
              </w:rPr>
              <w:t>与</w:t>
            </w:r>
            <w:r w:rsidRPr="000D0C4B">
              <w:rPr>
                <w:rFonts w:ascii="仿宋_GB2312" w:eastAsia="仿宋_GB2312"/>
                <w:highlight w:val="yellow"/>
              </w:rPr>
              <w:t>生活垃圾混装混运，系数为1-2</w:t>
            </w:r>
            <w:r w:rsidRPr="000D0C4B">
              <w:rPr>
                <w:rFonts w:ascii="仿宋_GB2312" w:eastAsia="仿宋_GB2312" w:hint="eastAsia"/>
                <w:highlight w:val="yellow"/>
              </w:rPr>
              <w:t>；</w:t>
            </w:r>
          </w:p>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ghlight w:val="yellow"/>
              </w:rPr>
              <w:t>4</w:t>
            </w:r>
            <w:r w:rsidRPr="000D0C4B">
              <w:rPr>
                <w:rFonts w:ascii="仿宋_GB2312" w:eastAsia="仿宋_GB2312" w:hint="eastAsia"/>
                <w:highlight w:val="yellow"/>
              </w:rPr>
              <w:t>.与</w:t>
            </w:r>
            <w:r w:rsidRPr="000D0C4B">
              <w:rPr>
                <w:rFonts w:ascii="仿宋_GB2312" w:eastAsia="仿宋_GB2312"/>
                <w:highlight w:val="yellow"/>
              </w:rPr>
              <w:t>危险废物混装</w:t>
            </w:r>
            <w:r w:rsidRPr="000D0C4B">
              <w:rPr>
                <w:rFonts w:ascii="仿宋_GB2312" w:eastAsia="仿宋_GB2312" w:hint="eastAsia"/>
                <w:highlight w:val="yellow"/>
              </w:rPr>
              <w:t>混运</w:t>
            </w:r>
            <w:r w:rsidRPr="000D0C4B">
              <w:rPr>
                <w:rFonts w:ascii="仿宋_GB2312" w:eastAsia="仿宋_GB2312"/>
                <w:highlight w:val="yellow"/>
              </w:rPr>
              <w:t>，系数为</w:t>
            </w:r>
            <w:r w:rsidRPr="000D0C4B">
              <w:rPr>
                <w:rFonts w:ascii="仿宋_GB2312" w:eastAsia="仿宋_GB2312" w:hint="eastAsia"/>
                <w:highlight w:val="yellow"/>
              </w:rPr>
              <w:t>3</w:t>
            </w:r>
            <w:r w:rsidRPr="000D0C4B">
              <w:rPr>
                <w:rFonts w:ascii="仿宋_GB2312" w:eastAsia="仿宋_GB2312"/>
                <w:highlight w:val="yellow"/>
              </w:rPr>
              <w:t>-9.</w:t>
            </w:r>
          </w:p>
        </w:tc>
        <w:tc>
          <w:tcPr>
            <w:tcW w:w="1577"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罚款数额＝</w:t>
            </w:r>
            <w:r w:rsidRPr="000D0C4B">
              <w:rPr>
                <w:rFonts w:ascii="仿宋_GB2312" w:eastAsia="仿宋_GB2312"/>
                <w:highlight w:val="yellow"/>
              </w:rPr>
              <w:t>20000</w:t>
            </w:r>
            <w:r w:rsidRPr="000D0C4B">
              <w:rPr>
                <w:rFonts w:ascii="仿宋_GB2312" w:eastAsia="仿宋_GB2312" w:hint="eastAsia"/>
                <w:highlight w:val="yellow"/>
              </w:rPr>
              <w:t>×（1＋区域系数＋情节系数＋变量系数）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依据京政发〔2017〕32号，存在上述情形之一，拟作出吊销处罚的，作出处罚决定前，要邀请城市管理部门共同会商；对于可能影响公共利益的，提请城市管理部门拟定接管方案。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19</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w:t>
            </w:r>
            <w:r w:rsidRPr="000D0C4B">
              <w:rPr>
                <w:rFonts w:ascii="仿宋_GB2312" w:eastAsia="仿宋_GB2312"/>
                <w:highlight w:val="yellow"/>
              </w:rPr>
              <w:t>按照规定使用电子运单</w:t>
            </w:r>
            <w:r w:rsidRPr="000D0C4B">
              <w:rPr>
                <w:rFonts w:ascii="仿宋_GB2312" w:eastAsia="仿宋_GB2312" w:hint="eastAsia"/>
                <w:highlight w:val="yellow"/>
              </w:rPr>
              <w:t>，</w:t>
            </w:r>
            <w:r w:rsidRPr="000D0C4B">
              <w:rPr>
                <w:rFonts w:ascii="仿宋_GB2312" w:eastAsia="仿宋_GB2312"/>
                <w:highlight w:val="yellow"/>
              </w:rPr>
              <w:t>如实记录建筑垃圾处置情况</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十九条第</w:t>
            </w:r>
            <w:r w:rsidRPr="000D0C4B">
              <w:rPr>
                <w:rFonts w:ascii="仿宋_GB2312" w:eastAsia="仿宋_GB2312" w:hint="eastAsia"/>
                <w:highlight w:val="yellow"/>
              </w:rPr>
              <w:t>二</w:t>
            </w:r>
            <w:r w:rsidRPr="000D0C4B">
              <w:rPr>
                <w:rFonts w:ascii="仿宋_GB2312" w:eastAsia="仿宋_GB2312"/>
                <w:highlight w:val="yellow"/>
              </w:rPr>
              <w:t>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四十条第二款</w:t>
            </w:r>
            <w:r w:rsidRPr="000D0C4B">
              <w:rPr>
                <w:rFonts w:ascii="仿宋_GB2312" w:eastAsia="仿宋_GB2312" w:hint="eastAsia"/>
                <w:highlight w:val="yellow"/>
              </w:rPr>
              <w:t xml:space="preserve"> 责令限期改正，处1000元以上1万元以下罚款；情节严重的，由城市管理综合执法部门依法吊销生活垃圾运输经营许可。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有</w:t>
            </w:r>
            <w:r w:rsidRPr="000D0C4B">
              <w:rPr>
                <w:rFonts w:ascii="仿宋_GB2312" w:eastAsia="仿宋_GB2312"/>
                <w:highlight w:val="yellow"/>
              </w:rPr>
              <w:t>电子运单的</w:t>
            </w:r>
            <w:r w:rsidRPr="000D0C4B">
              <w:rPr>
                <w:rFonts w:ascii="仿宋_GB2312" w:eastAsia="仿宋_GB2312" w:hint="eastAsia"/>
                <w:highlight w:val="yellow"/>
              </w:rPr>
              <w:t>未</w:t>
            </w:r>
            <w:r w:rsidRPr="000D0C4B">
              <w:rPr>
                <w:rFonts w:ascii="仿宋_GB2312" w:eastAsia="仿宋_GB2312"/>
                <w:highlight w:val="yellow"/>
              </w:rPr>
              <w:t>如实记录的，系数为</w:t>
            </w:r>
            <w:r w:rsidRPr="000D0C4B">
              <w:rPr>
                <w:rFonts w:ascii="仿宋_GB2312" w:eastAsia="仿宋_GB2312" w:hint="eastAsia"/>
                <w:highlight w:val="yellow"/>
              </w:rPr>
              <w:t>0</w:t>
            </w:r>
            <w:r w:rsidRPr="000D0C4B">
              <w:rPr>
                <w:rFonts w:ascii="仿宋_GB2312" w:eastAsia="仿宋_GB2312"/>
                <w:highlight w:val="yellow"/>
              </w:rPr>
              <w:t>-4</w:t>
            </w:r>
            <w:r w:rsidRPr="000D0C4B">
              <w:rPr>
                <w:rFonts w:ascii="仿宋_GB2312" w:eastAsia="仿宋_GB2312" w:hint="eastAsia"/>
                <w:highlight w:val="yellow"/>
              </w:rPr>
              <w:t>；</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2.未建立</w:t>
            </w:r>
            <w:r w:rsidRPr="000D0C4B">
              <w:rPr>
                <w:rFonts w:ascii="仿宋_GB2312" w:eastAsia="仿宋_GB2312"/>
                <w:highlight w:val="yellow"/>
              </w:rPr>
              <w:t>电子</w:t>
            </w:r>
            <w:r w:rsidRPr="000D0C4B">
              <w:rPr>
                <w:rFonts w:ascii="仿宋_GB2312" w:eastAsia="仿宋_GB2312" w:hint="eastAsia"/>
                <w:highlight w:val="yellow"/>
              </w:rPr>
              <w:t>运单</w:t>
            </w:r>
            <w:r w:rsidRPr="000D0C4B">
              <w:rPr>
                <w:rFonts w:ascii="仿宋_GB2312" w:eastAsia="仿宋_GB2312"/>
                <w:highlight w:val="yellow"/>
              </w:rPr>
              <w:t>的，</w:t>
            </w:r>
            <w:r w:rsidRPr="000D0C4B">
              <w:rPr>
                <w:rFonts w:ascii="仿宋_GB2312" w:eastAsia="仿宋_GB2312" w:hint="eastAsia"/>
                <w:highlight w:val="yellow"/>
              </w:rPr>
              <w:t>系数</w:t>
            </w:r>
            <w:r w:rsidRPr="000D0C4B">
              <w:rPr>
                <w:rFonts w:ascii="仿宋_GB2312" w:eastAsia="仿宋_GB2312"/>
                <w:highlight w:val="yellow"/>
              </w:rPr>
              <w:t>为</w:t>
            </w:r>
            <w:r w:rsidRPr="000D0C4B">
              <w:rPr>
                <w:rFonts w:ascii="仿宋_GB2312" w:eastAsia="仿宋_GB2312" w:hint="eastAsia"/>
                <w:highlight w:val="yellow"/>
              </w:rPr>
              <w:t>5</w:t>
            </w:r>
            <w:r w:rsidRPr="000D0C4B">
              <w:rPr>
                <w:rFonts w:ascii="仿宋_GB2312" w:eastAsia="仿宋_GB2312"/>
                <w:highlight w:val="yellow"/>
              </w:rPr>
              <w:t>-9</w:t>
            </w: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罚款数额＝1000×（1＋情节系数+变量系数）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0</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w:t>
            </w:r>
            <w:r w:rsidRPr="000D0C4B">
              <w:rPr>
                <w:rFonts w:ascii="仿宋_GB2312" w:eastAsia="仿宋_GB2312"/>
                <w:highlight w:val="yellow"/>
              </w:rPr>
              <w:t>单位</w:t>
            </w:r>
            <w:r w:rsidRPr="000D0C4B">
              <w:rPr>
                <w:rFonts w:ascii="仿宋_GB2312" w:eastAsia="仿宋_GB2312" w:hint="eastAsia"/>
                <w:highlight w:val="yellow"/>
              </w:rPr>
              <w:t>未</w:t>
            </w:r>
            <w:r w:rsidRPr="000D0C4B">
              <w:rPr>
                <w:rFonts w:ascii="仿宋_GB2312" w:eastAsia="仿宋_GB2312"/>
                <w:highlight w:val="yellow"/>
              </w:rPr>
              <w:t>编制建筑垃圾处理方案</w:t>
            </w:r>
            <w:r w:rsidRPr="000D0C4B">
              <w:rPr>
                <w:rFonts w:ascii="仿宋_GB2312" w:eastAsia="仿宋_GB2312" w:hint="eastAsia"/>
                <w:highlight w:val="yellow"/>
              </w:rPr>
              <w:t>报备案</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违反条款：第二十条第一款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处罚条款：第四十一条第一款 责令限期改正，处10万元以上100万元以下罚款。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罚款数额＝100000×（1＋情节系数+区域系数）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1</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施工单位</w:t>
            </w:r>
            <w:r w:rsidRPr="000D0C4B">
              <w:rPr>
                <w:rFonts w:ascii="仿宋_GB2312" w:eastAsia="仿宋_GB2312"/>
                <w:highlight w:val="yellow"/>
              </w:rPr>
              <w:t>未及时清运建筑垃圾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条款：第二十条第二款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四十一条第二款</w:t>
            </w:r>
            <w:r w:rsidRPr="000D0C4B">
              <w:rPr>
                <w:rFonts w:ascii="仿宋_GB2312" w:eastAsia="仿宋_GB2312" w:hint="eastAsia"/>
                <w:highlight w:val="yellow"/>
              </w:rPr>
              <w:t xml:space="preserve">  责令限期改正，处10万元以上100万元以下罚款。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未清运垃圾面积在10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下的，系数</w:t>
            </w:r>
            <w:r w:rsidRPr="000D0C4B">
              <w:rPr>
                <w:rFonts w:ascii="仿宋_GB2312" w:eastAsia="仿宋_GB2312" w:hint="eastAsia"/>
                <w:highlight w:val="yellow"/>
              </w:rPr>
              <w:t>0；11－15</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2；16－20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4，以此类推。</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罚款数额＝100000×（1＋情节系数+变量系数+区域</w:t>
            </w:r>
            <w:r w:rsidRPr="000D0C4B">
              <w:rPr>
                <w:rFonts w:ascii="仿宋_GB2312" w:eastAsia="仿宋_GB2312"/>
                <w:highlight w:val="yellow"/>
              </w:rPr>
              <w:t>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2</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w:t>
            </w:r>
            <w:r w:rsidRPr="000D0C4B">
              <w:rPr>
                <w:rFonts w:ascii="仿宋_GB2312" w:eastAsia="仿宋_GB2312"/>
                <w:highlight w:val="yellow"/>
              </w:rPr>
              <w:t>单位</w:t>
            </w:r>
            <w:r w:rsidRPr="000D0C4B">
              <w:rPr>
                <w:rFonts w:ascii="仿宋_GB2312" w:eastAsia="仿宋_GB2312" w:hint="eastAsia"/>
                <w:highlight w:val="yellow"/>
              </w:rPr>
              <w:t>未按照规定对施工过程中产生的建筑垃圾进行资源化利用或者处置</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第二十条第二款</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第四十</w:t>
            </w:r>
            <w:r w:rsidRPr="000D0C4B">
              <w:rPr>
                <w:rFonts w:ascii="仿宋_GB2312" w:eastAsia="仿宋_GB2312"/>
                <w:highlight w:val="yellow"/>
              </w:rPr>
              <w:t>一条第二款</w:t>
            </w:r>
            <w:r w:rsidRPr="000D0C4B">
              <w:rPr>
                <w:rFonts w:ascii="仿宋_GB2312" w:eastAsia="仿宋_GB2312" w:hint="eastAsia"/>
                <w:highlight w:val="yellow"/>
              </w:rPr>
              <w:t xml:space="preserve"> 责令限期改正，处1</w:t>
            </w:r>
            <w:r w:rsidRPr="000D0C4B">
              <w:rPr>
                <w:rFonts w:ascii="仿宋_GB2312" w:eastAsia="仿宋_GB2312"/>
                <w:highlight w:val="yellow"/>
              </w:rPr>
              <w:t>0</w:t>
            </w:r>
            <w:r w:rsidRPr="000D0C4B">
              <w:rPr>
                <w:rFonts w:ascii="仿宋_GB2312" w:eastAsia="仿宋_GB2312" w:hint="eastAsia"/>
                <w:highlight w:val="yellow"/>
              </w:rPr>
              <w:t>万元以上10</w:t>
            </w:r>
            <w:r w:rsidRPr="000D0C4B">
              <w:rPr>
                <w:rFonts w:ascii="仿宋_GB2312" w:eastAsia="仿宋_GB2312"/>
                <w:highlight w:val="yellow"/>
              </w:rPr>
              <w:t>0</w:t>
            </w:r>
            <w:r w:rsidRPr="000D0C4B">
              <w:rPr>
                <w:rFonts w:ascii="仿宋_GB2312" w:eastAsia="仿宋_GB2312" w:hint="eastAsia"/>
                <w:highlight w:val="yellow"/>
              </w:rPr>
              <w:t>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r w:rsidRPr="000D0C4B">
              <w:rPr>
                <w:rFonts w:ascii="仿宋_GB2312" w:eastAsia="仿宋_GB2312"/>
                <w:szCs w:val="21"/>
                <w:highlight w:val="yellow"/>
              </w:rPr>
              <w:t>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w:t>
            </w:r>
            <w:r w:rsidRPr="000D0C4B">
              <w:rPr>
                <w:rFonts w:ascii="仿宋_GB2312" w:eastAsia="仿宋_GB2312"/>
                <w:highlight w:val="yellow"/>
              </w:rPr>
              <w:t>按规定利用或</w:t>
            </w:r>
            <w:r w:rsidRPr="000D0C4B">
              <w:rPr>
                <w:rFonts w:ascii="仿宋_GB2312" w:eastAsia="仿宋_GB2312" w:hint="eastAsia"/>
                <w:highlight w:val="yellow"/>
              </w:rPr>
              <w:t>处置</w:t>
            </w:r>
            <w:r w:rsidRPr="000D0C4B">
              <w:rPr>
                <w:rFonts w:ascii="仿宋_GB2312" w:eastAsia="仿宋_GB2312"/>
                <w:highlight w:val="yellow"/>
              </w:rPr>
              <w:t>的</w:t>
            </w:r>
            <w:r w:rsidRPr="000D0C4B">
              <w:rPr>
                <w:rFonts w:ascii="仿宋_GB2312" w:eastAsia="仿宋_GB2312" w:hint="eastAsia"/>
                <w:highlight w:val="yellow"/>
              </w:rPr>
              <w:t>建筑</w:t>
            </w:r>
            <w:r w:rsidRPr="000D0C4B">
              <w:rPr>
                <w:rFonts w:ascii="仿宋_GB2312" w:eastAsia="仿宋_GB2312"/>
                <w:highlight w:val="yellow"/>
              </w:rPr>
              <w:t>垃圾占地面积</w:t>
            </w:r>
            <w:r w:rsidRPr="000D0C4B">
              <w:rPr>
                <w:rFonts w:ascii="仿宋_GB2312" w:eastAsia="仿宋_GB2312" w:hint="eastAsia"/>
                <w:highlight w:val="yellow"/>
              </w:rPr>
              <w:t>10</w:t>
            </w:r>
            <w:r w:rsidRPr="000D0C4B">
              <w:rPr>
                <w:rFonts w:ascii="Batang" w:eastAsia="Batang" w:hAnsi="Batang" w:cs="Batang" w:hint="eastAsia"/>
                <w:highlight w:val="yellow"/>
              </w:rPr>
              <w:t>㎡</w:t>
            </w:r>
            <w:r w:rsidRPr="000D0C4B">
              <w:rPr>
                <w:rFonts w:ascii="仿宋_GB2312" w:eastAsia="仿宋_GB2312" w:hint="eastAsia"/>
                <w:highlight w:val="yellow"/>
              </w:rPr>
              <w:t>以下</w:t>
            </w:r>
            <w:r w:rsidRPr="000D0C4B">
              <w:rPr>
                <w:rFonts w:ascii="仿宋_GB2312" w:eastAsia="仿宋_GB2312"/>
                <w:highlight w:val="yellow"/>
              </w:rPr>
              <w:t>的，系数为</w:t>
            </w:r>
            <w:r w:rsidRPr="000D0C4B">
              <w:rPr>
                <w:rFonts w:ascii="仿宋_GB2312" w:eastAsia="仿宋_GB2312" w:hint="eastAsia"/>
                <w:highlight w:val="yellow"/>
              </w:rPr>
              <w:t>0；.11—15</w:t>
            </w:r>
            <w:r w:rsidRPr="000D0C4B">
              <w:rPr>
                <w:rFonts w:ascii="Batang" w:eastAsia="Batang" w:hAnsi="Batang" w:cs="Batang" w:hint="eastAsia"/>
                <w:highlight w:val="yellow"/>
              </w:rPr>
              <w:t>㎡</w:t>
            </w:r>
            <w:r w:rsidRPr="000D0C4B">
              <w:rPr>
                <w:rFonts w:ascii="仿宋_GB2312" w:eastAsia="仿宋_GB2312" w:hint="eastAsia"/>
                <w:highlight w:val="yellow"/>
              </w:rPr>
              <w:t>，</w:t>
            </w:r>
            <w:r w:rsidRPr="000D0C4B">
              <w:rPr>
                <w:rFonts w:ascii="仿宋_GB2312" w:eastAsia="仿宋_GB2312"/>
                <w:highlight w:val="yellow"/>
              </w:rPr>
              <w:t>系数为</w:t>
            </w:r>
            <w:r w:rsidRPr="000D0C4B">
              <w:rPr>
                <w:rFonts w:ascii="仿宋_GB2312" w:eastAsia="仿宋_GB2312" w:hint="eastAsia"/>
                <w:highlight w:val="yellow"/>
              </w:rPr>
              <w:t>1；16</w:t>
            </w:r>
            <w:r w:rsidRPr="000D0C4B">
              <w:rPr>
                <w:rFonts w:ascii="仿宋_GB2312" w:eastAsia="仿宋_GB2312"/>
                <w:highlight w:val="yellow"/>
              </w:rPr>
              <w:t>-20</w:t>
            </w:r>
            <w:r w:rsidRPr="000D0C4B">
              <w:rPr>
                <w:rFonts w:ascii="Batang" w:eastAsia="Batang" w:hAnsi="Batang" w:cs="Batang" w:hint="eastAsia"/>
                <w:highlight w:val="yellow"/>
              </w:rPr>
              <w:t>㎡</w:t>
            </w:r>
            <w:r w:rsidRPr="000D0C4B">
              <w:rPr>
                <w:rFonts w:ascii="仿宋_GB2312" w:eastAsia="仿宋_GB2312" w:hint="eastAsia"/>
                <w:highlight w:val="yellow"/>
              </w:rPr>
              <w:t>系数</w:t>
            </w:r>
            <w:r w:rsidRPr="000D0C4B">
              <w:rPr>
                <w:rFonts w:ascii="仿宋_GB2312" w:eastAsia="仿宋_GB2312"/>
                <w:highlight w:val="yellow"/>
              </w:rPr>
              <w:t>为</w:t>
            </w:r>
            <w:r w:rsidRPr="000D0C4B">
              <w:rPr>
                <w:rFonts w:ascii="仿宋_GB2312" w:eastAsia="仿宋_GB2312" w:hint="eastAsia"/>
                <w:highlight w:val="yellow"/>
              </w:rPr>
              <w:t>2，以此</w:t>
            </w:r>
            <w:r w:rsidRPr="000D0C4B">
              <w:rPr>
                <w:rFonts w:ascii="仿宋_GB2312" w:eastAsia="仿宋_GB2312"/>
                <w:highlight w:val="yellow"/>
              </w:rPr>
              <w:t>类推</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w:t>
            </w:r>
            <w:r w:rsidRPr="000D0C4B">
              <w:rPr>
                <w:rFonts w:ascii="仿宋_GB2312" w:eastAsia="仿宋_GB2312"/>
                <w:highlight w:val="yellow"/>
              </w:rPr>
              <w:t>0</w:t>
            </w:r>
            <w:r w:rsidRPr="000D0C4B">
              <w:rPr>
                <w:rFonts w:ascii="仿宋_GB2312" w:eastAsia="仿宋_GB2312" w:hint="eastAsia"/>
                <w:highlight w:val="yellow"/>
              </w:rPr>
              <w:t>×（1＋情节系数+变量系数+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3</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施工单位未按照规定对现场贮存的建筑垃圾采取扬尘防治措施</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第二十条第二款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第四十</w:t>
            </w:r>
            <w:r w:rsidRPr="000D0C4B">
              <w:rPr>
                <w:rFonts w:ascii="仿宋_GB2312" w:eastAsia="仿宋_GB2312"/>
                <w:highlight w:val="yellow"/>
              </w:rPr>
              <w:t>一条第二款</w:t>
            </w:r>
            <w:r w:rsidRPr="000D0C4B">
              <w:rPr>
                <w:rFonts w:ascii="仿宋_GB2312" w:eastAsia="仿宋_GB2312" w:hint="eastAsia"/>
                <w:highlight w:val="yellow"/>
              </w:rPr>
              <w:t xml:space="preserve"> 责令限期改正，处1万元以上10万元以下罚款；拒不改正的，责令停工整治。</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面积10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以下的，系数</w:t>
            </w:r>
            <w:r w:rsidRPr="000D0C4B">
              <w:rPr>
                <w:rFonts w:ascii="仿宋_GB2312" w:eastAsia="仿宋_GB2312" w:hint="eastAsia"/>
                <w:highlight w:val="yellow"/>
              </w:rPr>
              <w:t>0；11－25</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的，系数</w:t>
            </w:r>
            <w:r w:rsidRPr="000D0C4B">
              <w:rPr>
                <w:rFonts w:ascii="仿宋_GB2312" w:eastAsia="仿宋_GB2312" w:hint="eastAsia"/>
                <w:highlight w:val="yellow"/>
              </w:rPr>
              <w:t>1；26－40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2，以此类推。2.造成尘土飞扬，严重污染环境的，系数为9。</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24</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未按照规定建立台账并如实报告建筑垃圾处置情况</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w:t>
            </w:r>
            <w:r w:rsidRPr="000D0C4B">
              <w:rPr>
                <w:rFonts w:ascii="仿宋_GB2312" w:eastAsia="仿宋_GB2312"/>
                <w:highlight w:val="yellow"/>
              </w:rPr>
              <w:t>：第二十七条</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四十三条</w:t>
            </w:r>
            <w:r w:rsidRPr="000D0C4B">
              <w:rPr>
                <w:rFonts w:ascii="仿宋_GB2312" w:eastAsia="仿宋_GB2312" w:hint="eastAsia"/>
                <w:highlight w:val="yellow"/>
              </w:rPr>
              <w:t xml:space="preserve"> 责令限期改正，处1000元以上1万元以下罚款；情节严重的，由城市管理综合执法部门依法吊销生活垃圾运输经营许可或者建筑垃圾消纳场所设置许可。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1.已记录</w:t>
            </w:r>
            <w:r w:rsidRPr="000D0C4B">
              <w:rPr>
                <w:rFonts w:ascii="仿宋_GB2312" w:eastAsia="仿宋_GB2312"/>
                <w:highlight w:val="yellow"/>
              </w:rPr>
              <w:t>台账而记录内容不完整的，系数为</w:t>
            </w:r>
            <w:r w:rsidRPr="000D0C4B">
              <w:rPr>
                <w:rFonts w:ascii="仿宋_GB2312" w:eastAsia="仿宋_GB2312" w:hint="eastAsia"/>
                <w:highlight w:val="yellow"/>
              </w:rPr>
              <w:t>0</w:t>
            </w:r>
            <w:r w:rsidRPr="000D0C4B">
              <w:rPr>
                <w:rFonts w:ascii="仿宋_GB2312" w:eastAsia="仿宋_GB2312"/>
                <w:highlight w:val="yellow"/>
              </w:rPr>
              <w:t>-1</w:t>
            </w:r>
            <w:r w:rsidRPr="000D0C4B">
              <w:rPr>
                <w:rFonts w:ascii="仿宋_GB2312" w:eastAsia="仿宋_GB2312" w:hint="eastAsia"/>
                <w:highlight w:val="yellow"/>
              </w:rPr>
              <w:t>；</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2.未建立台账的</w:t>
            </w:r>
            <w:r w:rsidRPr="000D0C4B">
              <w:rPr>
                <w:rFonts w:ascii="仿宋_GB2312" w:eastAsia="仿宋_GB2312"/>
                <w:highlight w:val="yellow"/>
              </w:rPr>
              <w:t>或者台账弄虚作假的，系数为</w:t>
            </w:r>
            <w:r w:rsidRPr="000D0C4B">
              <w:rPr>
                <w:rFonts w:ascii="仿宋_GB2312" w:eastAsia="仿宋_GB2312" w:hint="eastAsia"/>
                <w:highlight w:val="yellow"/>
              </w:rPr>
              <w:t>3</w:t>
            </w:r>
            <w:r w:rsidRPr="000D0C4B">
              <w:rPr>
                <w:rFonts w:ascii="仿宋_GB2312" w:eastAsia="仿宋_GB2312"/>
                <w:highlight w:val="yellow"/>
              </w:rPr>
              <w:t>-6</w:t>
            </w:r>
            <w:r w:rsidRPr="000D0C4B">
              <w:rPr>
                <w:rFonts w:ascii="仿宋_GB2312" w:eastAsia="仿宋_GB2312" w:hint="eastAsia"/>
                <w:highlight w:val="yellow"/>
              </w:rPr>
              <w:t>；</w:t>
            </w:r>
          </w:p>
          <w:p w:rsidR="00052A56" w:rsidRPr="000D0C4B" w:rsidRDefault="00052A56" w:rsidP="00052A56">
            <w:pPr>
              <w:widowControl/>
              <w:spacing w:line="0" w:lineRule="atLeast"/>
              <w:rPr>
                <w:rFonts w:ascii="仿宋_GB2312" w:eastAsia="仿宋_GB2312"/>
                <w:color w:val="FF0000"/>
                <w:highlight w:val="yellow"/>
              </w:rPr>
            </w:pPr>
            <w:r w:rsidRPr="000D0C4B">
              <w:rPr>
                <w:rFonts w:ascii="仿宋_GB2312" w:eastAsia="仿宋_GB2312" w:hint="eastAsia"/>
                <w:highlight w:val="yellow"/>
              </w:rPr>
              <w:t>3.同时造成</w:t>
            </w:r>
            <w:r w:rsidRPr="000D0C4B">
              <w:rPr>
                <w:rFonts w:ascii="仿宋_GB2312" w:eastAsia="仿宋_GB2312"/>
                <w:highlight w:val="yellow"/>
              </w:rPr>
              <w:t>环境秩序严重影响的</w:t>
            </w:r>
            <w:r w:rsidRPr="000D0C4B">
              <w:rPr>
                <w:rFonts w:ascii="仿宋_GB2312" w:eastAsia="仿宋_GB2312" w:hint="eastAsia"/>
                <w:highlight w:val="yellow"/>
              </w:rPr>
              <w:t>为7</w:t>
            </w:r>
            <w:r w:rsidRPr="000D0C4B">
              <w:rPr>
                <w:rFonts w:ascii="仿宋_GB2312" w:eastAsia="仿宋_GB2312"/>
                <w:highlight w:val="yellow"/>
              </w:rPr>
              <w:t>-9</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罚款数额＝1000×（1＋情节系数+变量系数）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依据京政发〔2017〕32号，存在上述情形之一，拟作出吊销处罚的，作出处罚决定前，邀请城市管理部门划出部门共同会商；对于可能影响公共利益的，提请城市管理部门拟定接管方案。</w:t>
            </w:r>
          </w:p>
        </w:tc>
      </w:tr>
      <w:tr w:rsidR="008D0AB5" w:rsidTr="009F74AB">
        <w:trPr>
          <w:gridAfter w:val="2"/>
          <w:wAfter w:w="12127" w:type="dxa"/>
          <w:trHeight w:val="396"/>
        </w:trPr>
        <w:tc>
          <w:tcPr>
            <w:tcW w:w="15104" w:type="dxa"/>
            <w:gridSpan w:val="14"/>
            <w:shd w:val="clear" w:color="auto" w:fill="auto"/>
            <w:vAlign w:val="center"/>
          </w:tcPr>
          <w:p w:rsidR="008D0AB5" w:rsidRDefault="009F74AB">
            <w:pPr>
              <w:pStyle w:val="2"/>
              <w:jc w:val="center"/>
            </w:pPr>
            <w:bookmarkStart w:id="14" w:name="_Toc948018748"/>
            <w:r>
              <w:rPr>
                <w:rFonts w:hint="eastAsia"/>
              </w:rPr>
              <w:t>《北京市养犬管理规定》案由1项</w:t>
            </w:r>
            <w:bookmarkEnd w:id="14"/>
          </w:p>
        </w:tc>
      </w:tr>
      <w:tr w:rsidR="008D0AB5" w:rsidTr="009F74AB">
        <w:trPr>
          <w:gridAfter w:val="2"/>
          <w:wAfter w:w="12127" w:type="dxa"/>
          <w:trHeight w:val="1098"/>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携犬人未清除户外犬粪便</w:t>
            </w:r>
          </w:p>
        </w:tc>
        <w:tc>
          <w:tcPr>
            <w:tcW w:w="2848"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违反条款：第十七条第（六）项；处罚条款：第三十条：责令改正，并可处50元罚款。</w:t>
            </w:r>
          </w:p>
        </w:tc>
        <w:tc>
          <w:tcPr>
            <w:tcW w:w="1108" w:type="dxa"/>
            <w:gridSpan w:val="2"/>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30"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292"/>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15" w:name="_Toc1486027246"/>
            <w:r>
              <w:rPr>
                <w:rFonts w:hint="eastAsia"/>
                <w:szCs w:val="30"/>
              </w:rPr>
              <w:t>《北京市长城保护管理办法》案由1项</w:t>
            </w:r>
            <w:bookmarkEnd w:id="15"/>
          </w:p>
        </w:tc>
      </w:tr>
      <w:tr w:rsidR="008D0AB5" w:rsidTr="009F74AB">
        <w:trPr>
          <w:gridAfter w:val="2"/>
          <w:wAfter w:w="12127" w:type="dxa"/>
          <w:trHeight w:val="1705"/>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kern w:val="0"/>
                <w:szCs w:val="21"/>
              </w:rPr>
              <w:t>在长城保护范围和建设控制地带内设置</w:t>
            </w:r>
            <w:r>
              <w:rPr>
                <w:rFonts w:ascii="仿宋_GB2312" w:eastAsia="仿宋_GB2312" w:hAnsi="宋体" w:cs="宋体" w:hint="eastAsia"/>
                <w:kern w:val="0"/>
                <w:szCs w:val="21"/>
              </w:rPr>
              <w:t>不符合要求</w:t>
            </w:r>
            <w:r>
              <w:rPr>
                <w:rFonts w:ascii="仿宋_GB2312" w:eastAsia="仿宋_GB2312" w:hAnsi="宋体" w:cs="宋体"/>
                <w:kern w:val="0"/>
                <w:szCs w:val="21"/>
              </w:rPr>
              <w:t>的标志标牌</w:t>
            </w:r>
          </w:p>
        </w:tc>
        <w:tc>
          <w:tcPr>
            <w:tcW w:w="2848"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第十二条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第十七条</w:t>
            </w:r>
            <w:r>
              <w:rPr>
                <w:rFonts w:ascii="仿宋_GB2312" w:eastAsia="仿宋_GB2312" w:hAnsi="宋体" w:cs="宋体" w:hint="eastAsia"/>
                <w:kern w:val="0"/>
                <w:szCs w:val="21"/>
              </w:rPr>
              <w:t>，</w:t>
            </w:r>
            <w:r>
              <w:rPr>
                <w:rFonts w:ascii="仿宋_GB2312" w:eastAsia="仿宋_GB2312" w:hAnsi="宋体" w:cs="宋体"/>
                <w:kern w:val="0"/>
                <w:szCs w:val="21"/>
              </w:rPr>
              <w:t xml:space="preserve">责令拆除或者更换，并可处200元以上1000元以下的罚款。 </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324"/>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16" w:name="_Toc1694708389"/>
            <w:r>
              <w:rPr>
                <w:rFonts w:hint="eastAsia"/>
                <w:szCs w:val="30"/>
              </w:rPr>
              <w:t>《北京历史文化名城保护条例》案由1项</w:t>
            </w:r>
            <w:bookmarkEnd w:id="16"/>
          </w:p>
        </w:tc>
      </w:tr>
      <w:tr w:rsidR="009F74AB" w:rsidTr="009F74AB">
        <w:trPr>
          <w:gridAfter w:val="2"/>
          <w:wAfter w:w="12127" w:type="dxa"/>
          <w:trHeight w:val="765"/>
        </w:trPr>
        <w:tc>
          <w:tcPr>
            <w:tcW w:w="706" w:type="dxa"/>
            <w:vMerge w:val="restart"/>
            <w:shd w:val="clear" w:color="auto" w:fill="auto"/>
            <w:vAlign w:val="center"/>
          </w:tcPr>
          <w:p w:rsidR="009F74AB"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9F74AB" w:rsidRDefault="009F74AB">
            <w:pPr>
              <w:widowControl/>
              <w:spacing w:line="0" w:lineRule="atLeast"/>
              <w:rPr>
                <w:rFonts w:ascii="仿宋_GB2312" w:eastAsia="仿宋_GB2312" w:hAnsi="宋体" w:cs="宋体"/>
                <w:kern w:val="0"/>
                <w:szCs w:val="21"/>
              </w:rPr>
            </w:pPr>
            <w:r w:rsidRPr="009F74AB">
              <w:rPr>
                <w:rFonts w:ascii="仿宋_GB2312" w:eastAsia="仿宋_GB2312" w:hAnsi="宋体" w:cs="宋体" w:hint="eastAsia"/>
                <w:kern w:val="0"/>
                <w:szCs w:val="21"/>
              </w:rPr>
              <w:t>任何单位或个人擅自设置、移动、拆除或者损毁、涂改、遮挡保护标志</w:t>
            </w:r>
          </w:p>
        </w:tc>
        <w:tc>
          <w:tcPr>
            <w:tcW w:w="2848" w:type="dxa"/>
            <w:vMerge w:val="restart"/>
            <w:shd w:val="clear" w:color="auto" w:fill="auto"/>
            <w:vAlign w:val="center"/>
          </w:tcPr>
          <w:p w:rsidR="009F74AB" w:rsidRDefault="009F74AB" w:rsidP="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违反条款：第五十二条第二款；处罚条款：第七十四条  </w:t>
            </w:r>
            <w:r w:rsidRPr="009F74AB">
              <w:rPr>
                <w:rFonts w:ascii="仿宋_GB2312" w:eastAsia="仿宋_GB2312" w:hAnsi="宋体" w:cs="宋体" w:hint="eastAsia"/>
                <w:kern w:val="0"/>
                <w:szCs w:val="21"/>
              </w:rPr>
              <w:t>责令限期改正；逾期不改正的，对单位处一万元以上五万元以下罚款，对个人处一千元以上一万元以下罚款</w:t>
            </w:r>
            <w:r>
              <w:rPr>
                <w:rFonts w:ascii="仿宋_GB2312" w:eastAsia="仿宋_GB2312" w:hAnsi="宋体" w:cs="宋体" w:hint="eastAsia"/>
                <w:kern w:val="0"/>
                <w:szCs w:val="21"/>
              </w:rPr>
              <w:t>。</w:t>
            </w:r>
          </w:p>
        </w:tc>
        <w:tc>
          <w:tcPr>
            <w:tcW w:w="1108" w:type="dxa"/>
            <w:gridSpan w:val="2"/>
            <w:shd w:val="clear" w:color="auto" w:fill="auto"/>
            <w:vAlign w:val="center"/>
          </w:tcPr>
          <w:p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1000</w:t>
            </w:r>
            <w:r>
              <w:rPr>
                <w:rFonts w:ascii="仿宋_GB2312" w:eastAsia="仿宋_GB2312" w:hAnsi="宋体" w:cs="宋体" w:hint="eastAsia"/>
                <w:kern w:val="0"/>
                <w:szCs w:val="21"/>
              </w:rPr>
              <w:t>（个人）</w:t>
            </w:r>
          </w:p>
        </w:tc>
        <w:tc>
          <w:tcPr>
            <w:tcW w:w="1014" w:type="dxa"/>
            <w:gridSpan w:val="3"/>
            <w:shd w:val="clear" w:color="auto" w:fill="auto"/>
            <w:vAlign w:val="center"/>
          </w:tcPr>
          <w:p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9F74AB" w:rsidRDefault="00B92079">
            <w:pPr>
              <w:widowControl/>
              <w:spacing w:line="0" w:lineRule="atLeast"/>
              <w:rPr>
                <w:rFonts w:ascii="仿宋_GB2312" w:eastAsia="仿宋_GB2312" w:hAnsi="宋体" w:cs="宋体"/>
                <w:kern w:val="0"/>
                <w:szCs w:val="21"/>
              </w:rPr>
            </w:pPr>
            <w:r w:rsidRPr="00B92079">
              <w:rPr>
                <w:rFonts w:ascii="仿宋_GB2312" w:eastAsia="仿宋_GB2312" w:hAnsi="宋体" w:cs="宋体" w:hint="eastAsia"/>
                <w:kern w:val="0"/>
                <w:szCs w:val="21"/>
              </w:rPr>
              <w:t>针对个人，罚款数额＝1000×（1＋情节系数））。</w:t>
            </w:r>
          </w:p>
        </w:tc>
        <w:tc>
          <w:tcPr>
            <w:tcW w:w="2980" w:type="dxa"/>
            <w:gridSpan w:val="2"/>
            <w:shd w:val="clear" w:color="auto" w:fill="auto"/>
            <w:vAlign w:val="center"/>
          </w:tcPr>
          <w:p w:rsidR="009F74AB" w:rsidRDefault="009F74AB">
            <w:pPr>
              <w:widowControl/>
              <w:spacing w:line="0" w:lineRule="atLeast"/>
              <w:rPr>
                <w:rFonts w:ascii="仿宋_GB2312" w:eastAsia="仿宋_GB2312" w:hAnsi="宋体" w:cs="宋体"/>
                <w:kern w:val="0"/>
                <w:szCs w:val="21"/>
              </w:rPr>
            </w:pPr>
          </w:p>
        </w:tc>
      </w:tr>
      <w:tr w:rsidR="00B92079" w:rsidTr="009F74AB">
        <w:trPr>
          <w:gridAfter w:val="2"/>
          <w:wAfter w:w="12127" w:type="dxa"/>
          <w:trHeight w:val="855"/>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9F74AB" w:rsidRDefault="00B92079" w:rsidP="00B92079">
            <w:pPr>
              <w:widowControl/>
              <w:spacing w:line="0" w:lineRule="atLeast"/>
              <w:rPr>
                <w:rFonts w:ascii="仿宋_GB2312" w:eastAsia="仿宋_GB2312" w:hAnsi="宋体" w:cs="宋体"/>
                <w:kern w:val="0"/>
                <w:szCs w:val="21"/>
              </w:rPr>
            </w:pPr>
          </w:p>
        </w:tc>
        <w:tc>
          <w:tcPr>
            <w:tcW w:w="2848"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0000</w:t>
            </w: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Pr="00B92079" w:rsidRDefault="00B92079" w:rsidP="00B92079">
            <w:pPr>
              <w:spacing w:line="0" w:lineRule="atLeast"/>
              <w:rPr>
                <w:rFonts w:ascii="仿宋_GB2312" w:eastAsia="仿宋_GB2312" w:hAnsi="宋体" w:cs="宋体"/>
                <w:kern w:val="0"/>
                <w:szCs w:val="21"/>
              </w:rPr>
            </w:pPr>
            <w:r w:rsidRPr="00B92079">
              <w:rPr>
                <w:rFonts w:ascii="仿宋_GB2312" w:eastAsia="仿宋_GB2312" w:hAnsi="宋体" w:cs="宋体" w:hint="eastAsia"/>
                <w:kern w:val="0"/>
                <w:szCs w:val="21"/>
              </w:rPr>
              <w:t>针对单位，罚款数额＝10000×（1＋情节系数）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45"/>
        </w:trPr>
        <w:tc>
          <w:tcPr>
            <w:tcW w:w="15104" w:type="dxa"/>
            <w:gridSpan w:val="14"/>
            <w:shd w:val="clear" w:color="auto" w:fill="auto"/>
            <w:vAlign w:val="center"/>
          </w:tcPr>
          <w:p w:rsidR="00B92079" w:rsidRDefault="00B92079" w:rsidP="00B92079">
            <w:pPr>
              <w:pStyle w:val="2"/>
              <w:jc w:val="center"/>
              <w:rPr>
                <w:rFonts w:ascii="仿宋_GB2312" w:eastAsia="仿宋_GB2312"/>
                <w:szCs w:val="30"/>
              </w:rPr>
            </w:pPr>
            <w:bookmarkStart w:id="17" w:name="_Toc1974935367"/>
            <w:r>
              <w:rPr>
                <w:rFonts w:hint="eastAsia"/>
                <w:szCs w:val="30"/>
              </w:rPr>
              <w:t>《北京市架空线管理若干规定》案由</w:t>
            </w:r>
            <w:r>
              <w:rPr>
                <w:szCs w:val="30"/>
              </w:rPr>
              <w:t>7</w:t>
            </w:r>
            <w:r>
              <w:rPr>
                <w:rFonts w:hint="eastAsia"/>
                <w:szCs w:val="30"/>
              </w:rPr>
              <w:t>项</w:t>
            </w:r>
            <w:bookmarkEnd w:id="17"/>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设置架空线不符合设置架空线行政许可决定</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违反条款：第九条第一款；处罚条款：第十九条第一款</w:t>
            </w:r>
            <w:r>
              <w:rPr>
                <w:rFonts w:ascii="仿宋_GB2312" w:eastAsia="仿宋_GB2312" w:hint="eastAsia"/>
              </w:rPr>
              <w:t> </w:t>
            </w:r>
            <w:r>
              <w:rPr>
                <w:rFonts w:ascii="仿宋_GB2312" w:eastAsia="仿宋_GB2312" w:hint="eastAsia"/>
              </w:rPr>
              <w:t>责令限期改正，可以处200元以上2000元以下罚款。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1.对其它管线正常使用造成影响的，系数4；2.影响交通通行，或者造成其它安全隐患的，系数4。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行政许可有效期届满未清除架空线</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违反条款：第九条第二款；处罚条款：第十九条第二款</w:t>
            </w:r>
            <w:r>
              <w:rPr>
                <w:rFonts w:ascii="仿宋_GB2312" w:eastAsia="仿宋_GB2312" w:hint="eastAsia"/>
              </w:rPr>
              <w:t> </w:t>
            </w:r>
            <w:r>
              <w:rPr>
                <w:rFonts w:ascii="仿宋_GB2312" w:eastAsia="仿宋_GB2312" w:hint="eastAsia"/>
              </w:rPr>
              <w:t>，责令限期改正，可以处300元以上3000元以下罚款。逾期不改正的，由区县市政市容行政管理部门组织清除。</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未按要求在架空线的显著位置设置标识信息</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w:t>
            </w:r>
            <w:r>
              <w:rPr>
                <w:rFonts w:ascii="仿宋_GB2312" w:eastAsia="仿宋_GB2312" w:hint="eastAsia"/>
              </w:rPr>
              <w:t xml:space="preserve">违反条款：第十条第(一)项；处罚条款：第二十条第一款；责令限期改正，可以处200元以上2000元以下罚款。 </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对其它管线正常使用造成影响，或者造成其它安全隐患的，系数4。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发现架空线存在影响安全或者市容景观情况未立及时处理 </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违反条款：第十条第(四)项；处罚条款：第二十条第一款；责令限期改正，可以处200元以上2000元以下罚款。 </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经责令改正仍未及时处理的，自责改之日起每逾期1天，系数1，以此累加。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发现擅自搭挂的线缆，未按要求清除或者报告</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违反条款：第十条第(六)项；处罚条款：第二十条第一款；责令限期改正，可以处200元以上2000元以下罚款。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经责令改正仍未及时清除或者报告的，自责改之日起每逾期1天，系数1，以此累加。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未及时清除废弃架空线</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经责令改正仍未及时处理的，自责改之日起每逾期1天，系数1，以此累加。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未按要求实施架空线埋设入地</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经责令改正，仍未制定入地方案，并及时采取入地措施的，自责改之日起每逾期5天，系数1，以此累加。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w:t>
            </w:r>
            <w:r>
              <w:rPr>
                <w:rFonts w:ascii="仿宋_GB2312" w:eastAsia="仿宋_GB2312" w:hAnsi="宋体" w:cs="宋体"/>
                <w:kern w:val="0"/>
                <w:szCs w:val="21"/>
              </w:rPr>
              <w:t>0</w:t>
            </w:r>
            <w:r>
              <w:rPr>
                <w:rFonts w:ascii="仿宋_GB2312" w:eastAsia="仿宋_GB2312" w:hAnsi="宋体" w:cs="宋体" w:hint="eastAsia"/>
                <w:kern w:val="0"/>
                <w:szCs w:val="21"/>
              </w:rPr>
              <w:t>×（1＋区域系数＋变量系数）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94"/>
        </w:trPr>
        <w:tc>
          <w:tcPr>
            <w:tcW w:w="15104" w:type="dxa"/>
            <w:gridSpan w:val="14"/>
            <w:shd w:val="clear" w:color="auto" w:fill="auto"/>
            <w:vAlign w:val="center"/>
          </w:tcPr>
          <w:p w:rsidR="00B92079" w:rsidRDefault="00B92079" w:rsidP="00B92079">
            <w:pPr>
              <w:pStyle w:val="2"/>
              <w:jc w:val="center"/>
              <w:rPr>
                <w:rFonts w:ascii="仿宋_GB2312" w:eastAsia="仿宋_GB2312"/>
                <w:szCs w:val="30"/>
              </w:rPr>
            </w:pPr>
            <w:bookmarkStart w:id="18" w:name="_Toc548996092"/>
            <w:r>
              <w:rPr>
                <w:rFonts w:hint="eastAsia"/>
                <w:szCs w:val="30"/>
              </w:rPr>
              <w:t>《城市照明管理规定》案由2项</w:t>
            </w:r>
            <w:bookmarkEnd w:id="18"/>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在城市景观照明中有过度照明等超能耗标准行为</w:t>
            </w:r>
          </w:p>
        </w:tc>
        <w:tc>
          <w:tcPr>
            <w:tcW w:w="2848"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根据实际情况处罚</w:t>
            </w:r>
          </w:p>
        </w:tc>
      </w:tr>
      <w:tr w:rsidR="00B92079" w:rsidTr="009F74AB">
        <w:trPr>
          <w:gridAfter w:val="2"/>
          <w:wAfter w:w="12127" w:type="dxa"/>
          <w:trHeight w:val="818"/>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实施影响城市照明设施正常运行的行为</w:t>
            </w:r>
          </w:p>
        </w:tc>
        <w:tc>
          <w:tcPr>
            <w:tcW w:w="2848"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200</w:t>
            </w:r>
          </w:p>
          <w:p w:rsidR="00B92079" w:rsidRDefault="00B92079" w:rsidP="00B92079">
            <w:pPr>
              <w:widowControl/>
              <w:spacing w:line="0" w:lineRule="atLeast"/>
              <w:jc w:val="center"/>
              <w:rPr>
                <w:rFonts w:ascii="仿宋_GB2312" w:eastAsia="仿宋_GB2312"/>
              </w:rPr>
            </w:pPr>
            <w:r>
              <w:rPr>
                <w:rFonts w:ascii="仿宋_GB2312" w:eastAsia="仿宋_GB2312" w:hint="eastAsia"/>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vMerge w:val="restart"/>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对张贴宣传品、设置广告等行为，《北京市市容环境卫生条例》有规定的，建议适用其规定和裁量。未作具体规定的，依此案由为补充。</w:t>
            </w:r>
          </w:p>
          <w:p w:rsidR="00B92079" w:rsidRDefault="00B92079" w:rsidP="00B92079">
            <w:pPr>
              <w:widowControl/>
              <w:spacing w:line="0" w:lineRule="atLeast"/>
              <w:rPr>
                <w:rFonts w:ascii="仿宋_GB2312" w:eastAsia="仿宋_GB2312"/>
              </w:rPr>
            </w:pPr>
            <w:r>
              <w:rPr>
                <w:rFonts w:ascii="仿宋_GB2312" w:eastAsia="仿宋_GB2312" w:hint="eastAsia"/>
              </w:rPr>
              <w:t>根据实际，选择款项。</w:t>
            </w:r>
          </w:p>
        </w:tc>
      </w:tr>
      <w:tr w:rsidR="00B92079" w:rsidTr="009F74AB">
        <w:trPr>
          <w:gridAfter w:val="2"/>
          <w:wAfter w:w="12127" w:type="dxa"/>
          <w:trHeight w:val="817"/>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48" w:type="dxa"/>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1000</w:t>
            </w:r>
          </w:p>
          <w:p w:rsidR="00B92079" w:rsidRDefault="00B92079" w:rsidP="00B92079">
            <w:pPr>
              <w:widowControl/>
              <w:spacing w:line="0" w:lineRule="atLeast"/>
              <w:jc w:val="center"/>
              <w:rPr>
                <w:rFonts w:ascii="仿宋_GB2312" w:eastAsia="仿宋_GB2312"/>
              </w:rPr>
            </w:pPr>
            <w:r>
              <w:rPr>
                <w:rFonts w:ascii="仿宋_GB2312" w:eastAsia="仿宋_GB2312" w:hint="eastAsia"/>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罚款数额＝1000×（1＋区域系数＋情节系数＋变量系数）</w:t>
            </w: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817"/>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19" w:name="_Toc1352589832"/>
            <w:r>
              <w:rPr>
                <w:rFonts w:hint="eastAsia"/>
                <w:szCs w:val="30"/>
              </w:rPr>
              <w:t>《北京市</w:t>
            </w:r>
            <w:r>
              <w:rPr>
                <w:szCs w:val="30"/>
              </w:rPr>
              <w:t>物业管理条例</w:t>
            </w:r>
            <w:r>
              <w:rPr>
                <w:rFonts w:hint="eastAsia"/>
                <w:szCs w:val="30"/>
              </w:rPr>
              <w:t>》案由1项</w:t>
            </w:r>
            <w:bookmarkEnd w:id="19"/>
          </w:p>
        </w:tc>
      </w:tr>
      <w:tr w:rsidR="00B92079" w:rsidTr="009F74AB">
        <w:trPr>
          <w:gridAfter w:val="2"/>
          <w:wAfter w:w="12127" w:type="dxa"/>
          <w:trHeight w:val="817"/>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占用、堵塞、封闭其他共用部位（或者损坏其他共用设施设备）</w:t>
            </w:r>
          </w:p>
        </w:tc>
        <w:tc>
          <w:tcPr>
            <w:tcW w:w="2848"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违反条款：第七十八条第二款第(十)项。</w:t>
            </w:r>
          </w:p>
          <w:p w:rsidR="00B92079" w:rsidRDefault="00B92079" w:rsidP="00B92079">
            <w:pPr>
              <w:rPr>
                <w:rFonts w:ascii="仿宋_GB2312" w:eastAsia="仿宋_GB2312"/>
              </w:rPr>
            </w:pPr>
            <w:r>
              <w:rPr>
                <w:rFonts w:ascii="仿宋_GB2312" w:eastAsia="仿宋_GB2312" w:hint="eastAsia"/>
              </w:rPr>
              <w:t>处罚条款：第九十八条第(十)项，责令改正，给予警告，对单位处二千元以上二万元以下的罚款，对个人处二百元以上五百元以下的罚款。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2000（单位）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占用、堵塞、封闭共用部位空间较大、损坏共用设施设备较为严重的，系数9。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w:t>
            </w:r>
          </w:p>
        </w:tc>
        <w:tc>
          <w:tcPr>
            <w:tcW w:w="2980"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做好与本市机动车停车管理法规、规章，以及与消防部门职责分工的衔接。</w:t>
            </w:r>
          </w:p>
        </w:tc>
      </w:tr>
      <w:tr w:rsidR="00B92079" w:rsidTr="009F74AB">
        <w:trPr>
          <w:gridAfter w:val="2"/>
          <w:wAfter w:w="12127" w:type="dxa"/>
          <w:trHeight w:val="817"/>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48" w:type="dxa"/>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200（个人）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占用、堵塞、封闭共用部位空间较大、损坏共用设施设备较为严重的，系数1。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2980" w:type="dxa"/>
            <w:gridSpan w:val="2"/>
            <w:shd w:val="clear" w:color="auto" w:fill="auto"/>
            <w:vAlign w:val="center"/>
          </w:tcPr>
          <w:p w:rsidR="00B92079" w:rsidRDefault="00B92079" w:rsidP="00B92079">
            <w:pPr>
              <w:widowControl/>
              <w:spacing w:line="360" w:lineRule="exact"/>
              <w:jc w:val="left"/>
              <w:rPr>
                <w:rFonts w:ascii="仿宋_GB2312" w:eastAsia="仿宋_GB2312"/>
                <w:szCs w:val="21"/>
              </w:rPr>
            </w:pPr>
            <w:r>
              <w:rPr>
                <w:rFonts w:ascii="仿宋_GB2312" w:eastAsia="仿宋_GB2312" w:hint="eastAsia"/>
                <w:szCs w:val="21"/>
              </w:rPr>
              <w:t>如</w:t>
            </w:r>
            <w:r>
              <w:rPr>
                <w:rFonts w:ascii="仿宋_GB2312" w:eastAsia="仿宋_GB2312"/>
                <w:szCs w:val="21"/>
              </w:rPr>
              <w:t>情节</w:t>
            </w:r>
            <w:r>
              <w:rPr>
                <w:rFonts w:ascii="仿宋_GB2312" w:eastAsia="仿宋_GB2312" w:hint="eastAsia"/>
                <w:szCs w:val="21"/>
              </w:rPr>
              <w:t>较为</w:t>
            </w:r>
            <w:r>
              <w:rPr>
                <w:rFonts w:ascii="仿宋_GB2312" w:eastAsia="仿宋_GB2312"/>
                <w:szCs w:val="21"/>
              </w:rPr>
              <w:t>严重，可直接实施高限</w:t>
            </w:r>
            <w:r>
              <w:rPr>
                <w:rFonts w:ascii="仿宋_GB2312" w:eastAsia="仿宋_GB2312" w:hint="eastAsia"/>
                <w:szCs w:val="21"/>
              </w:rPr>
              <w:t>处罚。</w:t>
            </w:r>
          </w:p>
        </w:tc>
      </w:tr>
      <w:tr w:rsidR="00B92079" w:rsidTr="009F74AB">
        <w:trPr>
          <w:gridAfter w:val="2"/>
          <w:wAfter w:w="12127" w:type="dxa"/>
          <w:trHeight w:val="817"/>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20" w:name="_Toc1501364661"/>
            <w:r>
              <w:rPr>
                <w:rFonts w:hint="eastAsia"/>
                <w:szCs w:val="30"/>
              </w:rPr>
              <w:t>《北京市外语标识</w:t>
            </w:r>
            <w:r>
              <w:rPr>
                <w:szCs w:val="30"/>
              </w:rPr>
              <w:t>管理规定</w:t>
            </w:r>
            <w:r>
              <w:rPr>
                <w:rFonts w:hint="eastAsia"/>
                <w:szCs w:val="30"/>
              </w:rPr>
              <w:t>》案由</w:t>
            </w:r>
            <w:r>
              <w:rPr>
                <w:szCs w:val="30"/>
              </w:rPr>
              <w:t>4</w:t>
            </w:r>
            <w:r>
              <w:rPr>
                <w:rFonts w:hint="eastAsia"/>
                <w:szCs w:val="30"/>
              </w:rPr>
              <w:t>项</w:t>
            </w:r>
            <w:bookmarkEnd w:id="20"/>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184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公共场所单独使用外语标示名称、提供信息拒不改正的</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违反条款：第五条第一款；处罚条款：第十五条第一款，责令改正；拒不改正的，给予警告，并督促其限期改正。</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ind w:firstLineChars="150" w:firstLine="315"/>
              <w:rPr>
                <w:rFonts w:ascii="仿宋_GB2312" w:eastAsia="仿宋_GB2312"/>
                <w:szCs w:val="21"/>
              </w:rPr>
            </w:pP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int="eastAsia"/>
                <w:szCs w:val="21"/>
              </w:rPr>
              <w:t>拒不改正的，给予警告</w:t>
            </w: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应当设置外语标识而未设置拒不改正的</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违反条款：第五条第二款；处罚条款：第十五条第二款，责令其改正；拒不改正的，给予警告，督促其限期改正，并可处2000元以上5000元以下罚款。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szCs w:val="21"/>
              </w:rPr>
              <w:t>2000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罚款数额＝2000×（1＋区域系数+情节系数）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外语标识译写不规范拒不改正的</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违反条款：第六条第一款;</w:t>
            </w:r>
            <w:r>
              <w:rPr>
                <w:rFonts w:hint="eastAsia"/>
              </w:rPr>
              <w:t xml:space="preserve"> </w:t>
            </w:r>
            <w:r>
              <w:rPr>
                <w:rFonts w:ascii="仿宋_GB2312" w:eastAsia="仿宋_GB2312" w:hint="eastAsia"/>
                <w:szCs w:val="21"/>
              </w:rPr>
              <w:t>处罚条款：第十六条，根据市、区政府外事部门的认定意见责令其改正；拒不改正的，督促其限期改正，并可处2000元以上5000元以下罚款。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szCs w:val="21"/>
              </w:rPr>
              <w:t>2000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839"/>
        </w:trPr>
        <w:tc>
          <w:tcPr>
            <w:tcW w:w="706"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4</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设置外语标识的内容违反规定的</w:t>
            </w:r>
          </w:p>
        </w:tc>
        <w:tc>
          <w:tcPr>
            <w:tcW w:w="2848"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违反条款：第七条;</w:t>
            </w:r>
            <w:r>
              <w:rPr>
                <w:rFonts w:hint="eastAsia"/>
              </w:rPr>
              <w:t xml:space="preserve"> </w:t>
            </w:r>
            <w:r>
              <w:rPr>
                <w:rFonts w:ascii="仿宋_GB2312" w:eastAsia="仿宋_GB2312" w:hint="eastAsia"/>
                <w:szCs w:val="21"/>
              </w:rPr>
              <w:t>处罚条款：第十七条 根据市、区政府外事部门的认定意见责令其限期改正，处5000元以上1万元以下罚款；情节严重、造成恶劣影响的，处1万元以上3万元以下罚款；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szCs w:val="21"/>
              </w:rPr>
              <w:t>5</w:t>
            </w:r>
            <w:r>
              <w:rPr>
                <w:rFonts w:ascii="仿宋_GB2312" w:eastAsia="仿宋_GB2312" w:hint="eastAsia"/>
                <w:szCs w:val="21"/>
              </w:rPr>
              <w:t>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5</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vMerge/>
            <w:tcBorders>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1441" w:type="dxa"/>
            <w:vMerge/>
            <w:tcBorders>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p>
        </w:tc>
        <w:tc>
          <w:tcPr>
            <w:tcW w:w="2848" w:type="dxa"/>
            <w:vMerge/>
            <w:tcBorders>
              <w:left w:val="single" w:sz="4" w:space="0" w:color="000000"/>
              <w:bottom w:val="single" w:sz="4" w:space="0" w:color="000000"/>
              <w:right w:val="single" w:sz="4" w:space="0" w:color="000000"/>
            </w:tcBorders>
            <w:shd w:val="clear" w:color="auto" w:fill="auto"/>
          </w:tcPr>
          <w:p w:rsidR="00B92079" w:rsidRDefault="00B92079" w:rsidP="00B92079">
            <w:pPr>
              <w:spacing w:line="360" w:lineRule="exact"/>
              <w:jc w:val="left"/>
              <w:rPr>
                <w:rFonts w:ascii="仿宋_GB2312" w:eastAsia="仿宋_GB2312"/>
                <w:szCs w:val="21"/>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10000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存在第（一）至（四）项其中一项行为的，变量系数为0；同时存在两项行为的，变量系数为1；同时存在三项以上行为的，变量系数为2。</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存在第七条第（一）至（四）项的，视为情节严重。</w:t>
            </w:r>
          </w:p>
        </w:tc>
      </w:tr>
      <w:tr w:rsidR="00B92079" w:rsidTr="009F74AB">
        <w:trPr>
          <w:gridAfter w:val="3"/>
          <w:wAfter w:w="12146" w:type="dxa"/>
          <w:trHeight w:val="360"/>
        </w:trPr>
        <w:tc>
          <w:tcPr>
            <w:tcW w:w="15085" w:type="dxa"/>
            <w:gridSpan w:val="13"/>
            <w:shd w:val="clear" w:color="auto" w:fill="auto"/>
            <w:vAlign w:val="center"/>
          </w:tcPr>
          <w:p w:rsidR="00B92079" w:rsidRDefault="00B92079" w:rsidP="00B92079">
            <w:pPr>
              <w:pStyle w:val="1"/>
              <w:rPr>
                <w:rFonts w:ascii="方正小标宋简体" w:hAnsi="宋体" w:cs="宋体"/>
                <w:szCs w:val="36"/>
              </w:rPr>
            </w:pPr>
            <w:bookmarkStart w:id="21" w:name="_Toc594611039"/>
            <w:r>
              <w:rPr>
                <w:rFonts w:ascii="方正小标宋简体" w:hint="eastAsia"/>
                <w:szCs w:val="36"/>
              </w:rPr>
              <w:t>市政管理方面22项</w:t>
            </w:r>
            <w:bookmarkEnd w:id="21"/>
          </w:p>
        </w:tc>
      </w:tr>
      <w:tr w:rsidR="00B92079" w:rsidTr="009F74AB">
        <w:trPr>
          <w:gridAfter w:val="3"/>
          <w:wAfter w:w="12146" w:type="dxa"/>
          <w:trHeight w:val="461"/>
        </w:trPr>
        <w:tc>
          <w:tcPr>
            <w:tcW w:w="15085" w:type="dxa"/>
            <w:gridSpan w:val="13"/>
            <w:shd w:val="clear" w:color="auto" w:fill="auto"/>
            <w:vAlign w:val="center"/>
          </w:tcPr>
          <w:p w:rsidR="00B92079" w:rsidRDefault="00B92079" w:rsidP="00B92079">
            <w:pPr>
              <w:pStyle w:val="2"/>
              <w:jc w:val="center"/>
              <w:rPr>
                <w:szCs w:val="30"/>
              </w:rPr>
            </w:pPr>
            <w:bookmarkStart w:id="22" w:name="_Toc1566939079"/>
            <w:r>
              <w:rPr>
                <w:rFonts w:hint="eastAsia"/>
                <w:szCs w:val="30"/>
              </w:rPr>
              <w:t>《北京市无障碍设施建设和管理条例》案由1项</w:t>
            </w:r>
            <w:bookmarkEnd w:id="22"/>
          </w:p>
        </w:tc>
      </w:tr>
      <w:tr w:rsidR="00B92079" w:rsidTr="009F74AB">
        <w:trPr>
          <w:gridAfter w:val="2"/>
          <w:wAfter w:w="12127" w:type="dxa"/>
          <w:trHeight w:val="109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损毁城市道路范围内无障碍设施</w:t>
            </w:r>
          </w:p>
        </w:tc>
        <w:tc>
          <w:tcPr>
            <w:tcW w:w="2848"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违反条款：第二十三条；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处罚条款：第二十七条第（二）项 处500元以上3000元以下罚款。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Ansi="宋体" w:cs="宋体" w:hint="eastAsia"/>
                <w:kern w:val="0"/>
                <w:szCs w:val="21"/>
              </w:rPr>
              <w:t>1.对通行秩序、市容秩序造成较大影响的，系数2；2.造成行人伤亡或其它事故的，系数5。</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3"/>
          <w:wAfter w:w="12146" w:type="dxa"/>
          <w:trHeight w:val="439"/>
        </w:trPr>
        <w:tc>
          <w:tcPr>
            <w:tcW w:w="15085" w:type="dxa"/>
            <w:gridSpan w:val="13"/>
            <w:shd w:val="clear" w:color="auto" w:fill="auto"/>
            <w:vAlign w:val="center"/>
          </w:tcPr>
          <w:p w:rsidR="00B92079" w:rsidRDefault="00B92079" w:rsidP="00B92079">
            <w:pPr>
              <w:pStyle w:val="2"/>
              <w:jc w:val="center"/>
            </w:pPr>
            <w:bookmarkStart w:id="23" w:name="_Toc1744344457"/>
            <w:r>
              <w:rPr>
                <w:rFonts w:hint="eastAsia"/>
              </w:rPr>
              <w:t>《城市道路管理条例》《北京市城市道路管理办法》案由16项</w:t>
            </w:r>
            <w:bookmarkEnd w:id="23"/>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城市道路上设置的检查井、箱盖或者城市道路附属设施发生缺损未及时补缺或者修复</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违反条款：《条例》第二十三条；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处罚条款：《条例》第四十二条第（一）项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注意此案由与《北京市地下设施检查井井盖管理规定》等法规相关案由的区别适用。</w:t>
            </w:r>
          </w:p>
          <w:p w:rsidR="00B92079" w:rsidRDefault="00B92079" w:rsidP="00B92079">
            <w:pPr>
              <w:widowControl/>
              <w:jc w:val="left"/>
            </w:pPr>
            <w:r>
              <w:rPr>
                <w:rFonts w:ascii="仿宋_GB2312" w:eastAsia="仿宋_GB2312" w:hAnsi="宋体" w:cs="宋体" w:hint="eastAsia"/>
                <w:szCs w:val="21"/>
              </w:rPr>
              <w:t>拆改室内共用供热设施、扩大采暖面积、增加散热设备</w:t>
            </w:r>
          </w:p>
          <w:p w:rsidR="00B92079" w:rsidRDefault="00B92079" w:rsidP="00B92079">
            <w:pPr>
              <w:widowControl/>
              <w:jc w:val="left"/>
            </w:pPr>
            <w:r>
              <w:rPr>
                <w:rFonts w:ascii="仿宋_GB2312" w:eastAsia="仿宋_GB2312" w:hAnsi="宋体" w:cs="宋体" w:hint="eastAsia"/>
                <w:szCs w:val="21"/>
              </w:rPr>
              <w:t>需要</w:t>
            </w:r>
            <w:r>
              <w:rPr>
                <w:rFonts w:ascii="仿宋_GB2312" w:eastAsia="仿宋_GB2312" w:hAnsi="宋体" w:cs="宋体"/>
                <w:szCs w:val="21"/>
              </w:rPr>
              <w:t>作出</w:t>
            </w:r>
            <w:r>
              <w:rPr>
                <w:rFonts w:ascii="仿宋_GB2312" w:eastAsia="仿宋_GB2312" w:hAnsi="宋体" w:cs="宋体" w:hint="eastAsia"/>
                <w:szCs w:val="21"/>
              </w:rPr>
              <w:t>其它处罚额度决定的，说明理由，报案审会决定</w:t>
            </w:r>
            <w:r>
              <w:rPr>
                <w:rFonts w:ascii="仿宋_GB2312" w:eastAsia="仿宋_GB2312" w:hAnsi="宋体" w:cs="宋体"/>
                <w:szCs w:val="21"/>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擅自占用、挖掘城市道路</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城市道路养护、维修工程施工现场未设置明显标志和安全防围设施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违反条款：《条例》第二十四条；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处罚条款：《条例》第四十二条第（二）项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挖掘城市道路施工现场未设置明显标志和安全防围设施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违反条款：《条例》第三十五条；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处罚条款：《条例》第四十二条第（二）项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占用城市道路期满未及时清理现场</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违反条款：《条例》第三十一条第二款；</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处罚条款：《条例》第四十二条第（三）项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挖掘城市道路竣工未及时清理现场</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违反条款：《条例》第三十五条；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处罚条款：《条例》第四十二条第（三）项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紧急抢修埋设在城市道路下的管线，未按照规定补办批准手续</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违反条款：《条例》第三十四条；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处罚条款：《条例》第四十二条第（五）项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应在24小时内申请补办，逾期未申请补办的，每延后1天，系数1。</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未按照批准的要求占用或者挖掘城市道路</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违反条款：《条例》第三十六条；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处罚条款：《条例》第四十二条第（六）项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履带车、铁轮车或者超重、超高、超长车辆未按规定在城市道路上行驶</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机动车在桥梁或者非指定的城市道路上试刹车</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擅自在城市道路上建设建筑物、搭建构筑物</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可按照“违法建设”案由进行查处。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在桥梁上架设压力在4公斤/平方厘米（0.4兆帕）以上的煤气管道、10千伏以上的高压电线和其它易燃易爆管线</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违反条款：《条例》第二十七条第（五）项；处罚条款：《条例》第四十二条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1.造成人员伤亡或者其它严重事故的，系数3；2.对桥梁造成损害影响使用的，系数3。</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注意与《城市道路管理条例》“擅自依附城市道路、桥梁设置各种管线、杆线等设施”案由的区别。</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擅自在桥梁或者路灯设施上设置广告牌或者其它挂浮物</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14</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擅自依附城市道路、桥梁设置各种管线、杆线等设施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int="eastAsia"/>
              </w:rPr>
              <w:t>注意与《北京市市容环境卫生条例》中“擅自架设管线设施”案由的区别。</w:t>
            </w: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擅自拆改、移动城市道路设施或者设置障碍物</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利用城市桥梁进行牵拉、吊装等施工作业</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813"/>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24" w:name="_Toc1305599115"/>
            <w:r>
              <w:rPr>
                <w:rFonts w:hint="eastAsia"/>
              </w:rPr>
              <w:t>《北京市地下设施检查井井盖管理规定》案由5项</w:t>
            </w:r>
            <w:bookmarkEnd w:id="24"/>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井盖管理单位未建立管理制度</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违反条款：第九条第一款；处罚条款：第十一条第一款，责令限期改正，并可处200元以上2000元以下罚款。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需要给予1000元以下处罚的，报案审会决定。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未及时补装、维修或更换井盖</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违反条款：第九条第二款；处罚条款：第十一条第一款,责令限期改正，并可处200元以上2000元以下罚款。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擅自移动井盖</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违反条款：第十条第一款；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80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井盖作业未采取安全措施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 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97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井盖作业完毕未及时清理现场、恢复原状</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 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2"/>
          <w:wAfter w:w="12127" w:type="dxa"/>
        </w:trPr>
        <w:tc>
          <w:tcPr>
            <w:tcW w:w="15104" w:type="dxa"/>
            <w:gridSpan w:val="14"/>
            <w:shd w:val="clear" w:color="auto" w:fill="auto"/>
            <w:vAlign w:val="center"/>
          </w:tcPr>
          <w:p w:rsidR="00B92079" w:rsidRDefault="00B92079" w:rsidP="001E2B3E">
            <w:pPr>
              <w:pStyle w:val="1"/>
              <w:rPr>
                <w:rFonts w:ascii="仿宋_GB2312" w:eastAsia="仿宋_GB2312" w:hAnsi="宋体" w:cs="宋体"/>
                <w:kern w:val="0"/>
              </w:rPr>
            </w:pPr>
            <w:bookmarkStart w:id="25" w:name="_Toc1839378907"/>
            <w:r>
              <w:rPr>
                <w:rFonts w:hint="eastAsia"/>
              </w:rPr>
              <w:t>公用事业管理方面案由</w:t>
            </w:r>
            <w:r w:rsidR="001E2B3E">
              <w:t>79</w:t>
            </w:r>
            <w:r>
              <w:rPr>
                <w:rFonts w:hint="eastAsia"/>
              </w:rPr>
              <w:t>项</w:t>
            </w:r>
            <w:bookmarkEnd w:id="25"/>
          </w:p>
        </w:tc>
      </w:tr>
      <w:tr w:rsidR="00B92079" w:rsidTr="009F74AB">
        <w:trPr>
          <w:gridAfter w:val="2"/>
          <w:wAfter w:w="12127" w:type="dxa"/>
        </w:trPr>
        <w:tc>
          <w:tcPr>
            <w:tcW w:w="15104" w:type="dxa"/>
            <w:gridSpan w:val="14"/>
            <w:shd w:val="clear" w:color="auto" w:fill="auto"/>
            <w:vAlign w:val="center"/>
          </w:tcPr>
          <w:p w:rsidR="00B92079" w:rsidRDefault="00B92079" w:rsidP="00B92079">
            <w:pPr>
              <w:pStyle w:val="2"/>
              <w:jc w:val="center"/>
              <w:rPr>
                <w:rFonts w:ascii="仿宋_GB2312" w:eastAsia="仿宋_GB2312"/>
              </w:rPr>
            </w:pPr>
            <w:bookmarkStart w:id="26" w:name="_Toc895277974"/>
            <w:r>
              <w:rPr>
                <w:rFonts w:hint="eastAsia"/>
              </w:rPr>
              <w:t>《城镇燃气管理条例》案由30项</w:t>
            </w:r>
            <w:bookmarkEnd w:id="26"/>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未取得燃气经营许可从事经营活动</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违反条款：第十五条第一款；处罚条款：第四十五条第一款 责令停止违法行为，处5万元以上50万元以下罚款。有违法所得的，没收违法所得。</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不按照燃气经营许可的规定从事经营活动</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违反条款、处罚条款：第四十五条第二款 责令限期改正，处3万元以上20万元以下罚款；有违法所得的，没收违法所得；情节严重的，吊销燃气经营许可证。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燃气经营者不按照燃气经营许可证的规定从事燃气经营活动</w:t>
            </w:r>
            <w:r>
              <w:rPr>
                <w:rFonts w:ascii="仿宋_GB2312" w:eastAsia="仿宋_GB2312" w:hint="eastAsia"/>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Pr>
                <w:rFonts w:ascii="仿宋_GB2312" w:eastAsia="仿宋_GB2312"/>
              </w:rPr>
              <w:t>的</w:t>
            </w:r>
            <w:r>
              <w:rPr>
                <w:rFonts w:ascii="仿宋_GB2312" w:eastAsia="仿宋_GB2312" w:hint="eastAsia"/>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拒绝向市政燃气管网覆盖范围内符合用气条件的单位或者个人供气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拒绝向市政燃气管网覆盖范围内符合用气条件的单位或者个人供气</w:t>
            </w:r>
            <w:r>
              <w:rPr>
                <w:rFonts w:ascii="仿宋_GB2312" w:eastAsia="仿宋_GB2312" w:hint="eastAsia"/>
              </w:rPr>
              <w:t>，有以下情形之一的吊销燃气经营许可证：1.发生燃气安全事故，经事故调查部门认定对事故发生负有责任的。2.</w:t>
            </w:r>
            <w:r>
              <w:rPr>
                <w:rFonts w:ascii="仿宋_GB2312" w:eastAsia="仿宋_GB2312"/>
              </w:rPr>
              <w:t>市政燃气管网覆盖范围内</w:t>
            </w:r>
            <w:r>
              <w:rPr>
                <w:rFonts w:ascii="仿宋_GB2312" w:eastAsia="仿宋_GB2312" w:hint="eastAsia"/>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rPr>
              <w:t>的</w:t>
            </w:r>
            <w:r>
              <w:rPr>
                <w:rFonts w:ascii="仿宋_GB2312" w:eastAsia="仿宋_GB2312" w:hint="eastAsia"/>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倒卖、抵押、出租、出借、转让、涂改燃气经营许可证</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倒卖、抵押、出租、出借、转让、涂改燃气经营许可证</w:t>
            </w:r>
            <w:r>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B92079" w:rsidTr="009F74AB">
        <w:trPr>
          <w:gridAfter w:val="2"/>
          <w:wAfter w:w="12127" w:type="dxa"/>
          <w:trHeight w:val="718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擅自停止供气、调整供气量，或者擅自停业或者歇业</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int="eastAsia"/>
              </w:rPr>
              <w:t>擅自停止供气、调整供气量或停业、歇业，有以下情形之一的吊销燃气经营许可证：1.发生燃气安全事故，经事故调查部门认定对事故发生负有责任的； 2.导致</w:t>
            </w:r>
            <w:r>
              <w:rPr>
                <w:rFonts w:ascii="仿宋_GB2312" w:eastAsia="仿宋_GB2312"/>
              </w:rPr>
              <w:t>燃气管网覆盖范围内</w:t>
            </w:r>
            <w:r>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B92079" w:rsidTr="009F74AB">
        <w:trPr>
          <w:gridAfter w:val="2"/>
          <w:wAfter w:w="12127" w:type="dxa"/>
          <w:trHeight w:val="7045"/>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向未取得燃气经营许可证的单位或者个人提供用于经营的燃气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B92079" w:rsidTr="009F74AB">
        <w:trPr>
          <w:gridAfter w:val="2"/>
          <w:wAfter w:w="12127" w:type="dxa"/>
          <w:trHeight w:val="676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燃气经营者在不具备安全条件的场所储存燃气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在不具备安全条件的场所储存燃气</w:t>
            </w:r>
            <w:r>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B92079" w:rsidTr="009F74AB">
        <w:trPr>
          <w:gridAfter w:val="2"/>
          <w:wAfter w:w="12127" w:type="dxa"/>
          <w:trHeight w:val="761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要求燃气用户购买其指定的产品或者接受其提供的服务</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要求燃气用户购买其指定的产品或者接受其提供的服务</w:t>
            </w:r>
            <w:r>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未向燃气用户持续、稳定、安全供应符合国家质量标准的燃气，或者未对燃气用户的燃气设施定期进行安全检查</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燃气经营者未向燃气用户持续、稳定、安全供应符合国家质量标准的燃气，或者未对燃气用户的燃气设施定期进行安全检查</w:t>
            </w:r>
            <w:r>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销售充装单位擅自为非自有气瓶充装的瓶装燃气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违反条款：第十八条第（八）项；处罚条款：第四十七条第二款 责令改正，可以处1万元以下罚款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未按规定设置燃气设施保护装置和安全警示标志</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燃气经营者未定期进行巡查、检测、维修和维护 </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未采取措施及时消除燃气安全事故隐患</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违反条款：第四十一条第一款；处罚条款：第四十八条 责令限期改正，处1万元以上10万元以下罚款。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擅自操作公用燃气阀门</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将燃气管道作为负重支架或者接地引线</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安装、使用不符合气源要求的燃气燃烧器具</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违反条款：第二十八条第（三）项；处罚条款：第四十九条第一款第（三）项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擅自安装、改装、拆除户内燃气设施和燃气计量装置</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在不具备安全条件的场所使用、储存燃气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改变燃气用途或者转供燃气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未设立售后服务站点或者未配备经考核合格的燃气燃烧器具安装、维修人员</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燃气燃烧器具的安装、维修不符合国家有关标准</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22</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在燃气设施保护范围内进行爆破取土等作业或者动用明火</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100"/>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23</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在燃气设施保护范围内倾倒、排放腐蚀性物质</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24</w:t>
            </w:r>
          </w:p>
        </w:tc>
        <w:tc>
          <w:tcPr>
            <w:tcW w:w="1441" w:type="dxa"/>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在燃气设施保护范围内放置易燃易爆物品或者种植深根植物</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25</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在燃气设施保护范围内擅自从事敷设管道、打桩、顶进、挖掘、钻探等可能影响燃气设施安全活动</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违反条款：第三十四条；处罚条款：第五十条第一款第（四）项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26</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侵占、毁损、擅自拆除、移动燃气设施</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违反条款：第三十六条第一款</w:t>
            </w:r>
            <w:r>
              <w:rPr>
                <w:rFonts w:ascii="仿宋_GB2312" w:eastAsia="仿宋_GB2312" w:hAnsi="宋体" w:cs="宋体" w:hint="eastAsia"/>
                <w:strike/>
                <w:color w:val="FF0000"/>
                <w:kern w:val="0"/>
                <w:szCs w:val="21"/>
              </w:rPr>
              <w:t>、第五十一条第一款</w:t>
            </w:r>
            <w:r>
              <w:rPr>
                <w:rFonts w:ascii="仿宋_GB2312" w:eastAsia="仿宋_GB2312" w:hint="eastAsia"/>
              </w:rPr>
              <w:t>；处罚条款：第五十一条第一款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27</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擅自改动市政燃气设施</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违反条款：第三十八条第一款；处罚条款：第五十一条第一款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毁损、覆盖、涂改、擅自拆除或者移动燃气设施安全警示标志</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违反条款：第三十六条第一款；处罚条款：第五十一条第二款 责令限期改正，恢复原状，可以处5000元以下罚款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发生在人口集中地区的，系数2；2.导致相关燃气安全事故的，系数4。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处以1000元以下的罚款。按照办法规定和实际情况执行。</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建设单位未会同施工单位与管道燃气经营者共同制定燃气设施保护方案</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建设单位、施工单位未采取安全保护措施，确保燃气设施运行安全</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516"/>
        </w:trPr>
        <w:tc>
          <w:tcPr>
            <w:tcW w:w="15104" w:type="dxa"/>
            <w:gridSpan w:val="14"/>
            <w:shd w:val="clear" w:color="auto" w:fill="auto"/>
            <w:vAlign w:val="center"/>
          </w:tcPr>
          <w:p w:rsidR="00B92079" w:rsidRDefault="00B92079" w:rsidP="00B92079">
            <w:pPr>
              <w:pStyle w:val="2"/>
              <w:jc w:val="center"/>
            </w:pPr>
            <w:bookmarkStart w:id="27" w:name="_Toc175508259"/>
            <w:r>
              <w:rPr>
                <w:rFonts w:hint="eastAsia"/>
              </w:rPr>
              <w:t>《北京市燃气管理条例》案由26项</w:t>
            </w:r>
            <w:bookmarkEnd w:id="27"/>
          </w:p>
        </w:tc>
      </w:tr>
      <w:tr w:rsidR="00B92079" w:rsidTr="009F74AB">
        <w:trPr>
          <w:gridAfter w:val="2"/>
          <w:wAfter w:w="12127" w:type="dxa"/>
          <w:trHeight w:val="1739"/>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未取得燃气经营许可从事燃气经营活动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违反条款：第十六条第一款；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处罚条款：第五十五条第一款 责令停止违法行为，处五万元以上五十万元以下罚款；有违法所得的，没收违法所得。</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处罚额度和裁量标准与《城镇燃气管理条例》保持一致。</w:t>
            </w:r>
          </w:p>
        </w:tc>
      </w:tr>
      <w:tr w:rsidR="00B92079" w:rsidTr="009F74AB">
        <w:trPr>
          <w:gridAfter w:val="2"/>
          <w:wAfter w:w="12127" w:type="dxa"/>
          <w:trHeight w:val="1739"/>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2</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燃气供应企业不按照燃气经营许可决定的要求从事燃气经营活动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违反条款：第十六条第四款；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30000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规经营时间较长（超过半年），规模较大，或者经营场所在人口集中地区，存在较大安全隐患的，系数4；2.未按燃气管理部门要求整改，或整改后再次发生类似违法行为的，系数6（顶格处罚）；3.发生燃气安全事故，系数6（顶格处罚）。</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罚款数额＝30000×（1＋情节系数＋变量系数）</w:t>
            </w:r>
          </w:p>
          <w:p w:rsidR="00B92079" w:rsidRDefault="00B92079" w:rsidP="00B92079">
            <w:pPr>
              <w:widowControl/>
              <w:spacing w:line="0" w:lineRule="atLeast"/>
              <w:rPr>
                <w:rFonts w:ascii="仿宋_GB2312" w:eastAsia="仿宋_GB2312" w:hAnsi="仿宋_GB2312" w:cs="仿宋_GB2312"/>
                <w:color w:val="000000"/>
                <w:kern w:val="0"/>
                <w:szCs w:val="21"/>
              </w:rPr>
            </w:pPr>
          </w:p>
          <w:p w:rsidR="00B92079" w:rsidRDefault="00B92079" w:rsidP="00B92079">
            <w:pPr>
              <w:widowControl/>
              <w:spacing w:line="0" w:lineRule="atLeast"/>
              <w:rPr>
                <w:rFonts w:ascii="仿宋_GB2312" w:eastAsia="仿宋_GB2312" w:hAnsi="仿宋_GB2312" w:cs="仿宋_GB2312"/>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处罚额度和裁量标准与《城镇燃气管理条例》“不按照燃气经营许可的规定从事经营活动”案由保持一致。</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3</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燃气供应企业不符合燃气经营许可条件要求从事燃气经营活动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违反条款：第十六条第二款；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30000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1.违规经营时间较长（超过半年），规模较大，或者经营场所在人口集中地区，存在较大安全隐患的，系数4；2.未按燃气管理部门要求整改，或整改后再次发生类似违法行为的，系数6</w:t>
            </w:r>
            <w:r>
              <w:rPr>
                <w:rFonts w:ascii="仿宋_GB2312" w:eastAsia="仿宋_GB2312" w:hAnsi="仿宋_GB2312" w:cs="仿宋_GB2312" w:hint="eastAsia"/>
                <w:color w:val="000000"/>
                <w:kern w:val="0"/>
                <w:szCs w:val="21"/>
              </w:rPr>
              <w:t>（顶格处罚）</w:t>
            </w:r>
            <w:r>
              <w:rPr>
                <w:rFonts w:ascii="仿宋_GB2312" w:eastAsia="仿宋_GB2312" w:hAnsi="仿宋_GB2312" w:cs="仿宋_GB2312" w:hint="eastAsia"/>
                <w:kern w:val="0"/>
                <w:szCs w:val="21"/>
              </w:rPr>
              <w:t>；3.发生燃气安全事故，系数6</w:t>
            </w:r>
            <w:r>
              <w:rPr>
                <w:rFonts w:ascii="仿宋_GB2312" w:eastAsia="仿宋_GB2312" w:hAnsi="仿宋_GB2312" w:cs="仿宋_GB2312" w:hint="eastAsia"/>
                <w:color w:val="000000"/>
                <w:kern w:val="0"/>
                <w:szCs w:val="21"/>
              </w:rPr>
              <w:t>（顶格处罚）</w:t>
            </w:r>
            <w:r>
              <w:rPr>
                <w:rFonts w:ascii="仿宋_GB2312" w:eastAsia="仿宋_GB2312" w:hAnsi="仿宋_GB2312" w:cs="仿宋_GB2312" w:hint="eastAsia"/>
                <w:kern w:val="0"/>
                <w:szCs w:val="21"/>
              </w:rPr>
              <w:t>。</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罚款数额＝30000×（1＋情节系数＋变量系数）</w:t>
            </w:r>
          </w:p>
        </w:tc>
        <w:tc>
          <w:tcPr>
            <w:tcW w:w="2980" w:type="dxa"/>
            <w:gridSpan w:val="2"/>
            <w:shd w:val="clear" w:color="auto" w:fill="auto"/>
            <w:vAlign w:val="center"/>
          </w:tcPr>
          <w:p w:rsidR="00B92079" w:rsidRDefault="00B92079" w:rsidP="00B92079">
            <w:pPr>
              <w:autoSpaceDE w:val="0"/>
              <w:spacing w:before="100" w:beforeAutospacing="1" w:after="100" w:afterAutospacing="1"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4</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燃气供应企业违反规定情形与非居民用户签订供用气合同（进行供气）</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违反条款：第二十条第（一）（二）（三）项（根据实际情况选择适用）；</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第二十条第一款第（二）项违法行为的，系数1；2.同时违反第二十条第一款第（一）（二）（三）项中两项违法行为的，系数2；两项以上违法行为的，系数3-4；3.发生燃气事故，或者其它严重影响用气情形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5</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燃气供应企业未向用户提供安全、稳定、质量合格和价格合理的服务</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违反条款：第二十一条第一款；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规经营时间较长（超过半年），规模较大，或者经营场所在人口集中地区，存在较大安全隐患的，系数2；2.未按燃气管理部门要求整改，或整改后再次发生类似违法行为的，系数4；3.发生燃气安全事故，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6</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燃气供应企业未建立和完善安全保障制度并遵守相关规定</w:t>
            </w:r>
          </w:p>
        </w:tc>
        <w:tc>
          <w:tcPr>
            <w:tcW w:w="2867" w:type="dxa"/>
            <w:gridSpan w:val="2"/>
            <w:shd w:val="clear" w:color="auto" w:fill="auto"/>
            <w:vAlign w:val="center"/>
          </w:tcPr>
          <w:p w:rsidR="00B92079" w:rsidRDefault="00B92079" w:rsidP="00B92079">
            <w:pPr>
              <w:widowControl/>
              <w:spacing w:line="28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违反条款：第二十二条第（一）（二）（三）（四）（五）（六）（七）（八）项（根据实际违法情形选择）；</w:t>
            </w:r>
          </w:p>
          <w:p w:rsidR="00B92079" w:rsidRDefault="00B92079" w:rsidP="00B92079">
            <w:pPr>
              <w:widowControl/>
              <w:spacing w:line="28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280" w:lineRule="exact"/>
              <w:jc w:val="lef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w:t>
            </w:r>
            <w:r>
              <w:rPr>
                <w:rFonts w:ascii="仿宋_GB2312" w:eastAsia="仿宋_GB2312" w:hAnsi="仿宋_GB2312" w:cs="仿宋_GB2312" w:hint="eastAsia"/>
                <w:kern w:val="0"/>
                <w:szCs w:val="21"/>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7</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燃气供应企业未建立健全用户服务制度、规范服务行为并遵守相关规定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违反条款：第二十三条第（一）（二）（三）（四）（五）（六）（七）项（根据实际违法情形选择）；</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0" w:lineRule="atLeast"/>
              <w:rPr>
                <w:rFonts w:ascii="仿宋_GB2312" w:eastAsia="仿宋_GB2312" w:hAnsi="仿宋_GB2312" w:cs="仿宋_GB2312"/>
                <w:color w:val="000000"/>
                <w:kern w:val="0"/>
                <w:szCs w:val="21"/>
              </w:rPr>
            </w:pPr>
          </w:p>
          <w:p w:rsidR="00B92079" w:rsidRDefault="00B92079" w:rsidP="00B92079">
            <w:pPr>
              <w:widowControl/>
              <w:spacing w:line="33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8</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燃气供应企业销售瓶装液化石油气未如实记录用户基本信息以及用户持有气瓶的数量、定期检验周期和报废期限等情况</w:t>
            </w:r>
          </w:p>
        </w:tc>
        <w:tc>
          <w:tcPr>
            <w:tcW w:w="2867" w:type="dxa"/>
            <w:gridSpan w:val="2"/>
            <w:shd w:val="clear" w:color="auto" w:fill="auto"/>
            <w:vAlign w:val="center"/>
          </w:tcPr>
          <w:p w:rsidR="00B92079" w:rsidRDefault="00B92079" w:rsidP="00B92079">
            <w:pPr>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违反条款：第二十四条第一款；</w:t>
            </w:r>
          </w:p>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9</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燃气供应企业未在用户持有的气瓶定期检验周期、报废期限到期前三十日内通知用户将气瓶送交处理</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违反条款：第二十四条第二款；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1.未在气瓶报废期限到期前通知用户的，系数3-4；2.两次以上未在定期检验周期到期前通知用户的，系数2-4；3.发生燃气事故，或者其它严重影响用气情形的，系数4。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10</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燃气供应企业对非居民用户未直接配送、安装气瓶，并对其用气场所、燃气设施和用气设备进行安全检查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违反条款：第二十五条第一款；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1.同时存在未直接配送、安装、进行安全检查两种情形的，系数1；同时存在三种情形的，系数2-4；2.发生燃气事故，或者其它严重影响用气情形的，系数4。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11</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燃气供应企业未对直接配送瓶装液化石油气居民用户的用气场所、燃气设施和用气设备进行安全检查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违反条款：第二十五条第二款；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1.两次未进行安全检查，系数2-3；三次及以上未进行安全检查，系数4。2.存在较大安全隐患或者影响正常用气的，系数2-3；3.发生燃气事故，或者其它严重影响用气情形的，系数4。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12</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燃气供应企业销售瓶装燃气未遵守相关规定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违反条款：第二十六条第一款第(一) (四)（五）(六)项（根据实际违法情形选择）；</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0" w:lineRule="atLeast"/>
              <w:rPr>
                <w:rFonts w:ascii="仿宋_GB2312" w:eastAsia="仿宋_GB2312" w:hAnsi="仿宋_GB2312" w:cs="仿宋_GB2312"/>
                <w:kern w:val="0"/>
                <w:szCs w:val="21"/>
              </w:rPr>
            </w:pP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13</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燃气供应企业未按要求对燃气用户暂停供气或者限制购气并进行报告</w:t>
            </w:r>
          </w:p>
        </w:tc>
        <w:tc>
          <w:tcPr>
            <w:tcW w:w="2867" w:type="dxa"/>
            <w:gridSpan w:val="2"/>
            <w:shd w:val="clear" w:color="auto" w:fill="auto"/>
            <w:vAlign w:val="center"/>
          </w:tcPr>
          <w:p w:rsidR="00B92079" w:rsidRDefault="00B92079" w:rsidP="00B92079">
            <w:pPr>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违反条款：第三十一条第（一）（二）项（根据实际违法情形选择）；</w:t>
            </w:r>
          </w:p>
          <w:p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14</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燃气非居民用户未安装、使用符合要求的燃气燃烧器具及其连接管、燃气泄漏报警装置</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违反条款：第二十七条第一款；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处罚条款：第五十九条 责令限期改正；逾期不改正的，处二万元以上十万元以下罚款。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逾期不改正的情形，不纳入本案由情节系数。</w:t>
            </w:r>
          </w:p>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非居民用户存在未安装、使用符合要求的燃气燃烧器具及其连接管、燃气泄漏报警装置情形的，优先适用此案由。</w:t>
            </w:r>
          </w:p>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15</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非居民用户存在燃气使用禁止的行为</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违反条款：第三十条第一款第（一）至（十二）项、第二款（根据实际违法情形选择）；</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处罚条款：第六十条第一款 责令限期改正；逾期不改正的，处二万元以上十万元以下罚款。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1.同时存在两项（含两项）以上违法行为的，系数2-4； 2.违法行为存在较大安全隐患或者影响正常用气的，系数2-3；3.发生燃气事故，或者其它严重影响用气情形的，系数4。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16</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居民用户存在燃气使用禁止的行为</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违反条款：第三十条第一款第(一)项至第(九)项、第(十一)项、第(十二)项（根据实际违法情形选择）；</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处罚条款：第六十条第二款 责令限期改正；逾期不改正的，处一千元以下罚款。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1.同时存在两项（含两项）以上违法行为的，系数2-4；2.违法行为存在较大安全隐患或者影响正常用气的，系数2-3；3.发生燃气事故，或者其它严重影响用气情形的，系数4。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需要作出200以下罚款决定的，由执法人员在案卷中说明理由并自行决定。</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17</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管道燃气供应企业未按照规范维修、安装、改装、移动或者拆除居民用户专有部分的燃气设施</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违反条款：第三十三条第一款；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处罚条款：第六十一条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spacing w:line="260" w:lineRule="exac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18</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单位侵占、毁损，擅自拆除、改装、安装、移动燃气设施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（单位）</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19</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燃气供应企业不按照燃气设施改动许可的要求实施作业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违反条款：第三十六条第五款；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20</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个人擅自拆除、改装、安装或者移动户内管道燃气设施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处罚条款：第六十二条第二款  责令限期改正；逾期不改正的，处一千元以下罚款。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逾期不改正的，才能实施处罚；逾期不改正的情形，不纳入本案由情节系数；能够及时改正的，可作出不予处罚决定。</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需要作出100以下罚款决定的，由执法人员说明理由并自行决定。</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21</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个人侵占、毁损，擅自拆除、改装、安装或者移动户外燃气设施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处罚条款：第六十二条第二款 处五千元以上五万元以下罚款。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22</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建设单位未在地下管线安全防护信息系统发布施工作业信息</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违反条款：第三十七条第一款；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23</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燃气供应企业未就地下管道燃气设施情况及时告知建设单位</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违反条款：第三十七条第一款；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24</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建设单位未采取措施确保地下管道燃气设施运行安全</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违反条款：第三十七条第二款；</w:t>
            </w:r>
          </w:p>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处罚条款：第六十三条第二款 责令限期改正，对建设单位处一万元以上十万元以下罚款。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1.同时存在两项（含两项）以上违法行为的，系数5-9；2.违法行为存在较大安全隐患或者影响正常用气的，系数5-9；3.发生燃气事故，或者其它严重影响用气情形的，系数9。</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注意与《城镇燃气管理条例》“建设单位、施工单位未采取安全保护措施，确保燃气设施运行安全”“建设单位未会同施工单位与管道燃气经营者共同制定燃气设施保护方案”案由的联系区别。</w:t>
            </w:r>
          </w:p>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优先适用新修订《北京市燃气管理条例》“建设单位未采取措施确保地下管道燃气设施运行安全”案由。</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25</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施工单位未按照安全保护方案进行施工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违反条款：第三十八条第一款；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处罚条款：第六十四条 责令限期改正，处一万元以上十万元以下罚款。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 发生在人口集中地区的，系数2；2.发生相关燃气安全事故的，系数9。</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注意与《城镇燃气管理条例》“建设单位、施工单位未采取安全保护措施，确保燃气设施运行安全”案由的联系区别。</w:t>
            </w:r>
          </w:p>
        </w:tc>
      </w:tr>
      <w:tr w:rsidR="00B92079" w:rsidTr="009F74AB">
        <w:trPr>
          <w:gridAfter w:val="2"/>
          <w:wAfter w:w="12127" w:type="dxa"/>
          <w:trHeight w:val="2037"/>
        </w:trPr>
        <w:tc>
          <w:tcPr>
            <w:tcW w:w="706" w:type="dxa"/>
            <w:vMerge w:val="restart"/>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26</w:t>
            </w:r>
          </w:p>
        </w:tc>
        <w:tc>
          <w:tcPr>
            <w:tcW w:w="1441" w:type="dxa"/>
            <w:vMerge w:val="restart"/>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在管道燃气设施保护范围内从事危及管道燃气设施安全的活动</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违反条款：第四十一条第二款第(二)（三）(四)项（根据实际违法情形选择）；</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处罚条款：第六十六条第二款 责令停止违法行为，限期恢复原状或者采取其他补救措施，对单位处五万元以上十万元以下罚款，对个人处五千元以上五万元以下罚款。</w:t>
            </w:r>
          </w:p>
          <w:p w:rsidR="00B92079" w:rsidRDefault="00B92079" w:rsidP="00B92079">
            <w:pPr>
              <w:widowControl/>
              <w:spacing w:line="0" w:lineRule="atLeast"/>
              <w:rPr>
                <w:rFonts w:ascii="仿宋_GB2312" w:eastAsia="仿宋_GB2312" w:hAnsi="仿宋_GB2312" w:cs="仿宋_GB2312"/>
                <w:color w:val="000000"/>
                <w:kern w:val="0"/>
                <w:szCs w:val="21"/>
              </w:rPr>
            </w:pPr>
          </w:p>
          <w:p w:rsidR="00B92079" w:rsidRDefault="00B92079" w:rsidP="00B92079">
            <w:pPr>
              <w:widowControl/>
              <w:spacing w:line="330" w:lineRule="atLeast"/>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适用于在管道燃气设施保护范围内，“进行爆破、取土等作业”“倾倒、排放腐蚀性物质”“堆放物品或者种植深根植物”情形。</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vMerge w:val="restart"/>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B92079" w:rsidTr="009F74AB">
        <w:trPr>
          <w:gridAfter w:val="2"/>
          <w:wAfter w:w="12127" w:type="dxa"/>
          <w:trHeight w:val="2037"/>
        </w:trPr>
        <w:tc>
          <w:tcPr>
            <w:tcW w:w="706" w:type="dxa"/>
            <w:vMerge/>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罚款数额＝5000×（1＋情节系数＋变量系数）</w:t>
            </w: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vMerge/>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违反条款：第四十一条第二款第(五)项；</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处罚条款：第六十六条第三款 责令限期改正，恢复原状，处五千元以下罚款。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适用于“在管道燃气设施保护范围内，涂改、覆盖、移动、拆除、损坏安全警示标志”情形。</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 发生在人口集中地区的，系数2；2.导致相关燃气安全事故的，系数4。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处以1000元以下的罚款。按照办法规定和实际情况执行。</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注意与《城镇燃气管理条例》“未按规定设置燃气设施保护装置和安全警示标志”“毁损、覆盖、涂改、擅自拆除或者移动燃气设施安全警示标志”案由的区别联系。</w:t>
            </w:r>
          </w:p>
        </w:tc>
      </w:tr>
      <w:tr w:rsidR="00B92079" w:rsidTr="009F74AB">
        <w:trPr>
          <w:gridAfter w:val="2"/>
          <w:wAfter w:w="12127" w:type="dxa"/>
          <w:trHeight w:val="480"/>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28" w:name="_Toc1485736053"/>
            <w:r>
              <w:rPr>
                <w:rFonts w:hint="eastAsia"/>
              </w:rPr>
              <w:t>《北京市消防条例》案由1项</w:t>
            </w:r>
            <w:bookmarkEnd w:id="28"/>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人员密集场所使用天然气、液化石油气未安装浓度检测报警装置</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违反条款：第二十八条第（四）项；处罚条款：第八十三条 责令改正，并可处1万元以上3万元以下罚款。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92"/>
        </w:trPr>
        <w:tc>
          <w:tcPr>
            <w:tcW w:w="15104" w:type="dxa"/>
            <w:gridSpan w:val="14"/>
            <w:shd w:val="clear" w:color="auto" w:fill="auto"/>
            <w:vAlign w:val="center"/>
          </w:tcPr>
          <w:p w:rsidR="00B92079" w:rsidRDefault="00B92079" w:rsidP="00D52AC7">
            <w:pPr>
              <w:pStyle w:val="2"/>
              <w:jc w:val="center"/>
              <w:rPr>
                <w:sz w:val="24"/>
              </w:rPr>
            </w:pPr>
            <w:bookmarkStart w:id="29" w:name="_Toc1905368357"/>
            <w:r>
              <w:rPr>
                <w:rFonts w:hint="eastAsia"/>
              </w:rPr>
              <w:t>《北京市清洁燃料车辆加气站管理规定》案由</w:t>
            </w:r>
            <w:r w:rsidR="00D52AC7">
              <w:t>1</w:t>
            </w:r>
            <w:r>
              <w:rPr>
                <w:rFonts w:hint="eastAsia"/>
              </w:rPr>
              <w:t>项</w:t>
            </w:r>
            <w:bookmarkEnd w:id="29"/>
          </w:p>
        </w:tc>
      </w:tr>
      <w:tr w:rsidR="00B92079" w:rsidTr="009F74AB">
        <w:trPr>
          <w:gridAfter w:val="2"/>
          <w:wAfter w:w="12127" w:type="dxa"/>
          <w:trHeight w:val="905"/>
        </w:trPr>
        <w:tc>
          <w:tcPr>
            <w:tcW w:w="706" w:type="dxa"/>
            <w:shd w:val="clear" w:color="auto" w:fill="auto"/>
            <w:vAlign w:val="center"/>
          </w:tcPr>
          <w:p w:rsidR="00B92079" w:rsidRDefault="00D52AC7"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使用明火检查燃气泄漏</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违反条款：第九条第（四）项；</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处罚条款：第十一条 责令限期改正，给予警告，并处500元以上5000元以下罚款。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1.发生在人口集中地区，存在较大安全隐患的，系数5；2.发生安全事故的，系数9。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2"/>
          <w:wAfter w:w="12127" w:type="dxa"/>
          <w:trHeight w:val="435"/>
        </w:trPr>
        <w:tc>
          <w:tcPr>
            <w:tcW w:w="15104" w:type="dxa"/>
            <w:gridSpan w:val="14"/>
            <w:shd w:val="clear" w:color="auto" w:fill="auto"/>
            <w:vAlign w:val="center"/>
          </w:tcPr>
          <w:p w:rsidR="00B92079" w:rsidRDefault="00B92079" w:rsidP="00B92079">
            <w:pPr>
              <w:pStyle w:val="2"/>
              <w:jc w:val="center"/>
            </w:pPr>
            <w:bookmarkStart w:id="30" w:name="_Toc245880411"/>
            <w:r>
              <w:rPr>
                <w:rFonts w:hint="eastAsia"/>
              </w:rPr>
              <w:t>《</w:t>
            </w:r>
            <w:r>
              <w:t>北京市供热采暖管理办法</w:t>
            </w:r>
            <w:r>
              <w:rPr>
                <w:rFonts w:hint="eastAsia"/>
              </w:rPr>
              <w:t>》案由19项</w:t>
            </w:r>
            <w:bookmarkEnd w:id="30"/>
          </w:p>
        </w:tc>
      </w:tr>
      <w:tr w:rsidR="00B92079" w:rsidTr="009F74AB">
        <w:trPr>
          <w:gridAfter w:val="2"/>
          <w:wAfter w:w="12127" w:type="dxa"/>
          <w:trHeight w:val="1092"/>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供热单位未办理备案手续</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违反条款：第十条第一款；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责令限期改正，逾期未改正的，处3万元罚款。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064"/>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供热单位未办理备案变更手续</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责令限期改正，逾期未改正的，处3万元罚款。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117"/>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供热单位提交的备案材料失实</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责令改正，情节严重的，可以处1万元以上3万元以下的罚款。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故意隐瞒相关情况，对安全、稳定、质量合格供热造成较大影响的，系数为1。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未实施供热设施安全巡检制度</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违反条款：第十三条第（一）项；</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处罚条款：第三十一条第一款 予以警告，警告两次的，处2万元罚款。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117"/>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供热前未提前在供热范围内进行公告</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违反条款：第十三条第（二）项；</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处罚条款：第三十一条第二款 责令改正，并处1000元罚款。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230"/>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推迟、中止供热或者提前结束供热</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处罚条款：第三十二条第一款 责令改正，可以处5000元以上3万元以下罚款。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每推迟、中止、提前结束供热1天，变量系数为0.2。</w:t>
            </w:r>
          </w:p>
        </w:tc>
        <w:tc>
          <w:tcPr>
            <w:tcW w:w="1577"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r>
      <w:tr w:rsidR="00B92079" w:rsidTr="009F74AB">
        <w:trPr>
          <w:gridAfter w:val="2"/>
          <w:wAfter w:w="12127" w:type="dxa"/>
          <w:trHeight w:val="885"/>
        </w:trPr>
        <w:tc>
          <w:tcPr>
            <w:tcW w:w="706" w:type="dxa"/>
            <w:vMerge w:val="restart"/>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采暖期内退出或者部分退出供热经营活动</w:t>
            </w:r>
          </w:p>
        </w:tc>
        <w:tc>
          <w:tcPr>
            <w:tcW w:w="2867" w:type="dxa"/>
            <w:gridSpan w:val="2"/>
            <w:vMerge w:val="restart"/>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处罚条款：第三十二条第二款 责令改正，并对供热单位处5万元以上10万元以下罚款，对供热单位法定代表人处1万元罚款。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罚款数额＝50000×（1＋情节系数）</w:t>
            </w: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对供热单位</w:t>
            </w:r>
          </w:p>
        </w:tc>
      </w:tr>
      <w:tr w:rsidR="00B92079" w:rsidTr="009F74AB">
        <w:trPr>
          <w:gridAfter w:val="2"/>
          <w:wAfter w:w="12127" w:type="dxa"/>
          <w:trHeight w:val="519"/>
        </w:trPr>
        <w:tc>
          <w:tcPr>
            <w:tcW w:w="706" w:type="dxa"/>
            <w:vMerge/>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对法定代表人</w:t>
            </w:r>
          </w:p>
        </w:tc>
      </w:tr>
      <w:tr w:rsidR="00B92079" w:rsidTr="009F74AB">
        <w:trPr>
          <w:gridAfter w:val="2"/>
          <w:wAfter w:w="12127" w:type="dxa"/>
          <w:trHeight w:val="1296"/>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非采暖期内擅自退出或者部分退出供热经营活动，影响用户采暖</w:t>
            </w:r>
          </w:p>
        </w:tc>
        <w:tc>
          <w:tcPr>
            <w:tcW w:w="2867"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违反条款：第十五条第二款；</w:t>
            </w:r>
          </w:p>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1108" w:type="dxa"/>
            <w:gridSpan w:val="2"/>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按照法条规定执行</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拆改室内共用供热设施、扩大采暖面积、增加散热设备</w:t>
            </w:r>
          </w:p>
        </w:tc>
        <w:tc>
          <w:tcPr>
            <w:tcW w:w="2867" w:type="dxa"/>
            <w:gridSpan w:val="2"/>
            <w:vMerge w:val="restart"/>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违反条款：第二十一条第一款；</w:t>
            </w:r>
          </w:p>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处罚条款：第三十三条 责令限期改正，逾期未改正的，可以处500元以上5000元以下罚款。</w:t>
            </w:r>
          </w:p>
        </w:tc>
        <w:tc>
          <w:tcPr>
            <w:tcW w:w="1108"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1．拆改行为明显影响到其它用户供暖效果的，系数为5；2.造成供暖中止等供暖事故的，系数为9。</w:t>
            </w:r>
          </w:p>
        </w:tc>
        <w:tc>
          <w:tcPr>
            <w:tcW w:w="1577"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int="eastAsia"/>
                <w:szCs w:val="21"/>
              </w:rPr>
              <w:t>逾期不改正的情形，不纳入本案由情节系数。</w:t>
            </w:r>
          </w:p>
        </w:tc>
      </w:tr>
      <w:tr w:rsidR="00B92079" w:rsidTr="009F74AB">
        <w:trPr>
          <w:gridAfter w:val="2"/>
          <w:wAfter w:w="12127" w:type="dxa"/>
          <w:trHeight w:val="1445"/>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装饰装修房屋妨碍对供热设施进行维修养护</w:t>
            </w:r>
          </w:p>
        </w:tc>
        <w:tc>
          <w:tcPr>
            <w:tcW w:w="2867" w:type="dxa"/>
            <w:gridSpan w:val="2"/>
            <w:vMerge/>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1．严重影响到正常供暖的，系数为5；2.造成供暖事故的，系数为9。</w:t>
            </w:r>
          </w:p>
        </w:tc>
        <w:tc>
          <w:tcPr>
            <w:tcW w:w="1577"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int="eastAsia"/>
                <w:szCs w:val="21"/>
              </w:rPr>
              <w:t>逾期不改正的情形，不纳入本案由情节系数。</w:t>
            </w:r>
          </w:p>
        </w:tc>
      </w:tr>
      <w:tr w:rsidR="00B92079" w:rsidTr="009F74AB">
        <w:trPr>
          <w:gridAfter w:val="2"/>
          <w:wAfter w:w="12127" w:type="dxa"/>
          <w:trHeight w:val="1705"/>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擅自拆除、迁移、改建、变卖热源设施，影响用户采暖</w:t>
            </w:r>
          </w:p>
        </w:tc>
        <w:tc>
          <w:tcPr>
            <w:tcW w:w="2867"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违反条款：第二十三条；</w:t>
            </w:r>
          </w:p>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处罚条款：第三十四条 责令限期改正，并处5万元以上10万元以下罚款。</w:t>
            </w:r>
          </w:p>
          <w:p w:rsidR="00B92079" w:rsidRDefault="00B92079" w:rsidP="00B92079">
            <w:pPr>
              <w:widowControl/>
              <w:spacing w:line="0" w:lineRule="atLeast"/>
              <w:ind w:left="6" w:hanging="21"/>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50000</w:t>
            </w: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1．明显影响到采暖效果的，系数为0.5；2.造成供暖中止等供暖事故的，系数为1。</w:t>
            </w:r>
          </w:p>
        </w:tc>
        <w:tc>
          <w:tcPr>
            <w:tcW w:w="1577" w:type="dxa"/>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225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违反条款：第二十四条第（二）项；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p>
        </w:tc>
      </w:tr>
      <w:tr w:rsidR="00B92079" w:rsidTr="009F74AB">
        <w:trPr>
          <w:gridAfter w:val="2"/>
          <w:wAfter w:w="12127" w:type="dxa"/>
          <w:trHeight w:val="225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向供热管沟内排放有毒、有害、易燃、易爆、易堵塞物品及雨水、污水、工业废液、垃圾</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违反条款：第二十四条第（三）项；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117"/>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擅自接入供热管网</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违反条款：第二十四条第（四）项；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689"/>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擅自在室内采暖系统上安装危害系统安全的设备</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违反条款：第二十四条第（五）项；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擅自排放或者取用管道内热水或蒸汽</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违反条款：第二十四条第（六）项；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070"/>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擅自拆除、毁损警示标志</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违反条款：第二十四条第（七）项；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处罚条款：第三十五条第三款；处罚内容：责令改正，可以处500元以上1000元以下罚款。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擅自操作、拆除共用供热阀门，损坏共用阀门的铅封，改动或者损坏供热计量仪表及其附件等</w:t>
            </w:r>
          </w:p>
        </w:tc>
        <w:tc>
          <w:tcPr>
            <w:tcW w:w="2867"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违反条款：第二十四条第（八）项；</w:t>
            </w:r>
          </w:p>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处罚条款：第三十五条第三款；处罚内容：责令改正，可以处500元以上1000元以下罚款。</w:t>
            </w:r>
          </w:p>
        </w:tc>
        <w:tc>
          <w:tcPr>
            <w:tcW w:w="1108"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260" w:lineRule="exact"/>
              <w:ind w:left="6" w:hanging="23"/>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B92079" w:rsidRDefault="00B92079" w:rsidP="00B92079">
            <w:pPr>
              <w:spacing w:line="260" w:lineRule="exact"/>
              <w:ind w:left="6" w:hanging="23"/>
              <w:rPr>
                <w:rFonts w:ascii="仿宋_GB2312" w:eastAsia="仿宋_GB2312" w:hAnsi="宋体" w:cs="宋体"/>
                <w:kern w:val="0"/>
                <w:szCs w:val="21"/>
              </w:rPr>
            </w:pP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其它危害、损坏供热设施的行为</w:t>
            </w:r>
          </w:p>
        </w:tc>
        <w:tc>
          <w:tcPr>
            <w:tcW w:w="2867"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违反条款：第二十四条第（九）项；</w:t>
            </w:r>
          </w:p>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60" w:lineRule="exact"/>
              <w:ind w:left="6" w:hanging="23"/>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spacing w:line="260" w:lineRule="exact"/>
              <w:ind w:left="6" w:hanging="23"/>
              <w:rPr>
                <w:rFonts w:ascii="仿宋_GB2312" w:eastAsia="仿宋_GB2312" w:hAnsi="宋体" w:cs="宋体"/>
                <w:kern w:val="0"/>
                <w:szCs w:val="21"/>
              </w:rPr>
            </w:pPr>
          </w:p>
        </w:tc>
      </w:tr>
      <w:tr w:rsidR="00B92079" w:rsidTr="009F74AB">
        <w:trPr>
          <w:gridAfter w:val="2"/>
          <w:wAfter w:w="12127" w:type="dxa"/>
          <w:trHeight w:val="671"/>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31" w:name="_Toc1051816189"/>
            <w:r>
              <w:rPr>
                <w:rFonts w:hint="eastAsia"/>
              </w:rPr>
              <w:t>《北京市民用建筑节能管理办法》案由2项</w:t>
            </w:r>
            <w:bookmarkEnd w:id="31"/>
          </w:p>
        </w:tc>
      </w:tr>
      <w:tr w:rsidR="00B92079" w:rsidTr="009F74AB">
        <w:trPr>
          <w:gridAfter w:val="2"/>
          <w:wAfter w:w="12127" w:type="dxa"/>
          <w:trHeight w:val="1000"/>
        </w:trPr>
        <w:tc>
          <w:tcPr>
            <w:tcW w:w="706" w:type="dxa"/>
            <w:vMerge w:val="restart"/>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损坏供热计量装置与调控系统</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500</w:t>
            </w:r>
          </w:p>
        </w:tc>
        <w:tc>
          <w:tcPr>
            <w:tcW w:w="1014" w:type="dxa"/>
            <w:gridSpan w:val="3"/>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按照《基准》的规定执行</w:t>
            </w:r>
          </w:p>
        </w:tc>
        <w:tc>
          <w:tcPr>
            <w:tcW w:w="1577" w:type="dxa"/>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罚款数额＝500×（1＋情节系数</w:t>
            </w:r>
          </w:p>
        </w:tc>
        <w:tc>
          <w:tcPr>
            <w:tcW w:w="2980" w:type="dxa"/>
            <w:gridSpan w:val="2"/>
            <w:shd w:val="clear" w:color="auto" w:fill="auto"/>
            <w:vAlign w:val="center"/>
          </w:tcPr>
          <w:p w:rsidR="00B92079" w:rsidRDefault="00B92079" w:rsidP="00B92079">
            <w:pPr>
              <w:widowControl/>
              <w:spacing w:line="240" w:lineRule="exact"/>
              <w:jc w:val="center"/>
              <w:rPr>
                <w:rFonts w:ascii="仿宋_GB2312" w:eastAsia="仿宋_GB2312"/>
              </w:rPr>
            </w:pPr>
          </w:p>
        </w:tc>
      </w:tr>
      <w:tr w:rsidR="00B92079" w:rsidTr="009F74AB">
        <w:trPr>
          <w:gridAfter w:val="2"/>
          <w:wAfter w:w="12127" w:type="dxa"/>
          <w:trHeight w:val="888"/>
        </w:trPr>
        <w:tc>
          <w:tcPr>
            <w:tcW w:w="706" w:type="dxa"/>
            <w:vMerge/>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1000</w:t>
            </w:r>
          </w:p>
        </w:tc>
        <w:tc>
          <w:tcPr>
            <w:tcW w:w="1014" w:type="dxa"/>
            <w:gridSpan w:val="3"/>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按照《基准》的规定执行</w:t>
            </w:r>
          </w:p>
        </w:tc>
        <w:tc>
          <w:tcPr>
            <w:tcW w:w="1577" w:type="dxa"/>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罚款数额＝1000×（1＋情节系数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影响正常供热的，适用此档处罚。</w:t>
            </w: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供热单位不实行供热计量的</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违反条款：第三十五条第一款；处罚条款：第四十四条，限期整改，逾期不改正的，处3万元罚款。</w:t>
            </w:r>
          </w:p>
        </w:tc>
        <w:tc>
          <w:tcPr>
            <w:tcW w:w="1108" w:type="dxa"/>
            <w:gridSpan w:val="2"/>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ind w:left="6"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按照规定执行</w:t>
            </w:r>
          </w:p>
        </w:tc>
      </w:tr>
      <w:tr w:rsidR="00B92079" w:rsidTr="009F74AB">
        <w:trPr>
          <w:gridAfter w:val="2"/>
          <w:wAfter w:w="12127" w:type="dxa"/>
          <w:trHeight w:val="661"/>
        </w:trPr>
        <w:tc>
          <w:tcPr>
            <w:tcW w:w="15104" w:type="dxa"/>
            <w:gridSpan w:val="14"/>
            <w:shd w:val="clear" w:color="auto" w:fill="auto"/>
            <w:vAlign w:val="center"/>
          </w:tcPr>
          <w:p w:rsidR="00B92079" w:rsidRDefault="00B92079" w:rsidP="00B92079">
            <w:pPr>
              <w:pStyle w:val="1"/>
              <w:rPr>
                <w:rFonts w:ascii="黑体" w:eastAsia="黑体"/>
                <w:sz w:val="28"/>
                <w:szCs w:val="28"/>
              </w:rPr>
            </w:pPr>
            <w:bookmarkStart w:id="32" w:name="_Toc1793777421"/>
            <w:r>
              <w:rPr>
                <w:rFonts w:hint="eastAsia"/>
              </w:rPr>
              <w:t>园林绿化管理方面案由</w:t>
            </w:r>
            <w:r>
              <w:rPr>
                <w:rFonts w:ascii="方正小标宋简体"/>
              </w:rPr>
              <w:t>46</w:t>
            </w:r>
            <w:r>
              <w:rPr>
                <w:rFonts w:hint="eastAsia"/>
              </w:rPr>
              <w:t>项</w:t>
            </w:r>
            <w:bookmarkEnd w:id="32"/>
          </w:p>
        </w:tc>
      </w:tr>
      <w:tr w:rsidR="00B92079" w:rsidTr="009F74AB">
        <w:trPr>
          <w:gridAfter w:val="2"/>
          <w:wAfter w:w="12127" w:type="dxa"/>
          <w:trHeight w:val="449"/>
        </w:trPr>
        <w:tc>
          <w:tcPr>
            <w:tcW w:w="15104" w:type="dxa"/>
            <w:gridSpan w:val="14"/>
            <w:shd w:val="clear" w:color="auto" w:fill="auto"/>
            <w:vAlign w:val="center"/>
          </w:tcPr>
          <w:p w:rsidR="00B92079" w:rsidRDefault="00B92079" w:rsidP="00B92079">
            <w:pPr>
              <w:pStyle w:val="2"/>
              <w:jc w:val="center"/>
            </w:pPr>
            <w:bookmarkStart w:id="33" w:name="_Toc79704114"/>
            <w:r>
              <w:rPr>
                <w:rFonts w:hint="eastAsia"/>
              </w:rPr>
              <w:t>《北京市绿化条例》案由16项</w:t>
            </w:r>
            <w:bookmarkEnd w:id="33"/>
          </w:p>
        </w:tc>
      </w:tr>
      <w:tr w:rsidR="00B92079" w:rsidTr="009F74AB">
        <w:trPr>
          <w:gridAfter w:val="2"/>
          <w:wAfter w:w="12127" w:type="dxa"/>
          <w:trHeight w:val="109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未按要求公示绿地平面图</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违反条款：第二十五条；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处罚条款：第六十三条 责令限期改正；逾期不改正的，处5000元罚款。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942"/>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FFFFFF"/>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未按规定对闲置土地进行临时绿化</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违反条款：第二十七条；</w:t>
            </w:r>
          </w:p>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处罚条款：第六十四条 责令限期改正；逾期不改正的，处2000元以上2万元以下罚款。</w:t>
            </w: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1.闲置面积1000</w:t>
            </w:r>
            <w:r>
              <w:rPr>
                <w:rFonts w:ascii="Batang" w:eastAsia="Batang" w:hAnsi="Batang" w:cs="Batang" w:hint="eastAsia"/>
                <w:kern w:val="0"/>
                <w:szCs w:val="21"/>
              </w:rPr>
              <w:t>㎡</w:t>
            </w:r>
            <w:r>
              <w:rPr>
                <w:rFonts w:ascii="仿宋_GB2312" w:eastAsia="仿宋_GB2312" w:hAnsi="宋体" w:cs="宋体" w:hint="eastAsia"/>
                <w:kern w:val="0"/>
                <w:szCs w:val="21"/>
              </w:rPr>
              <w:t>以内，变量系数为0，闲置面积1000</w:t>
            </w:r>
            <w:r>
              <w:rPr>
                <w:rFonts w:ascii="Batang" w:eastAsia="Batang" w:hAnsi="Batang" w:cs="Batang" w:hint="eastAsia"/>
                <w:kern w:val="0"/>
                <w:szCs w:val="21"/>
              </w:rPr>
              <w:t>㎡</w:t>
            </w:r>
            <w:r>
              <w:rPr>
                <w:rFonts w:ascii="仿宋_GB2312" w:eastAsia="仿宋_GB2312" w:hAnsi="宋体" w:cs="宋体" w:hint="eastAsia"/>
                <w:kern w:val="0"/>
                <w:szCs w:val="21"/>
              </w:rPr>
              <w:t>以上的，每增加500</w:t>
            </w:r>
            <w:r>
              <w:rPr>
                <w:rFonts w:ascii="Batang" w:eastAsia="Batang" w:hAnsi="Batang" w:cs="Batang" w:hint="eastAsia"/>
                <w:kern w:val="0"/>
                <w:szCs w:val="21"/>
              </w:rPr>
              <w:t>㎡</w:t>
            </w:r>
            <w:r>
              <w:rPr>
                <w:rFonts w:ascii="仿宋_GB2312" w:eastAsia="仿宋_GB2312" w:hAnsi="宋体" w:cs="宋体" w:hint="eastAsia"/>
                <w:kern w:val="0"/>
                <w:szCs w:val="21"/>
              </w:rPr>
              <w:t>，变量系数增加1；2.闲置时间超过一年的，系数为4；3.尘土飞扬，对市容环境造成严重影响的，系数9。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sz w:val="24"/>
              </w:rPr>
            </w:pPr>
            <w:r>
              <w:rPr>
                <w:rFonts w:ascii="仿宋_GB2312" w:eastAsia="仿宋_GB2312" w:hint="eastAsia"/>
              </w:rPr>
              <w:t>逾期不改正的情形，不记入本项“情节系数”。</w:t>
            </w:r>
          </w:p>
        </w:tc>
      </w:tr>
      <w:tr w:rsidR="00B92079" w:rsidTr="009F74AB">
        <w:trPr>
          <w:gridAfter w:val="2"/>
          <w:wAfter w:w="12127" w:type="dxa"/>
          <w:trHeight w:val="3975"/>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未按养护规范养护绿地、树木</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违反条款：第四十条第一款；</w:t>
            </w:r>
          </w:p>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处罚条款：第六十五条 责令限期改正；逾期不改正，造成树木死亡、绿化设施损毁、景区风貌破坏的，处2000元以上2万元以下罚款。</w:t>
            </w: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2014"/>
        </w:trPr>
        <w:tc>
          <w:tcPr>
            <w:tcW w:w="706" w:type="dxa"/>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未按规范开发利用绿地地下空间</w:t>
            </w:r>
          </w:p>
        </w:tc>
        <w:tc>
          <w:tcPr>
            <w:tcW w:w="2867"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违反条款：第四十六条；</w:t>
            </w:r>
          </w:p>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处罚条款：第六十六条 责令限期改正；逾期不改正的，处2万元以上10万元以下罚款。</w:t>
            </w:r>
          </w:p>
        </w:tc>
        <w:tc>
          <w:tcPr>
            <w:tcW w:w="1108"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罚款数额＝20000×（1＋区域系数＋情节系数＋变量系数）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455"/>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在树木旁或者绿地内倾倒、排放污水、垃圾、渣土及其它废弃物</w:t>
            </w:r>
          </w:p>
        </w:tc>
        <w:tc>
          <w:tcPr>
            <w:tcW w:w="2867" w:type="dxa"/>
            <w:gridSpan w:val="2"/>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431"/>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同时违反市容、市政等法规或者绿化条例其它条款，适用本案由不足以惩处的，可适用相关案由查处。</w:t>
            </w:r>
          </w:p>
        </w:tc>
      </w:tr>
      <w:tr w:rsidR="00B92079" w:rsidTr="009F74AB">
        <w:trPr>
          <w:gridAfter w:val="2"/>
          <w:wAfter w:w="12127" w:type="dxa"/>
          <w:trHeight w:val="494"/>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损毁树木、花草及绿化设施</w:t>
            </w:r>
          </w:p>
        </w:tc>
        <w:tc>
          <w:tcPr>
            <w:tcW w:w="2867" w:type="dxa"/>
            <w:gridSpan w:val="2"/>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274"/>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同时违反绿化条例其它条款的，适用本案由不足以惩处的，可适用相关案由查处。</w:t>
            </w:r>
          </w:p>
        </w:tc>
      </w:tr>
      <w:tr w:rsidR="00B92079" w:rsidTr="009F74AB">
        <w:trPr>
          <w:gridAfter w:val="2"/>
          <w:wAfter w:w="12127" w:type="dxa"/>
          <w:trHeight w:val="319"/>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在树木或者绿化设施上悬挂广告牌或者其它物品</w:t>
            </w:r>
          </w:p>
        </w:tc>
        <w:tc>
          <w:tcPr>
            <w:tcW w:w="2867" w:type="dxa"/>
            <w:gridSpan w:val="2"/>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p w:rsidR="00B92079" w:rsidRDefault="00B92079" w:rsidP="00B92079">
            <w:pPr>
              <w:widowControl/>
              <w:spacing w:line="300" w:lineRule="exact"/>
              <w:rPr>
                <w:rFonts w:ascii="仿宋_GB2312" w:eastAsia="仿宋_GB2312" w:hAnsi="宋体" w:cs="宋体"/>
                <w:kern w:val="0"/>
                <w:szCs w:val="21"/>
              </w:rPr>
            </w:pPr>
          </w:p>
        </w:tc>
      </w:tr>
      <w:tr w:rsidR="00B92079" w:rsidTr="009F74AB">
        <w:trPr>
          <w:gridAfter w:val="2"/>
          <w:wAfter w:w="12127" w:type="dxa"/>
          <w:trHeight w:val="1475"/>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同时违反市容等法规的，可适用相关案由查处。</w:t>
            </w:r>
          </w:p>
        </w:tc>
      </w:tr>
      <w:tr w:rsidR="00B92079" w:rsidTr="009F74AB">
        <w:trPr>
          <w:gridAfter w:val="2"/>
          <w:wAfter w:w="12127" w:type="dxa"/>
          <w:trHeight w:val="352"/>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spacing w:line="280" w:lineRule="exact"/>
              <w:rPr>
                <w:rFonts w:ascii="仿宋_GB2312" w:eastAsia="仿宋_GB2312" w:hAnsi="宋体" w:cs="宋体"/>
                <w:kern w:val="0"/>
                <w:szCs w:val="21"/>
              </w:rPr>
            </w:pPr>
            <w:r>
              <w:rPr>
                <w:rFonts w:ascii="仿宋_GB2312" w:eastAsia="仿宋_GB2312" w:hAnsi="宋体" w:cs="宋体" w:hint="eastAsia"/>
                <w:kern w:val="0"/>
                <w:szCs w:val="21"/>
              </w:rPr>
              <w:t>在绿地内取土、搭建构筑物</w:t>
            </w:r>
          </w:p>
        </w:tc>
        <w:tc>
          <w:tcPr>
            <w:tcW w:w="2867" w:type="dxa"/>
            <w:gridSpan w:val="2"/>
            <w:vMerge w:val="restart"/>
            <w:shd w:val="clear" w:color="auto" w:fill="auto"/>
            <w:vAlign w:val="center"/>
          </w:tcPr>
          <w:p w:rsidR="00B92079" w:rsidRDefault="00B92079" w:rsidP="00B92079">
            <w:pPr>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28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8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677"/>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8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28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B92079" w:rsidTr="009F74AB">
        <w:trPr>
          <w:gridAfter w:val="2"/>
          <w:wAfter w:w="12127" w:type="dxa"/>
          <w:trHeight w:val="304"/>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在绿地内用火、烧烤</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547"/>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同时违反其它法规，本案由不足以惩处的，可适用相关案由。</w:t>
            </w:r>
          </w:p>
        </w:tc>
      </w:tr>
      <w:tr w:rsidR="00B92079" w:rsidTr="009F74AB">
        <w:trPr>
          <w:gridAfter w:val="2"/>
          <w:wAfter w:w="12127" w:type="dxa"/>
          <w:trHeight w:val="293"/>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实施其它损害绿化成果及绿化设施的行为</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违反条款：第五十条第（七）项；处罚条款：第六十七条责令停止违法行为。处罚内容：情节较轻的，处20元以上50元以下罚款；情节严重的，处50元以上500元以下罚款。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682"/>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同时违反其它法规，本案由不足以惩处的，可适用相关案由。</w:t>
            </w:r>
          </w:p>
        </w:tc>
      </w:tr>
      <w:tr w:rsidR="00B92079" w:rsidTr="009F74AB">
        <w:trPr>
          <w:gridAfter w:val="2"/>
          <w:wAfter w:w="12127" w:type="dxa"/>
          <w:trHeight w:val="322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未经许可擅自改变绿地性质和用途</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违反条款：第五十七条；处罚条款：第六十八条责令限期改正、恢复原状，并按照改变的面积处每平方米300元以上3000元以下罚款</w:t>
            </w:r>
            <w:r>
              <w:rPr>
                <w:rFonts w:ascii="仿宋_GB2312" w:eastAsia="仿宋_GB2312" w:hAnsi="宋体" w:cs="宋体"/>
                <w:kern w:val="0"/>
                <w:szCs w:val="21"/>
              </w:rPr>
              <w:t>。</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罚款数额＝面积×300×（1＋变量系数）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b/>
                <w:kern w:val="0"/>
                <w:szCs w:val="21"/>
              </w:rPr>
            </w:pPr>
          </w:p>
        </w:tc>
      </w:tr>
      <w:tr w:rsidR="00B92079" w:rsidTr="009F74AB">
        <w:trPr>
          <w:gridAfter w:val="2"/>
          <w:wAfter w:w="12127" w:type="dxa"/>
          <w:trHeight w:val="1545"/>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未按规定移植树木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违反条款：第五十八条第一款；处罚条款：第六十九条 责令限期改正；无法改正的，责令在规定地点补种移植株数5倍的树木，并可以处所移植树木价值3至5倍的罚款。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罚款数额＝树木价值×（3＋区域系数＋情节系数）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693"/>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未按规定砍伐树木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违反条款：第五十九条第一款第（一）、（二）、（三）、（四）项；处罚条款：第七十条 ：责令停止违法行为，并在规定地点补种砍伐株数10倍的树木，处所砍伐树木价值5至10倍的罚款。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罚款数额＝树木价值×（5＋区域系数＋情节系数＋变量系数）。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570"/>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违反规定截除树木主干、去除树冠</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w:t>
            </w:r>
            <w:r>
              <w:rPr>
                <w:rFonts w:ascii="仿宋_GB2312" w:eastAsia="仿宋_GB2312" w:hAnsi="宋体" w:cs="宋体"/>
                <w:kern w:val="0"/>
                <w:szCs w:val="21"/>
              </w:rPr>
              <w:t>条款：</w:t>
            </w:r>
            <w:r>
              <w:rPr>
                <w:rFonts w:ascii="仿宋_GB2312" w:eastAsia="仿宋_GB2312" w:hAnsi="宋体" w:cs="宋体" w:hint="eastAsia"/>
                <w:kern w:val="0"/>
                <w:szCs w:val="21"/>
              </w:rPr>
              <w:t>第五十条第（六）项；</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w:t>
            </w:r>
            <w:r>
              <w:rPr>
                <w:rFonts w:ascii="仿宋_GB2312" w:eastAsia="仿宋_GB2312" w:hAnsi="宋体" w:cs="宋体"/>
                <w:kern w:val="0"/>
                <w:szCs w:val="21"/>
              </w:rPr>
              <w:t>条款：</w:t>
            </w:r>
            <w:r>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罚款数额＝树木价值×（5＋区域系数＋情节系数＋变量系数）。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305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未经许可临时占用绿地</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违反条款：第六十条；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处罚条款：第六十八条 责令限期改正、恢复原状，并按照改变的面积处每平方米300元以上3000元以下罚款。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罚款数额＝面积×300×（1 +变量系数）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b/>
                <w:kern w:val="0"/>
                <w:szCs w:val="21"/>
              </w:rPr>
            </w:pPr>
          </w:p>
        </w:tc>
      </w:tr>
      <w:tr w:rsidR="00B92079" w:rsidTr="009F74AB">
        <w:trPr>
          <w:gridAfter w:val="2"/>
          <w:wAfter w:w="12127" w:type="dxa"/>
          <w:trHeight w:val="167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未将代征绿地交绿化主管部门组织绿化</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违反条款：第六十一条；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处罚条款：第七十一条 责令限期交回，并处每日每平方米0.5元的罚款。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按规定计算罚款额度。</w:t>
            </w:r>
          </w:p>
        </w:tc>
      </w:tr>
      <w:tr w:rsidR="00B92079" w:rsidTr="009F74AB">
        <w:trPr>
          <w:gridAfter w:val="2"/>
          <w:wAfter w:w="12127" w:type="dxa"/>
          <w:trHeight w:val="666"/>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34" w:name="_Toc61207198"/>
            <w:r>
              <w:rPr>
                <w:rFonts w:hint="eastAsia"/>
              </w:rPr>
              <w:t>《北京市物业</w:t>
            </w:r>
            <w:r>
              <w:t>管理条例</w:t>
            </w:r>
            <w:r>
              <w:rPr>
                <w:rFonts w:hint="eastAsia"/>
              </w:rPr>
              <w:t>》案由1项</w:t>
            </w:r>
            <w:bookmarkEnd w:id="34"/>
          </w:p>
        </w:tc>
      </w:tr>
      <w:tr w:rsidR="00B92079" w:rsidTr="009F74AB">
        <w:trPr>
          <w:gridAfter w:val="2"/>
          <w:wAfter w:w="12127" w:type="dxa"/>
          <w:trHeight w:val="1679"/>
        </w:trPr>
        <w:tc>
          <w:tcPr>
            <w:tcW w:w="706" w:type="dxa"/>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1441" w:type="dxa"/>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侵占绿地、毁坏绿化植物和绿化设施</w:t>
            </w:r>
          </w:p>
        </w:tc>
        <w:tc>
          <w:tcPr>
            <w:tcW w:w="2867"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违反条款：第七十八条第二款第(九)项。</w:t>
            </w:r>
          </w:p>
          <w:p w:rsidR="00B92079" w:rsidRDefault="00B92079" w:rsidP="00B92079">
            <w:pPr>
              <w:spacing w:line="360" w:lineRule="exact"/>
              <w:rPr>
                <w:rFonts w:ascii="仿宋_GB2312" w:eastAsia="仿宋_GB2312"/>
                <w:szCs w:val="21"/>
              </w:rPr>
            </w:pPr>
            <w:r>
              <w:rPr>
                <w:rFonts w:ascii="仿宋_GB2312" w:eastAsia="仿宋_GB2312" w:hint="eastAsia"/>
                <w:szCs w:val="21"/>
              </w:rPr>
              <w:t>处罚条款：第九十八条第（九）项，责令改正，拒不改正的，处五百元以上五千元以下的罚款。</w:t>
            </w:r>
          </w:p>
        </w:tc>
        <w:tc>
          <w:tcPr>
            <w:tcW w:w="1108" w:type="dxa"/>
            <w:gridSpan w:val="2"/>
            <w:shd w:val="clear" w:color="auto" w:fill="auto"/>
            <w:vAlign w:val="center"/>
          </w:tcPr>
          <w:p w:rsidR="00B92079" w:rsidRDefault="00B92079" w:rsidP="00B92079">
            <w:pPr>
              <w:spacing w:line="360" w:lineRule="exact"/>
              <w:ind w:firstLineChars="150" w:firstLine="315"/>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造成绿化</w:t>
            </w:r>
            <w:r>
              <w:rPr>
                <w:rFonts w:ascii="仿宋_GB2312" w:eastAsia="仿宋_GB2312"/>
                <w:szCs w:val="21"/>
              </w:rPr>
              <w:t>植物死亡</w:t>
            </w:r>
            <w:r>
              <w:rPr>
                <w:rFonts w:ascii="仿宋_GB2312" w:eastAsia="仿宋_GB2312" w:hint="eastAsia"/>
                <w:szCs w:val="21"/>
              </w:rPr>
              <w:t>、绿地或绿化设施损毁严重的，系数9。</w:t>
            </w:r>
          </w:p>
        </w:tc>
        <w:tc>
          <w:tcPr>
            <w:tcW w:w="1577" w:type="dxa"/>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罚款数额＝500×（1＋情节系数＋变量系数）</w:t>
            </w:r>
          </w:p>
        </w:tc>
        <w:tc>
          <w:tcPr>
            <w:tcW w:w="2980" w:type="dxa"/>
            <w:gridSpan w:val="2"/>
            <w:shd w:val="clear" w:color="auto" w:fill="auto"/>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经责令改正后，当事人主动改正违法行为，不予处罚；对于物业管理区域内违法行为，原则</w:t>
            </w:r>
            <w:r>
              <w:rPr>
                <w:rFonts w:ascii="仿宋_GB2312" w:eastAsia="仿宋_GB2312" w:hAnsi="黑体"/>
                <w:szCs w:val="21"/>
              </w:rPr>
              <w:t>上</w:t>
            </w:r>
            <w:r>
              <w:rPr>
                <w:rFonts w:ascii="仿宋_GB2312" w:eastAsia="仿宋_GB2312" w:hAnsi="黑体" w:hint="eastAsia"/>
                <w:szCs w:val="21"/>
              </w:rPr>
              <w:t>适用该条例实施处罚，</w:t>
            </w:r>
            <w:r>
              <w:rPr>
                <w:rFonts w:ascii="仿宋_GB2312" w:eastAsia="仿宋_GB2312" w:hAnsi="黑体"/>
                <w:szCs w:val="21"/>
              </w:rPr>
              <w:t>但对于</w:t>
            </w:r>
            <w:r>
              <w:rPr>
                <w:rFonts w:ascii="仿宋_GB2312" w:eastAsia="仿宋_GB2312" w:hAnsi="黑体" w:hint="eastAsia"/>
                <w:szCs w:val="21"/>
              </w:rPr>
              <w:t>擅自</w:t>
            </w:r>
            <w:r>
              <w:rPr>
                <w:rFonts w:ascii="仿宋_GB2312" w:eastAsia="仿宋_GB2312" w:hAnsi="黑体"/>
                <w:szCs w:val="21"/>
              </w:rPr>
              <w:t>砍伐树木、侵占</w:t>
            </w:r>
            <w:r>
              <w:rPr>
                <w:rFonts w:ascii="仿宋_GB2312" w:eastAsia="仿宋_GB2312" w:hAnsi="黑体" w:hint="eastAsia"/>
                <w:szCs w:val="21"/>
              </w:rPr>
              <w:t>绿地</w:t>
            </w:r>
            <w:r>
              <w:rPr>
                <w:rFonts w:ascii="仿宋_GB2312" w:eastAsia="仿宋_GB2312" w:hAnsi="黑体"/>
                <w:szCs w:val="21"/>
              </w:rPr>
              <w:t>面积较大等</w:t>
            </w:r>
            <w:r>
              <w:rPr>
                <w:rFonts w:ascii="仿宋_GB2312" w:eastAsia="仿宋_GB2312" w:hAnsi="黑体" w:hint="eastAsia"/>
                <w:szCs w:val="21"/>
              </w:rPr>
              <w:t>情节</w:t>
            </w:r>
            <w:r>
              <w:rPr>
                <w:rFonts w:ascii="仿宋_GB2312" w:eastAsia="仿宋_GB2312" w:hAnsi="黑体"/>
                <w:szCs w:val="21"/>
              </w:rPr>
              <w:t>较为严重的违法行为，可适用</w:t>
            </w:r>
            <w:r>
              <w:rPr>
                <w:rFonts w:ascii="仿宋_GB2312" w:eastAsia="仿宋_GB2312" w:hAnsi="黑体" w:hint="eastAsia"/>
                <w:szCs w:val="21"/>
              </w:rPr>
              <w:t>《北京市绿化条例》中相关</w:t>
            </w:r>
            <w:r>
              <w:rPr>
                <w:rFonts w:ascii="仿宋_GB2312" w:eastAsia="仿宋_GB2312" w:hAnsi="黑体"/>
                <w:szCs w:val="21"/>
              </w:rPr>
              <w:t>案由</w:t>
            </w:r>
            <w:r>
              <w:rPr>
                <w:rFonts w:ascii="仿宋_GB2312" w:eastAsia="仿宋_GB2312" w:hAnsi="黑体" w:hint="eastAsia"/>
                <w:szCs w:val="21"/>
              </w:rPr>
              <w:t>依法</w:t>
            </w:r>
            <w:r>
              <w:rPr>
                <w:rFonts w:ascii="仿宋_GB2312" w:eastAsia="仿宋_GB2312" w:hAnsi="黑体"/>
                <w:szCs w:val="21"/>
              </w:rPr>
              <w:t>查处</w:t>
            </w:r>
            <w:r>
              <w:rPr>
                <w:rFonts w:ascii="仿宋_GB2312" w:eastAsia="仿宋_GB2312" w:hAnsi="黑体" w:hint="eastAsia"/>
                <w:szCs w:val="21"/>
              </w:rPr>
              <w:t>。</w:t>
            </w:r>
          </w:p>
        </w:tc>
      </w:tr>
      <w:tr w:rsidR="00B92079" w:rsidTr="009F74AB">
        <w:trPr>
          <w:gridAfter w:val="2"/>
          <w:wAfter w:w="12127" w:type="dxa"/>
          <w:trHeight w:val="339"/>
        </w:trPr>
        <w:tc>
          <w:tcPr>
            <w:tcW w:w="15104" w:type="dxa"/>
            <w:gridSpan w:val="14"/>
            <w:shd w:val="clear" w:color="auto" w:fill="auto"/>
            <w:vAlign w:val="center"/>
          </w:tcPr>
          <w:p w:rsidR="00B92079" w:rsidRDefault="00B92079" w:rsidP="00B92079">
            <w:pPr>
              <w:pStyle w:val="2"/>
              <w:jc w:val="center"/>
            </w:pPr>
            <w:bookmarkStart w:id="35" w:name="_Toc2028383314"/>
            <w:r>
              <w:rPr>
                <w:rFonts w:hint="eastAsia"/>
              </w:rPr>
              <w:t>《北京市古树名木保护管理条例》案由11项</w:t>
            </w:r>
            <w:bookmarkEnd w:id="35"/>
          </w:p>
        </w:tc>
      </w:tr>
      <w:tr w:rsidR="00B92079" w:rsidTr="009F74AB">
        <w:trPr>
          <w:gridAfter w:val="2"/>
          <w:wAfter w:w="12127" w:type="dxa"/>
          <w:trHeight w:val="825"/>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对古树名木刻划钉钉（缠绕绳索、攀树折枝、剥损树皮）</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违反条款：第十二条第（一）项；</w:t>
            </w:r>
          </w:p>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599"/>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825"/>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974"/>
        </w:trPr>
        <w:tc>
          <w:tcPr>
            <w:tcW w:w="706" w:type="dxa"/>
            <w:vMerge w:val="restart"/>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vMerge w:val="restart"/>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借用古树名木树干做支撑物</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违反条款：第十二条第（二）项；</w:t>
            </w:r>
          </w:p>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916"/>
        </w:trPr>
        <w:tc>
          <w:tcPr>
            <w:tcW w:w="706" w:type="dxa"/>
            <w:vMerge/>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1117"/>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117"/>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擅自采摘古树名木果实</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违反条款：第十二条第（三）项；</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9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在划定的范围内挖坑取土（动用明火、排放烟气、倾倒污水污物、堆放物料、修建建筑物构筑物）</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违反条款：第十二条第（四）项；</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擅自移植古树名木</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12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擅自砍伐古树名木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违反条款：第十二条第（六）项；</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处罚条款：第二十条 处以损失额3倍至5倍罚款。</w:t>
            </w: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罚款数额＝损失额×（3＋情节系数＋变量系数）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07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损坏古树名木标志及附属设施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违反条款：第六条；处罚条款：第十七条 责令恢复原貌，赔偿损失，并可处损失额1倍以下的罚款。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按照规定的执行</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未按规定养护管理古树名木</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违反条款：第十一条第一款；处罚条款：第十八条第一款 责令改正</w:t>
            </w:r>
            <w:r>
              <w:rPr>
                <w:rFonts w:ascii="仿宋_GB2312" w:eastAsia="仿宋_GB2312" w:hAnsi="宋体" w:cs="宋体"/>
                <w:kern w:val="0"/>
                <w:szCs w:val="21"/>
              </w:rPr>
              <w:t>，</w:t>
            </w:r>
            <w:r>
              <w:rPr>
                <w:rFonts w:ascii="仿宋_GB2312" w:eastAsia="仿宋_GB2312" w:hAnsi="宋体" w:cs="宋体" w:hint="eastAsia"/>
                <w:kern w:val="0"/>
                <w:szCs w:val="21"/>
              </w:rPr>
              <w:t>造成损伤的，每株处以500至2000元罚款；造成死亡的，每株处1万元至5万元罚款。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损伤一级古树或者具有特殊历史价值和特别珍贵名木的，系数为2。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造成一级古树或者具有特殊历史价值和特别珍贵名木死亡的，系数为2。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适用造成死亡情形</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未按要求对古树名木治理、复壮</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违反条款：第十一条第二款；处罚条款：第十八条第一款 责令改正</w:t>
            </w:r>
            <w:r>
              <w:rPr>
                <w:rFonts w:ascii="仿宋_GB2312" w:eastAsia="仿宋_GB2312" w:hAnsi="宋体" w:cs="宋体"/>
                <w:kern w:val="0"/>
                <w:szCs w:val="21"/>
              </w:rPr>
              <w:t>，</w:t>
            </w:r>
            <w:r>
              <w:rPr>
                <w:rFonts w:ascii="仿宋_GB2312" w:eastAsia="仿宋_GB2312" w:hAnsi="宋体" w:cs="宋体" w:hint="eastAsia"/>
                <w:kern w:val="0"/>
                <w:szCs w:val="21"/>
              </w:rPr>
              <w:t>造成损伤的，每株处以500至2000元罚款；造成死亡的，每株处1万元至5万元罚款。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损伤一级古树或者具有特殊历史价值和特别珍贵名木的，系数为2。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76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造成一级古树或者具有特殊历史价值和特别珍贵名木死亡的，系数为2。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适用造成死亡情形</w:t>
            </w:r>
          </w:p>
        </w:tc>
      </w:tr>
      <w:tr w:rsidR="00B92079" w:rsidTr="009F74AB">
        <w:trPr>
          <w:gridAfter w:val="2"/>
          <w:wAfter w:w="12127" w:type="dxa"/>
          <w:trHeight w:val="2112"/>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擅自处理死亡古树名木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违反条款：第十一条第三款；</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处罚条款：第十八条第二款 每株处以2000元至1万元罚款。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故意隐匿、伪造事实和证据，阻碍查明树木死亡责任和原因的，系数4。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罚款数额＝2000×（1＋情节系数＋变量系数）×N。N为株数。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2695"/>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建设施工未按规定对古树名木</w:t>
            </w:r>
            <w:r>
              <w:rPr>
                <w:rFonts w:ascii="仿宋_GB2312" w:eastAsia="仿宋_GB2312" w:hAnsi="宋体" w:cs="宋体"/>
                <w:kern w:val="0"/>
                <w:szCs w:val="21"/>
              </w:rPr>
              <w:t>采取避让保护措施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处罚条款：第二十一条 责令停止施工。造成古树名木损害的，依照本条例有关规定处理。</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59"/>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36" w:name="_Toc557912422"/>
            <w:r>
              <w:rPr>
                <w:rFonts w:hint="eastAsia"/>
              </w:rPr>
              <w:t>《北京市公园条例》案由</w:t>
            </w:r>
            <w:r>
              <w:t xml:space="preserve"> 18</w:t>
            </w:r>
            <w:r>
              <w:rPr>
                <w:rFonts w:hint="eastAsia"/>
              </w:rPr>
              <w:t>项</w:t>
            </w:r>
            <w:bookmarkEnd w:id="36"/>
          </w:p>
        </w:tc>
      </w:tr>
      <w:tr w:rsidR="00B92079" w:rsidTr="009F74AB">
        <w:trPr>
          <w:gridAfter w:val="2"/>
          <w:wAfter w:w="12127" w:type="dxa"/>
          <w:trHeight w:val="295"/>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翻越围墙、栏杆、绿篱</w:t>
            </w:r>
          </w:p>
        </w:tc>
        <w:tc>
          <w:tcPr>
            <w:tcW w:w="2867"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第四十六条</w:t>
            </w:r>
            <w:r>
              <w:rPr>
                <w:rFonts w:ascii="仿宋_GB2312" w:eastAsia="仿宋_GB2312" w:hAnsi="宋体" w:cs="宋体" w:hint="eastAsia"/>
                <w:kern w:val="0"/>
                <w:szCs w:val="21"/>
              </w:rPr>
              <w:t>第（一）项；处罚条款：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第一款第（一）项 </w:t>
            </w:r>
            <w:r>
              <w:rPr>
                <w:rFonts w:ascii="仿宋_GB2312" w:eastAsia="仿宋_GB2312" w:hAnsi="宋体" w:cs="宋体"/>
                <w:kern w:val="0"/>
                <w:szCs w:val="21"/>
              </w:rPr>
              <w:t>责令改正，并可以处20元以上50元以下罚款</w:t>
            </w:r>
            <w:r>
              <w:rPr>
                <w:rFonts w:ascii="仿宋_GB2312" w:eastAsia="仿宋_GB2312" w:hAnsi="宋体" w:cs="宋体" w:hint="eastAsia"/>
                <w:kern w:val="0"/>
                <w:szCs w:val="21"/>
              </w:rPr>
              <w:t>。</w:t>
            </w:r>
          </w:p>
        </w:tc>
        <w:tc>
          <w:tcPr>
            <w:tcW w:w="1108"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p>
        </w:tc>
        <w:tc>
          <w:tcPr>
            <w:tcW w:w="1014" w:type="dxa"/>
            <w:gridSpan w:val="3"/>
            <w:vMerge w:val="restart"/>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p>
        </w:tc>
        <w:tc>
          <w:tcPr>
            <w:tcW w:w="2980"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248"/>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在禁烟区吸烟</w:t>
            </w:r>
            <w:r>
              <w:rPr>
                <w:rFonts w:ascii="仿宋_GB2312" w:eastAsia="仿宋_GB2312" w:hAnsi="宋体" w:cs="宋体" w:hint="eastAsia"/>
                <w:kern w:val="0"/>
                <w:szCs w:val="21"/>
              </w:rPr>
              <w:t>（</w:t>
            </w:r>
            <w:r>
              <w:rPr>
                <w:rFonts w:ascii="仿宋_GB2312" w:eastAsia="仿宋_GB2312" w:hAnsi="宋体" w:cs="宋体"/>
                <w:kern w:val="0"/>
                <w:szCs w:val="21"/>
              </w:rPr>
              <w:t>在非游泳区游泳，在非滑冰区滑冰，在非钓鱼区钓鱼，在非体育运动场所踢球、滑旱冰</w:t>
            </w:r>
            <w:r>
              <w:rPr>
                <w:rFonts w:ascii="仿宋_GB2312" w:eastAsia="仿宋_GB2312" w:hAnsi="宋体" w:cs="宋体" w:hint="eastAsia"/>
                <w:kern w:val="0"/>
                <w:szCs w:val="21"/>
              </w:rPr>
              <w:t>）</w:t>
            </w: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80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随地吐痰、便溺</w:t>
            </w:r>
            <w:r>
              <w:rPr>
                <w:rFonts w:ascii="仿宋_GB2312" w:eastAsia="仿宋_GB2312" w:hAnsi="宋体" w:cs="宋体" w:hint="eastAsia"/>
                <w:kern w:val="0"/>
                <w:szCs w:val="21"/>
              </w:rPr>
              <w:t>（</w:t>
            </w:r>
            <w:r>
              <w:rPr>
                <w:rFonts w:ascii="仿宋_GB2312" w:eastAsia="仿宋_GB2312" w:hAnsi="宋体" w:cs="宋体"/>
                <w:kern w:val="0"/>
                <w:szCs w:val="21"/>
              </w:rPr>
              <w:t>乱丢果皮等废弃物</w:t>
            </w:r>
            <w:r>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324"/>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营火、烧烤</w:t>
            </w:r>
          </w:p>
        </w:tc>
        <w:tc>
          <w:tcPr>
            <w:tcW w:w="2867"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第四十六条</w:t>
            </w:r>
            <w:r>
              <w:rPr>
                <w:rFonts w:ascii="仿宋_GB2312" w:eastAsia="仿宋_GB2312" w:hAnsi="宋体" w:cs="宋体" w:hint="eastAsia"/>
                <w:kern w:val="0"/>
                <w:szCs w:val="21"/>
              </w:rPr>
              <w:t>第（二）项；处罚条款：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第一款第（二）项 </w:t>
            </w:r>
            <w:r>
              <w:rPr>
                <w:rFonts w:ascii="仿宋_GB2312" w:eastAsia="仿宋_GB2312" w:hAnsi="宋体" w:cs="宋体"/>
                <w:kern w:val="0"/>
                <w:szCs w:val="21"/>
              </w:rPr>
              <w:t>责令改正，并可以处50元以上100元以下罚款</w:t>
            </w:r>
            <w:r>
              <w:rPr>
                <w:rFonts w:ascii="仿宋_GB2312" w:eastAsia="仿宋_GB2312" w:hAnsi="宋体" w:cs="宋体" w:hint="eastAsia"/>
                <w:kern w:val="0"/>
                <w:szCs w:val="21"/>
              </w:rPr>
              <w:t>。</w:t>
            </w:r>
          </w:p>
        </w:tc>
        <w:tc>
          <w:tcPr>
            <w:tcW w:w="1108"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vMerge w:val="restart"/>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按照《基准》规定的执行</w:t>
            </w:r>
          </w:p>
        </w:tc>
        <w:tc>
          <w:tcPr>
            <w:tcW w:w="1577"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罚款数额＝50×（1＋情节系数）</w:t>
            </w:r>
          </w:p>
        </w:tc>
        <w:tc>
          <w:tcPr>
            <w:tcW w:w="2980"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p>
        </w:tc>
      </w:tr>
      <w:tr w:rsidR="00B92079" w:rsidTr="009F74AB">
        <w:trPr>
          <w:gridAfter w:val="2"/>
          <w:wAfter w:w="12127" w:type="dxa"/>
          <w:trHeight w:val="1234"/>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捕捞、捕捉动物</w:t>
            </w:r>
            <w:r>
              <w:rPr>
                <w:rFonts w:ascii="仿宋_GB2312" w:eastAsia="仿宋_GB2312" w:hAnsi="宋体" w:cs="宋体" w:hint="eastAsia"/>
                <w:kern w:val="0"/>
                <w:szCs w:val="21"/>
              </w:rPr>
              <w:t>（</w:t>
            </w:r>
            <w:r>
              <w:rPr>
                <w:rFonts w:ascii="仿宋_GB2312" w:eastAsia="仿宋_GB2312" w:hAnsi="宋体" w:cs="宋体"/>
                <w:kern w:val="0"/>
                <w:szCs w:val="21"/>
              </w:rPr>
              <w:t>采挖植物，恐吓、投打、伤害动物</w:t>
            </w:r>
            <w:r>
              <w:rPr>
                <w:rFonts w:ascii="仿宋_GB2312" w:eastAsia="仿宋_GB2312" w:hAnsi="宋体" w:cs="宋体" w:hint="eastAsia"/>
                <w:kern w:val="0"/>
                <w:szCs w:val="21"/>
              </w:rPr>
              <w:t>，</w:t>
            </w:r>
            <w:r>
              <w:rPr>
                <w:rFonts w:ascii="仿宋_GB2312" w:eastAsia="仿宋_GB2312" w:hAnsi="宋体" w:cs="宋体"/>
                <w:kern w:val="0"/>
                <w:szCs w:val="21"/>
              </w:rPr>
              <w:t>在非投喂区投喂动物</w:t>
            </w:r>
            <w:r>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799"/>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在建筑物、构筑物、设施、树木上涂写、刻划</w:t>
            </w:r>
            <w:r>
              <w:rPr>
                <w:rFonts w:ascii="仿宋_GB2312" w:eastAsia="仿宋_GB2312" w:hAnsi="宋体" w:cs="宋体" w:hint="eastAsia"/>
                <w:kern w:val="0"/>
                <w:szCs w:val="21"/>
              </w:rPr>
              <w:t xml:space="preserve"> </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w:t>
            </w:r>
            <w:r>
              <w:rPr>
                <w:rFonts w:ascii="仿宋_GB2312" w:eastAsia="仿宋_GB2312" w:hAnsi="宋体" w:cs="宋体" w:hint="eastAsia"/>
                <w:kern w:val="0"/>
                <w:szCs w:val="21"/>
              </w:rPr>
              <w:t>第（三）项；处罚条款：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第一款第（三）项 </w:t>
            </w:r>
            <w:r>
              <w:rPr>
                <w:rFonts w:ascii="仿宋_GB2312" w:eastAsia="仿宋_GB2312" w:hAnsi="宋体" w:cs="宋体"/>
                <w:kern w:val="0"/>
                <w:szCs w:val="21"/>
              </w:rPr>
              <w:t>给予警告，并处5元以上50元以下罚款</w:t>
            </w:r>
          </w:p>
        </w:tc>
        <w:tc>
          <w:tcPr>
            <w:tcW w:w="1108"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p>
        </w:tc>
        <w:tc>
          <w:tcPr>
            <w:tcW w:w="1014" w:type="dxa"/>
            <w:gridSpan w:val="3"/>
            <w:vMerge w:val="restart"/>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 </w:t>
            </w:r>
          </w:p>
        </w:tc>
        <w:tc>
          <w:tcPr>
            <w:tcW w:w="1577"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p>
        </w:tc>
        <w:tc>
          <w:tcPr>
            <w:tcW w:w="2980"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132"/>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攀折花木</w:t>
            </w:r>
            <w:r>
              <w:rPr>
                <w:rFonts w:ascii="仿宋_GB2312" w:eastAsia="仿宋_GB2312" w:hAnsi="宋体" w:cs="宋体" w:hint="eastAsia"/>
                <w:kern w:val="0"/>
                <w:szCs w:val="21"/>
              </w:rPr>
              <w:t>（</w:t>
            </w:r>
            <w:r>
              <w:rPr>
                <w:rFonts w:ascii="仿宋_GB2312" w:eastAsia="仿宋_GB2312" w:hAnsi="宋体" w:cs="宋体"/>
                <w:kern w:val="0"/>
                <w:szCs w:val="21"/>
              </w:rPr>
              <w:t>损坏草坪、树木</w:t>
            </w:r>
            <w:r>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擅自改变公园的功能</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十一</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一</w:t>
            </w:r>
            <w:r>
              <w:rPr>
                <w:rFonts w:ascii="仿宋_GB2312" w:eastAsia="仿宋_GB2312" w:hAnsi="宋体" w:cs="宋体"/>
                <w:kern w:val="0"/>
                <w:szCs w:val="21"/>
              </w:rPr>
              <w:t>条</w:t>
            </w:r>
            <w:r>
              <w:rPr>
                <w:rFonts w:ascii="仿宋_GB2312" w:eastAsia="仿宋_GB2312" w:hAnsi="宋体" w:cs="宋体" w:hint="eastAsia"/>
                <w:kern w:val="0"/>
                <w:szCs w:val="21"/>
              </w:rPr>
              <w:t>第（一）项 责令限期改正，恢复原功能，并可以处1万元以上10万元以下罚款。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1.改变</w:t>
            </w:r>
            <w:r>
              <w:rPr>
                <w:rFonts w:ascii="仿宋_GB2312" w:eastAsia="仿宋_GB2312" w:hAnsi="宋体" w:cs="宋体"/>
                <w:kern w:val="0"/>
                <w:szCs w:val="21"/>
              </w:rPr>
              <w:t>市主要公园</w:t>
            </w:r>
            <w:r>
              <w:rPr>
                <w:rFonts w:ascii="仿宋_GB2312" w:eastAsia="仿宋_GB2312" w:hAnsi="宋体" w:cs="宋体" w:hint="eastAsia"/>
                <w:kern w:val="0"/>
                <w:szCs w:val="21"/>
              </w:rPr>
              <w:t>功能</w:t>
            </w:r>
            <w:r>
              <w:rPr>
                <w:rFonts w:ascii="仿宋_GB2312" w:eastAsia="仿宋_GB2312" w:hAnsi="宋体" w:cs="宋体"/>
                <w:kern w:val="0"/>
                <w:szCs w:val="21"/>
              </w:rPr>
              <w:t>的</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侵占公园用地</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十一</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一</w:t>
            </w:r>
            <w:r>
              <w:rPr>
                <w:rFonts w:ascii="仿宋_GB2312" w:eastAsia="仿宋_GB2312" w:hAnsi="宋体" w:cs="宋体"/>
                <w:kern w:val="0"/>
                <w:szCs w:val="21"/>
              </w:rPr>
              <w:t>条</w:t>
            </w:r>
            <w:r>
              <w:rPr>
                <w:rFonts w:ascii="仿宋_GB2312" w:eastAsia="仿宋_GB2312" w:hAnsi="宋体" w:cs="宋体" w:hint="eastAsia"/>
                <w:kern w:val="0"/>
                <w:szCs w:val="21"/>
              </w:rPr>
              <w:t>第（二）项 责令立即腾退，恢复原状，并可以按照侵占面积每平方米处300元罚款。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侵占面积</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罚款数额＝侵占面积×300元。</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公园未经验收交付使用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十八</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二</w:t>
            </w:r>
            <w:r>
              <w:rPr>
                <w:rFonts w:ascii="仿宋_GB2312" w:eastAsia="仿宋_GB2312" w:hAnsi="宋体" w:cs="宋体"/>
                <w:kern w:val="0"/>
                <w:szCs w:val="21"/>
              </w:rPr>
              <w:t>条</w:t>
            </w:r>
            <w:r>
              <w:rPr>
                <w:rFonts w:ascii="仿宋_GB2312" w:eastAsia="仿宋_GB2312" w:hAnsi="宋体" w:cs="宋体" w:hint="eastAsia"/>
                <w:kern w:val="0"/>
                <w:szCs w:val="21"/>
              </w:rPr>
              <w:t>，责令改正，并可以处1万元以上10万元以下罚款。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1.公园建设工程已经完工，具备开园条件，但未经验收交付使用的，系数</w:t>
            </w:r>
            <w:r>
              <w:rPr>
                <w:rFonts w:ascii="仿宋_GB2312" w:eastAsia="仿宋_GB2312" w:hAnsi="宋体" w:cs="宋体"/>
                <w:kern w:val="0"/>
                <w:szCs w:val="21"/>
              </w:rPr>
              <w:t>0</w:t>
            </w:r>
            <w:r>
              <w:rPr>
                <w:rFonts w:ascii="仿宋_GB2312" w:eastAsia="仿宋_GB2312" w:hAnsi="宋体" w:cs="宋体" w:hint="eastAsia"/>
                <w:kern w:val="0"/>
                <w:szCs w:val="21"/>
              </w:rPr>
              <w:t>-4；2.公园建设工程尚未完全完工，且未经验收交付使用的，系数5-9。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在历史名园保护区内建设影响原有风貌和格局的建筑物、构建物</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二十九</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三</w:t>
            </w:r>
            <w:r>
              <w:rPr>
                <w:rFonts w:ascii="仿宋_GB2312" w:eastAsia="仿宋_GB2312" w:hAnsi="宋体" w:cs="宋体"/>
                <w:kern w:val="0"/>
                <w:szCs w:val="21"/>
              </w:rPr>
              <w:t>条</w:t>
            </w:r>
            <w:r>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1.面积500平方米以下（不含</w:t>
            </w:r>
            <w:r>
              <w:rPr>
                <w:rFonts w:ascii="仿宋_GB2312" w:eastAsia="仿宋_GB2312" w:hAnsi="宋体" w:cs="宋体"/>
                <w:kern w:val="0"/>
                <w:szCs w:val="21"/>
              </w:rPr>
              <w:t>本数</w:t>
            </w:r>
            <w:r>
              <w:rPr>
                <w:rFonts w:ascii="仿宋_GB2312" w:eastAsia="仿宋_GB2312" w:hAnsi="宋体" w:cs="宋体" w:hint="eastAsia"/>
                <w:kern w:val="0"/>
                <w:szCs w:val="21"/>
              </w:rPr>
              <w:t>）的，系数</w:t>
            </w:r>
            <w:r>
              <w:rPr>
                <w:rFonts w:ascii="仿宋_GB2312" w:eastAsia="仿宋_GB2312" w:hAnsi="宋体" w:cs="宋体"/>
                <w:kern w:val="0"/>
                <w:szCs w:val="21"/>
              </w:rPr>
              <w:t>1-</w:t>
            </w:r>
            <w:r>
              <w:rPr>
                <w:rFonts w:ascii="仿宋_GB2312" w:eastAsia="仿宋_GB2312" w:hAnsi="宋体" w:cs="宋体" w:hint="eastAsia"/>
                <w:kern w:val="0"/>
                <w:szCs w:val="21"/>
              </w:rPr>
              <w:t>3；</w:t>
            </w:r>
            <w:r>
              <w:rPr>
                <w:rFonts w:ascii="仿宋_GB2312" w:eastAsia="仿宋_GB2312" w:hAnsi="宋体" w:cs="宋体"/>
                <w:kern w:val="0"/>
                <w:szCs w:val="21"/>
              </w:rPr>
              <w:t>2</w:t>
            </w:r>
            <w:r>
              <w:rPr>
                <w:rFonts w:ascii="仿宋_GB2312" w:eastAsia="仿宋_GB2312" w:hAnsi="宋体" w:cs="宋体" w:hint="eastAsia"/>
                <w:kern w:val="0"/>
                <w:szCs w:val="21"/>
              </w:rPr>
              <w:t>.违法建筑物、构筑物的面积500平方米以上不足1000平方米（不含</w:t>
            </w:r>
            <w:r>
              <w:rPr>
                <w:rFonts w:ascii="仿宋_GB2312" w:eastAsia="仿宋_GB2312" w:hAnsi="宋体" w:cs="宋体"/>
                <w:kern w:val="0"/>
                <w:szCs w:val="21"/>
              </w:rPr>
              <w:t>本数</w:t>
            </w:r>
            <w:r>
              <w:rPr>
                <w:rFonts w:ascii="仿宋_GB2312" w:eastAsia="仿宋_GB2312" w:hAnsi="宋体" w:cs="宋体" w:hint="eastAsia"/>
                <w:kern w:val="0"/>
                <w:szCs w:val="21"/>
              </w:rPr>
              <w:t>）的，系数4</w:t>
            </w:r>
            <w:r>
              <w:rPr>
                <w:rFonts w:ascii="仿宋_GB2312" w:eastAsia="仿宋_GB2312" w:hAnsi="宋体" w:cs="宋体"/>
                <w:kern w:val="0"/>
                <w:szCs w:val="21"/>
              </w:rPr>
              <w:t>-6</w:t>
            </w: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.违法建筑物、构筑物的面积1000平方米以上的，系数7-9。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罚款数额＝300×（1＋情节系数＋变量系数）×面积。</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对原有文物建筑及其附属物损毁、改建、拆除的，按照文物保护的法律、法规规定予以处罚和赔偿。</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擅自改变无法以人力再造和无法再生的自然景观</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四</w:t>
            </w:r>
            <w:r>
              <w:rPr>
                <w:rFonts w:ascii="仿宋_GB2312" w:eastAsia="仿宋_GB2312" w:hAnsi="宋体" w:cs="宋体"/>
                <w:kern w:val="0"/>
                <w:szCs w:val="21"/>
              </w:rPr>
              <w:t>条</w:t>
            </w:r>
            <w:r>
              <w:rPr>
                <w:rFonts w:ascii="仿宋_GB2312" w:eastAsia="仿宋_GB2312" w:hAnsi="宋体" w:cs="宋体" w:hint="eastAsia"/>
                <w:kern w:val="0"/>
                <w:szCs w:val="21"/>
              </w:rPr>
              <w:t>， 责令停止违法行为，并处1万元以上10万元以下罚款。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0000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0000×（1＋情节系数）。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p w:rsidR="00B92079" w:rsidRDefault="00B92079" w:rsidP="00B92079">
            <w:pPr>
              <w:widowControl/>
              <w:rPr>
                <w:rFonts w:ascii="仿宋_GB2312" w:eastAsia="仿宋_GB2312" w:hAnsi="宋体" w:cs="宋体"/>
                <w:kern w:val="0"/>
                <w:szCs w:val="21"/>
              </w:rPr>
            </w:pPr>
          </w:p>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造成损失的，依法承担赔偿责任；构成犯罪的，依法追究刑事责任。</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擅自改变具有特殊历史文化价值的人文景观原有风貌和格局</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四</w:t>
            </w:r>
            <w:r>
              <w:rPr>
                <w:rFonts w:ascii="仿宋_GB2312" w:eastAsia="仿宋_GB2312" w:hAnsi="宋体" w:cs="宋体"/>
                <w:kern w:val="0"/>
                <w:szCs w:val="21"/>
              </w:rPr>
              <w:t>条</w:t>
            </w:r>
            <w:r>
              <w:rPr>
                <w:rFonts w:ascii="仿宋_GB2312" w:eastAsia="仿宋_GB2312" w:hAnsi="宋体" w:cs="宋体" w:hint="eastAsia"/>
                <w:kern w:val="0"/>
                <w:szCs w:val="21"/>
              </w:rPr>
              <w:t>，责令停止违法行为，并处1万元以上10万元以下罚款。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0000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0000×（1＋情节系数）。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公园管理机构未按照标准做好清扫保洁</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三十六</w:t>
            </w:r>
            <w:r>
              <w:rPr>
                <w:rFonts w:ascii="仿宋_GB2312" w:eastAsia="仿宋_GB2312" w:hAnsi="宋体" w:cs="宋体"/>
                <w:kern w:val="0"/>
                <w:szCs w:val="21"/>
              </w:rPr>
              <w:t>条</w:t>
            </w:r>
            <w:r>
              <w:rPr>
                <w:rFonts w:ascii="仿宋_GB2312" w:eastAsia="仿宋_GB2312" w:hAnsi="宋体" w:cs="宋体" w:hint="eastAsia"/>
                <w:kern w:val="0"/>
                <w:szCs w:val="21"/>
              </w:rPr>
              <w:t>第一款第</w:t>
            </w:r>
            <w:r>
              <w:rPr>
                <w:rFonts w:ascii="仿宋_GB2312" w:eastAsia="仿宋_GB2312" w:hAnsi="宋体" w:cs="宋体"/>
                <w:kern w:val="0"/>
                <w:szCs w:val="21"/>
              </w:rPr>
              <w:t>（</w:t>
            </w:r>
            <w:r>
              <w:rPr>
                <w:rFonts w:ascii="仿宋_GB2312" w:eastAsia="仿宋_GB2312" w:hAnsi="宋体" w:cs="宋体" w:hint="eastAsia"/>
                <w:kern w:val="0"/>
                <w:szCs w:val="21"/>
              </w:rPr>
              <w:t>一</w:t>
            </w:r>
            <w:r>
              <w:rPr>
                <w:rFonts w:ascii="仿宋_GB2312" w:eastAsia="仿宋_GB2312" w:hAnsi="宋体" w:cs="宋体"/>
                <w:kern w:val="0"/>
                <w:szCs w:val="21"/>
              </w:rPr>
              <w:t>）（</w:t>
            </w:r>
            <w:r>
              <w:rPr>
                <w:rFonts w:ascii="仿宋_GB2312" w:eastAsia="仿宋_GB2312" w:hAnsi="宋体" w:cs="宋体" w:hint="eastAsia"/>
                <w:kern w:val="0"/>
                <w:szCs w:val="21"/>
              </w:rPr>
              <w:t>五</w:t>
            </w:r>
            <w:r>
              <w:rPr>
                <w:rFonts w:ascii="仿宋_GB2312" w:eastAsia="仿宋_GB2312" w:hAnsi="宋体" w:cs="宋体"/>
                <w:kern w:val="0"/>
                <w:szCs w:val="21"/>
              </w:rPr>
              <w:t>）（</w:t>
            </w:r>
            <w:r>
              <w:rPr>
                <w:rFonts w:ascii="仿宋_GB2312" w:eastAsia="仿宋_GB2312" w:hAnsi="宋体" w:cs="宋体" w:hint="eastAsia"/>
                <w:kern w:val="0"/>
                <w:szCs w:val="21"/>
              </w:rPr>
              <w:t>六</w:t>
            </w:r>
            <w:r>
              <w:rPr>
                <w:rFonts w:ascii="仿宋_GB2312" w:eastAsia="仿宋_GB2312" w:hAnsi="宋体" w:cs="宋体"/>
                <w:kern w:val="0"/>
                <w:szCs w:val="21"/>
              </w:rPr>
              <w:t>）</w:t>
            </w:r>
            <w:r>
              <w:rPr>
                <w:rFonts w:ascii="仿宋_GB2312" w:eastAsia="仿宋_GB2312" w:hAnsi="宋体" w:cs="宋体" w:hint="eastAsia"/>
                <w:kern w:val="0"/>
                <w:szCs w:val="21"/>
              </w:rPr>
              <w:t>项；处罚条款：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一</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在公园内搭建棚舍、擅自摆摊设点</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三十七</w:t>
            </w:r>
            <w:r>
              <w:rPr>
                <w:rFonts w:ascii="仿宋_GB2312" w:eastAsia="仿宋_GB2312" w:hAnsi="宋体" w:cs="宋体"/>
                <w:kern w:val="0"/>
                <w:szCs w:val="21"/>
              </w:rPr>
              <w:t>条</w:t>
            </w:r>
            <w:r>
              <w:rPr>
                <w:rFonts w:ascii="仿宋_GB2312" w:eastAsia="仿宋_GB2312" w:hAnsi="宋体" w:cs="宋体" w:hint="eastAsia"/>
                <w:kern w:val="0"/>
                <w:szCs w:val="21"/>
              </w:rPr>
              <w:t>；处罚条款：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二</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在公园内随意堆放物料、拉绳挂物</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三十七</w:t>
            </w:r>
            <w:r>
              <w:rPr>
                <w:rFonts w:ascii="仿宋_GB2312" w:eastAsia="仿宋_GB2312" w:hAnsi="宋体" w:cs="宋体"/>
                <w:kern w:val="0"/>
                <w:szCs w:val="21"/>
              </w:rPr>
              <w:t>条</w:t>
            </w:r>
            <w:r>
              <w:rPr>
                <w:rFonts w:ascii="仿宋_GB2312" w:eastAsia="仿宋_GB2312" w:hAnsi="宋体" w:cs="宋体" w:hint="eastAsia"/>
                <w:kern w:val="0"/>
                <w:szCs w:val="21"/>
              </w:rPr>
              <w:t>；处罚条款：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三</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192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公园内牌示污损、丢失不及时更换或者补设</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三十八</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四</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238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在公园内追逐游客强行兜售物品</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w:t>
            </w:r>
            <w:r>
              <w:rPr>
                <w:rFonts w:ascii="仿宋_GB2312" w:eastAsia="仿宋_GB2312" w:hAnsi="宋体" w:cs="宋体" w:hint="eastAsia"/>
                <w:kern w:val="0"/>
                <w:szCs w:val="21"/>
              </w:rPr>
              <w:t>七条；处罚条款：</w:t>
            </w:r>
            <w:r>
              <w:rPr>
                <w:rFonts w:ascii="仿宋_GB2312" w:eastAsia="仿宋_GB2312" w:hAnsi="宋体" w:cs="宋体"/>
                <w:kern w:val="0"/>
                <w:szCs w:val="21"/>
              </w:rPr>
              <w:t>第五十</w:t>
            </w:r>
            <w:r>
              <w:rPr>
                <w:rFonts w:ascii="仿宋_GB2312" w:eastAsia="仿宋_GB2312" w:hAnsi="宋体" w:cs="宋体" w:hint="eastAsia"/>
                <w:kern w:val="0"/>
                <w:szCs w:val="21"/>
              </w:rPr>
              <w:t>七</w:t>
            </w:r>
            <w:r>
              <w:rPr>
                <w:rFonts w:ascii="仿宋_GB2312" w:eastAsia="仿宋_GB2312" w:hAnsi="宋体" w:cs="宋体"/>
                <w:kern w:val="0"/>
                <w:szCs w:val="21"/>
              </w:rPr>
              <w:t>条</w:t>
            </w:r>
            <w:r>
              <w:rPr>
                <w:rFonts w:ascii="仿宋_GB2312" w:eastAsia="仿宋_GB2312" w:hAnsi="宋体" w:cs="宋体" w:hint="eastAsia"/>
                <w:kern w:val="0"/>
                <w:szCs w:val="21"/>
              </w:rPr>
              <w:t>，责令改正，没收违法所得，并处50元以上500元以下罚款。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罚款数额＝50×（1＋情节系数＋变量系数）。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3"/>
          <w:wAfter w:w="12146" w:type="dxa"/>
          <w:trHeight w:val="543"/>
        </w:trPr>
        <w:tc>
          <w:tcPr>
            <w:tcW w:w="15085" w:type="dxa"/>
            <w:gridSpan w:val="13"/>
            <w:shd w:val="clear" w:color="auto" w:fill="auto"/>
            <w:vAlign w:val="center"/>
          </w:tcPr>
          <w:p w:rsidR="00B92079" w:rsidRDefault="00B92079" w:rsidP="00B92079">
            <w:pPr>
              <w:pStyle w:val="1"/>
              <w:rPr>
                <w:rFonts w:ascii="仿宋_GB2312" w:eastAsia="仿宋_GB2312"/>
                <w:szCs w:val="21"/>
              </w:rPr>
            </w:pPr>
            <w:bookmarkStart w:id="37" w:name="_Toc1934099166"/>
            <w:r>
              <w:rPr>
                <w:rFonts w:hint="eastAsia"/>
              </w:rPr>
              <w:t>环境保护管理方面案由</w:t>
            </w:r>
            <w:r>
              <w:rPr>
                <w:rFonts w:ascii="方正小标宋简体" w:hint="eastAsia"/>
              </w:rPr>
              <w:t>3</w:t>
            </w:r>
            <w:r>
              <w:rPr>
                <w:rFonts w:ascii="方正小标宋简体"/>
              </w:rPr>
              <w:t>2</w:t>
            </w:r>
            <w:r>
              <w:rPr>
                <w:rFonts w:hint="eastAsia"/>
              </w:rPr>
              <w:t>项</w:t>
            </w:r>
            <w:bookmarkEnd w:id="37"/>
          </w:p>
        </w:tc>
      </w:tr>
      <w:tr w:rsidR="00B92079" w:rsidTr="009F74AB">
        <w:trPr>
          <w:gridAfter w:val="3"/>
          <w:wAfter w:w="12146" w:type="dxa"/>
          <w:trHeight w:val="471"/>
        </w:trPr>
        <w:tc>
          <w:tcPr>
            <w:tcW w:w="15085" w:type="dxa"/>
            <w:gridSpan w:val="13"/>
            <w:shd w:val="clear" w:color="auto" w:fill="auto"/>
            <w:vAlign w:val="center"/>
          </w:tcPr>
          <w:p w:rsidR="00B92079" w:rsidRDefault="00B92079" w:rsidP="00B92079">
            <w:pPr>
              <w:pStyle w:val="2"/>
              <w:jc w:val="center"/>
            </w:pPr>
            <w:bookmarkStart w:id="38" w:name="_Toc767635485"/>
            <w:r>
              <w:rPr>
                <w:rFonts w:hint="eastAsia"/>
              </w:rPr>
              <w:t>依据《中华人民共和国大气污染防治法》案由18项</w:t>
            </w:r>
            <w:bookmarkEnd w:id="38"/>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施工单位未设置硬质围挡</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rPr>
              <w:t>1.未按标准设置围挡长度16-30米的，系数1；31-45米的，系数2，以此类推；2.期间发生危害公共安全行为的，系数9。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w:t>
            </w:r>
            <w:r>
              <w:rPr>
                <w:rFonts w:ascii="仿宋_GB2312" w:eastAsia="仿宋_GB2312" w:hint="eastAsia"/>
              </w:rPr>
              <w:t>＋区域系数</w:t>
            </w:r>
            <w:r>
              <w:rPr>
                <w:rFonts w:ascii="仿宋_GB2312" w:eastAsia="仿宋_GB2312" w:hAnsi="宋体" w:cs="宋体" w:hint="eastAsia"/>
                <w:kern w:val="0"/>
                <w:szCs w:val="21"/>
              </w:rPr>
              <w:t>＋情节系数＋变量系数）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施工单位未采取有效防尘降尘措施</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施工单位未及时清运建筑土方（工程渣土、建筑垃圾）</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Ansi="宋体" w:cs="宋体" w:hint="eastAsia"/>
                <w:szCs w:val="21"/>
              </w:rPr>
              <w:t>1.垃圾占地面积10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Ansi="宋体" w:cs="宋体" w:hint="eastAsia"/>
                <w:szCs w:val="21"/>
              </w:rPr>
              <w:t>0；11－15</w:t>
            </w:r>
            <w:r>
              <w:rPr>
                <w:rFonts w:ascii="宋体" w:hAnsi="宋体" w:cs="宋体" w:hint="eastAsia"/>
                <w:szCs w:val="21"/>
              </w:rPr>
              <w:t>㎡</w:t>
            </w:r>
            <w:r>
              <w:rPr>
                <w:rFonts w:ascii="仿宋_GB2312" w:eastAsia="仿宋_GB2312" w:hAnsi="仿宋_GB2312" w:cs="仿宋_GB2312" w:hint="eastAsia"/>
                <w:szCs w:val="21"/>
              </w:rPr>
              <w:t>的，系</w:t>
            </w:r>
            <w:r>
              <w:rPr>
                <w:rFonts w:ascii="仿宋_GB2312" w:eastAsia="仿宋_GB2312" w:hAnsi="宋体" w:cs="宋体" w:hint="eastAsia"/>
                <w:szCs w:val="21"/>
              </w:rPr>
              <w:t>数1；16－20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Ansi="宋体" w:cs="宋体" w:hint="eastAsia"/>
                <w:szCs w:val="21"/>
              </w:rPr>
              <w:t>2，以此类推。2.逾期不清的，每逾期2天，系数为１，以此累加。</w:t>
            </w:r>
            <w:r>
              <w:rPr>
                <w:rFonts w:ascii="仿宋_GB2312" w:eastAsia="仿宋_GB2312" w:hint="eastAsia"/>
                <w:szCs w:val="21"/>
              </w:rPr>
              <w:t>3.造成尘土飞扬，严重污染环境的，系数为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spacing w:line="240" w:lineRule="exact"/>
              <w:rPr>
                <w:rFonts w:ascii="仿宋_GB2312" w:eastAsia="仿宋_GB2312"/>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施工单位未采用密闭式防尘网遮盖建筑土方（工程渣土、建筑垃圾）</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Ansi="宋体" w:cs="宋体"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Ansi="宋体" w:cs="宋体"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cs="宋体"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cs="宋体" w:hint="eastAsia"/>
                <w:szCs w:val="21"/>
              </w:rPr>
              <w:t>2，以此类推。2.造成尘土飞扬，严重污染环境的，系数为9。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建设单位未对暂不开工的建设用地裸露地面进行覆盖</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建设单位未对超过三个月不能开工的建设用地裸露地面进行绿化、铺装或者遮盖</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运输散装、流体物料车辆未采取密闭或者其它措施防止物料遗撒</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违反条款：第七十条第一款；处罚条款：第一百一十六条：责令改正，处二千元以上二万元以下的罚款；拒不改正的，车辆不得上道路行驶。</w:t>
            </w:r>
          </w:p>
        </w:tc>
        <w:tc>
          <w:tcPr>
            <w:tcW w:w="1108" w:type="dxa"/>
            <w:gridSpan w:val="2"/>
            <w:shd w:val="clear" w:color="auto" w:fill="auto"/>
            <w:vAlign w:val="center"/>
          </w:tcPr>
          <w:p w:rsidR="00B92079" w:rsidRDefault="00B92079" w:rsidP="00B92079">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车辆同时存在不符合条件、未安装卫星定位系统、未密闭等2种以上（含2种）行为的，系数4；，同时还存在无准运证运输等行为的，系数4-9。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2000×（1+区域系数+情节系数+变量系数）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p w:rsidR="00B92079" w:rsidRDefault="00B92079" w:rsidP="00B92079">
            <w:pPr>
              <w:rPr>
                <w:rFonts w:ascii="仿宋_GB2312" w:eastAsia="仿宋_GB2312"/>
                <w:szCs w:val="21"/>
              </w:rPr>
            </w:pPr>
            <w:r>
              <w:rPr>
                <w:rFonts w:ascii="仿宋_GB2312" w:eastAsia="仿宋_GB2312" w:hint="eastAsia"/>
                <w:szCs w:val="21"/>
              </w:rPr>
              <w:t>造成车辆泄漏遗撒的，按照案由“运输车辆泄漏遗撒”从重处罚。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易产生扬尘的物料未密闭贮存</w:t>
            </w:r>
          </w:p>
        </w:tc>
        <w:tc>
          <w:tcPr>
            <w:tcW w:w="2867" w:type="dxa"/>
            <w:gridSpan w:val="2"/>
            <w:shd w:val="clear" w:color="auto" w:fill="auto"/>
            <w:vAlign w:val="center"/>
          </w:tcPr>
          <w:p w:rsidR="00B92079" w:rsidRDefault="00B92079" w:rsidP="00B92079">
            <w:r>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int="eastAsia"/>
                <w:szCs w:val="21"/>
              </w:rPr>
              <w:t>以下的，系数0；11－25</w:t>
            </w:r>
            <w:r>
              <w:rPr>
                <w:rFonts w:ascii="Batang" w:eastAsia="Batang" w:hAnsi="Batang" w:cs="Batang" w:hint="eastAsia"/>
                <w:szCs w:val="21"/>
              </w:rPr>
              <w:t>㎡</w:t>
            </w:r>
            <w:r>
              <w:rPr>
                <w:rFonts w:ascii="仿宋_GB2312" w:eastAsia="仿宋_GB2312" w:hint="eastAsia"/>
                <w:szCs w:val="21"/>
              </w:rPr>
              <w:t>的，系数1；26－40</w:t>
            </w:r>
            <w:r>
              <w:rPr>
                <w:rFonts w:ascii="Batang" w:eastAsia="Batang" w:hAnsi="Batang" w:cs="Batang" w:hint="eastAsia"/>
                <w:szCs w:val="21"/>
              </w:rPr>
              <w:t>㎡</w:t>
            </w:r>
            <w:r>
              <w:rPr>
                <w:rFonts w:ascii="仿宋_GB2312" w:eastAsia="仿宋_GB2312" w:hint="eastAsia"/>
                <w:szCs w:val="21"/>
              </w:rPr>
              <w:t>系数2，以此类推。2.造成尘土飞扬，严重污染环境的，系数为9。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易产生扬尘的物料不能密闭贮存的，未按规定设置围挡或者未采取有效覆盖措施</w:t>
            </w:r>
          </w:p>
        </w:tc>
        <w:tc>
          <w:tcPr>
            <w:tcW w:w="2867" w:type="dxa"/>
            <w:gridSpan w:val="2"/>
            <w:shd w:val="clear" w:color="auto" w:fill="auto"/>
            <w:vAlign w:val="center"/>
          </w:tcPr>
          <w:p w:rsidR="00B92079" w:rsidRDefault="00B92079" w:rsidP="00B92079">
            <w:r>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装卸物料未采取密闭或者喷淋等方式控制扬尘</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尘土飞扬，对环境造成严重影响的，系数5-9。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需要作出其它罚款额度的，说明理由，报案审会决定。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填埋场（消纳场）未采取有效措施防治扬尘污染</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产生较大环境污染或者社会影响的，系数为5-8；造成社会恶劣影响或者其它严重后果的，系数为9。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露天焚烧秸秆（落叶）等产生烟尘污染的物质</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违反条款：第七十七条；处罚条款：第一百一十九条第一款：责令改正，并可以处五百元以上二千元以下的罚款。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焚烧沥青（油毡、橡胶、塑料、皮革、垃圾）等产生有毒有害烟尘和恶臭气体的物质</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违反条款：第八十二条第一款；处罚条款：第一百一十九条第二款：责令改正，对单位处一万元以上十万元以下的罚款，对个人处五百元以上二千元以下的罚款。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1.对大气环境或者生产生活造成较大影响的，系数5-9；2.导致其它事故发生的，系数9。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902"/>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（对个人）</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310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违反规定露天烧烤食品</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577" w:type="dxa"/>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p w:rsidR="00B92079" w:rsidRDefault="00B92079" w:rsidP="00B92079">
            <w:pPr>
              <w:spacing w:line="26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260" w:lineRule="exact"/>
              <w:rPr>
                <w:rFonts w:ascii="仿宋_GB2312" w:eastAsia="仿宋_GB2312"/>
              </w:rPr>
            </w:pPr>
            <w:r>
              <w:rPr>
                <w:rFonts w:ascii="仿宋_GB2312" w:eastAsia="仿宋_GB2312" w:hint="eastAsia"/>
              </w:rPr>
              <w:t>对初次违法，存在生活困难，出具保证书，需酌情给予500以下罚款的，说明理由，报案审会决定，可按照“无照经营”等案由处理。</w:t>
            </w:r>
          </w:p>
          <w:p w:rsidR="00B92079" w:rsidRDefault="00B92079" w:rsidP="00B92079">
            <w:pPr>
              <w:spacing w:line="260" w:lineRule="exact"/>
              <w:rPr>
                <w:rFonts w:ascii="仿宋_GB2312" w:eastAsia="仿宋_GB2312"/>
              </w:rPr>
            </w:pPr>
            <w:r>
              <w:rPr>
                <w:rFonts w:ascii="仿宋_GB2312" w:eastAsia="仿宋_GB2312" w:hAnsi="宋体" w:cs="宋体" w:hint="eastAsia"/>
                <w:szCs w:val="21"/>
              </w:rPr>
              <w:t>根据案件情形，需要作出公式之外其它罚款额度处罚的，报案审会决定。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违反规定为露天烧烤食品提供场地</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577" w:type="dxa"/>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int="eastAsia"/>
              </w:rPr>
              <w:t>需酌情给予2000以下罚款的，说明理由，报案审会决定。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拒不执行停止工地土石方作业（建筑物拆除施工）等重污染天气应急措施</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违反条款：第九十六条第一款、第一百二十一条第二款；处罚条款：第一百二十一条第二款：处一万元以上十万元以下的罚款。</w:t>
            </w:r>
          </w:p>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市政府的预警级别和应对措施请参照《北京市空气重污染应急预案（试行）》。</w:t>
            </w:r>
          </w:p>
          <w:p w:rsidR="00B92079" w:rsidRDefault="00B92079" w:rsidP="00B92079">
            <w:pPr>
              <w:spacing w:line="240" w:lineRule="exact"/>
              <w:rPr>
                <w:rFonts w:ascii="仿宋_GB2312" w:eastAsia="仿宋_GB2312"/>
              </w:rPr>
            </w:pPr>
            <w:r>
              <w:rPr>
                <w:rFonts w:ascii="仿宋_GB2312" w:eastAsia="仿宋_GB2312" w:hint="eastAsia"/>
              </w:rPr>
              <w:t>注意与《北京市大气污染防治条例》中“拒不执行空气重污染应急措施”的衔接运用。</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拒不接受大气环境保护监督检查</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《基准》3.2.2“拒不配合”的情形，不纳入本案由情节系数。</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接受大气环境保护监督检查时弄虚作假</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szCs w:val="21"/>
              </w:rPr>
              <w:t>《基准》3.2.2“虚假陈述”的情形，不纳入本案由情节系数。</w:t>
            </w:r>
          </w:p>
        </w:tc>
      </w:tr>
      <w:tr w:rsidR="00B92079" w:rsidTr="009F74AB">
        <w:trPr>
          <w:gridAfter w:val="3"/>
          <w:wAfter w:w="12146" w:type="dxa"/>
          <w:trHeight w:val="801"/>
        </w:trPr>
        <w:tc>
          <w:tcPr>
            <w:tcW w:w="15085" w:type="dxa"/>
            <w:gridSpan w:val="13"/>
            <w:shd w:val="clear" w:color="auto" w:fill="auto"/>
            <w:vAlign w:val="center"/>
          </w:tcPr>
          <w:p w:rsidR="00B92079" w:rsidRDefault="00B92079" w:rsidP="00B92079">
            <w:pPr>
              <w:pStyle w:val="2"/>
              <w:jc w:val="center"/>
            </w:pPr>
            <w:bookmarkStart w:id="39" w:name="_Toc858644106"/>
            <w:r>
              <w:rPr>
                <w:rFonts w:hint="eastAsia"/>
              </w:rPr>
              <w:t>《北京市大气污染防治条例》（2018）《北京市禁止露天烧烤食品的规定》案由</w:t>
            </w:r>
            <w:r>
              <w:t>8</w:t>
            </w:r>
            <w:r>
              <w:rPr>
                <w:rFonts w:hint="eastAsia"/>
              </w:rPr>
              <w:t>项</w:t>
            </w:r>
            <w:bookmarkEnd w:id="39"/>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拒不执行空气重污染应急措施</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违反条款：第二十条第二款、第三款；处罚条款：第九十一条第一款：处一万元以上十万元以下罚款。</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2</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在居民住宅楼（或未配套设立专用烟道的商住综合楼，或商住综合楼与居住层相邻的商业楼层）新建（或改建、扩建）产生油烟（异味、废气）的餐饮服务（干洗、汽修等）项目</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违反条款：第五十九条第二款；处罚条款：第一百零八条第二款，责令改正；拒不改正的，予以关闭，并处一万元以上十万元以下罚款。</w:t>
            </w:r>
          </w:p>
        </w:tc>
        <w:tc>
          <w:tcPr>
            <w:tcW w:w="1108"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产生较大环境污染或者社会影响的，系数为5-8；造成事故或者其它社会恶劣影响的，系数为9。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3</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露天焚烧秸秆（树叶、枯草）</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违反条款：第六十一条第一款；处罚条款：第一百一十条第一款：责令改正，可以处五百元以上二千元以下罚款。</w:t>
            </w:r>
          </w:p>
        </w:tc>
        <w:tc>
          <w:tcPr>
            <w:tcW w:w="1108"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4</w:t>
            </w:r>
          </w:p>
        </w:tc>
        <w:tc>
          <w:tcPr>
            <w:tcW w:w="1441" w:type="dxa"/>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露天焚烧垃圾（电子废物、油毡、橡胶、塑料、皮革、沥青）</w:t>
            </w:r>
          </w:p>
        </w:tc>
        <w:tc>
          <w:tcPr>
            <w:tcW w:w="2867"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p w:rsidR="00B92079" w:rsidRDefault="00B92079" w:rsidP="00B92079">
            <w:pPr>
              <w:rPr>
                <w:rFonts w:ascii="仿宋_GB2312" w:eastAsia="仿宋_GB2312"/>
                <w:szCs w:val="21"/>
              </w:rPr>
            </w:pPr>
            <w:r>
              <w:rPr>
                <w:rFonts w:ascii="仿宋_GB2312" w:eastAsia="仿宋_GB2312" w:hint="eastAsia"/>
                <w:szCs w:val="21"/>
              </w:rPr>
              <w:t>（对单位）</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1.对大气环境或者生产生活造成较大影响的，系数5-9；2.导致其它事故发生的，系数9。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jc w:val="center"/>
              <w:rPr>
                <w:rFonts w:ascii="仿宋_GB2312" w:eastAsia="仿宋_GB2312"/>
                <w:szCs w:val="21"/>
              </w:rPr>
            </w:pPr>
          </w:p>
        </w:tc>
        <w:tc>
          <w:tcPr>
            <w:tcW w:w="1441" w:type="dxa"/>
            <w:vMerge/>
            <w:shd w:val="clear" w:color="auto" w:fill="auto"/>
            <w:vAlign w:val="center"/>
          </w:tcPr>
          <w:p w:rsidR="00B92079" w:rsidRDefault="00B92079" w:rsidP="00B92079">
            <w:pPr>
              <w:rPr>
                <w:rFonts w:ascii="仿宋_GB2312" w:eastAsia="仿宋_GB2312"/>
                <w:szCs w:val="21"/>
              </w:rPr>
            </w:pPr>
          </w:p>
        </w:tc>
        <w:tc>
          <w:tcPr>
            <w:tcW w:w="2867" w:type="dxa"/>
            <w:gridSpan w:val="2"/>
            <w:vMerge/>
            <w:shd w:val="clear" w:color="auto" w:fill="auto"/>
            <w:vAlign w:val="center"/>
          </w:tcPr>
          <w:p w:rsidR="00B92079" w:rsidRDefault="00B92079" w:rsidP="00B92079">
            <w:pPr>
              <w:rPr>
                <w:rFonts w:ascii="仿宋_GB2312" w:eastAsia="仿宋_GB2312"/>
                <w:szCs w:val="21"/>
              </w:rPr>
            </w:pP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500</w:t>
            </w:r>
          </w:p>
          <w:p w:rsidR="00B92079" w:rsidRDefault="00B92079" w:rsidP="00B92079">
            <w:pPr>
              <w:rPr>
                <w:rFonts w:ascii="仿宋_GB2312" w:eastAsia="仿宋_GB2312"/>
                <w:szCs w:val="21"/>
              </w:rPr>
            </w:pPr>
            <w:r>
              <w:rPr>
                <w:rFonts w:ascii="仿宋_GB2312" w:eastAsia="仿宋_GB2312" w:hint="eastAsia"/>
                <w:szCs w:val="21"/>
              </w:rPr>
              <w:t>（对个人）</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1.对大气环境或者生产生活造成较大影响的，系数2-3；2.导致事故发生或者其它恶劣影响的，系数为3。</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500×（1+区域系数+情节系数+变量系数）</w:t>
            </w:r>
          </w:p>
        </w:tc>
        <w:tc>
          <w:tcPr>
            <w:tcW w:w="2980" w:type="dxa"/>
            <w:gridSpan w:val="2"/>
            <w:vMerge/>
            <w:shd w:val="clear" w:color="auto" w:fill="auto"/>
            <w:vAlign w:val="center"/>
          </w:tcPr>
          <w:p w:rsidR="00B92079" w:rsidRDefault="00B92079" w:rsidP="00B92079">
            <w:pPr>
              <w:widowControl/>
              <w:rPr>
                <w:rFonts w:ascii="仿宋_GB2312" w:eastAsia="仿宋_GB2312"/>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rPr>
              <w:t>违反规定露天烧烤食品</w:t>
            </w:r>
          </w:p>
        </w:tc>
        <w:tc>
          <w:tcPr>
            <w:tcW w:w="2867" w:type="dxa"/>
            <w:gridSpan w:val="2"/>
            <w:shd w:val="clear" w:color="auto" w:fill="auto"/>
            <w:vAlign w:val="center"/>
          </w:tcPr>
          <w:p w:rsidR="00B92079" w:rsidRDefault="00B92079" w:rsidP="00B92079">
            <w:pPr>
              <w:overflowPunct w:val="0"/>
              <w:adjustRightInd w:val="0"/>
              <w:snapToGrid w:val="0"/>
              <w:rPr>
                <w:rFonts w:eastAsia="仿宋_GB2312"/>
                <w:kern w:val="32"/>
                <w:szCs w:val="21"/>
              </w:rPr>
            </w:pPr>
            <w:r>
              <w:rPr>
                <w:rFonts w:ascii="仿宋_GB2312" w:eastAsia="仿宋_GB2312" w:hint="eastAsia"/>
                <w:szCs w:val="21"/>
              </w:rPr>
              <w:t>违反条款：第六十一条第二款；处罚条款：第一百一十条第二款：</w:t>
            </w:r>
            <w:r>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500×（1+区域系数+情节系数+变量系数）</w:t>
            </w:r>
          </w:p>
        </w:tc>
        <w:tc>
          <w:tcPr>
            <w:tcW w:w="2980" w:type="dxa"/>
            <w:gridSpan w:val="2"/>
            <w:shd w:val="clear" w:color="auto" w:fill="auto"/>
            <w:vAlign w:val="center"/>
          </w:tcPr>
          <w:p w:rsidR="00B92079" w:rsidRDefault="00B92079" w:rsidP="00B92079">
            <w:pPr>
              <w:spacing w:line="260" w:lineRule="exact"/>
              <w:rPr>
                <w:rFonts w:ascii="仿宋_GB2312" w:eastAsia="仿宋_GB2312"/>
              </w:rPr>
            </w:pPr>
            <w:r>
              <w:rPr>
                <w:rFonts w:ascii="仿宋_GB2312" w:eastAsia="仿宋_GB2312" w:hint="eastAsia"/>
              </w:rPr>
              <w:t>对初次违法，存在生活困难，出具保证书，需酌情给予500以下罚款的，说明理由，报案审会决定，可按照“无照经营”等案由处理。</w:t>
            </w:r>
          </w:p>
          <w:p w:rsidR="00B92079" w:rsidRDefault="00B92079" w:rsidP="00B92079">
            <w:pPr>
              <w:spacing w:line="260" w:lineRule="exact"/>
              <w:rPr>
                <w:rFonts w:ascii="仿宋_GB2312" w:eastAsia="仿宋_GB2312"/>
              </w:rPr>
            </w:pPr>
            <w:r>
              <w:rPr>
                <w:rFonts w:ascii="仿宋_GB2312" w:eastAsia="仿宋_GB2312" w:hAnsi="宋体" w:cs="宋体" w:hint="eastAsia"/>
                <w:szCs w:val="21"/>
              </w:rPr>
              <w:t>根据案件情形，需要作出公式之外其它罚款额度处罚的，报案审会决定。</w:t>
            </w:r>
          </w:p>
        </w:tc>
      </w:tr>
      <w:tr w:rsidR="00B92079" w:rsidTr="009F74AB">
        <w:trPr>
          <w:gridAfter w:val="2"/>
          <w:wAfter w:w="12127" w:type="dxa"/>
          <w:trHeight w:val="2509"/>
        </w:trPr>
        <w:tc>
          <w:tcPr>
            <w:tcW w:w="706" w:type="dxa"/>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kern w:val="0"/>
                <w:szCs w:val="21"/>
              </w:rPr>
              <w:t>6</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为露天烧烤食品提供场地</w:t>
            </w:r>
          </w:p>
        </w:tc>
        <w:tc>
          <w:tcPr>
            <w:tcW w:w="2867" w:type="dxa"/>
            <w:gridSpan w:val="2"/>
            <w:shd w:val="clear" w:color="auto" w:fill="auto"/>
            <w:vAlign w:val="center"/>
          </w:tcPr>
          <w:p w:rsidR="00B92079" w:rsidRDefault="00B92079" w:rsidP="00B92079">
            <w:pPr>
              <w:overflowPunct w:val="0"/>
              <w:adjustRightInd w:val="0"/>
              <w:snapToGrid w:val="0"/>
              <w:rPr>
                <w:rFonts w:eastAsia="仿宋_GB2312"/>
                <w:kern w:val="32"/>
                <w:szCs w:val="21"/>
              </w:rPr>
            </w:pPr>
            <w:r>
              <w:rPr>
                <w:rFonts w:ascii="仿宋_GB2312" w:eastAsia="仿宋_GB2312" w:hint="eastAsia"/>
                <w:szCs w:val="21"/>
              </w:rPr>
              <w:t>违反条款：第六十一条第二款； 处罚条款：第一百一十条第二款：</w:t>
            </w:r>
            <w:r>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2000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577" w:type="dxa"/>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int="eastAsia"/>
              </w:rPr>
              <w:t>需酌情给予2000以下罚款的，说明理由，报案审会决定。</w:t>
            </w:r>
          </w:p>
        </w:tc>
      </w:tr>
      <w:tr w:rsidR="00B92079" w:rsidTr="009F74AB">
        <w:trPr>
          <w:gridAfter w:val="2"/>
          <w:wAfter w:w="12127" w:type="dxa"/>
          <w:trHeight w:val="2401"/>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7</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运输散装、流体物料车辆不符合条件（未安装卫星定位系统、未密闭运输）</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违反条款：第八十三条；处罚条款：第一百二十一条：责令改正，处二千元以上二万以下罚款；拒不改正的，车辆不得上道路行驶。</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2000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车辆同时存在不符合条件、未安装卫星定位系统、未密闭等2种以上（含2种）行为的，系数4；，同时存在无准运证运输等行为的，系数4-9。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2000×（1+区域系数+情节系数+变量系数）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p w:rsidR="00B92079" w:rsidRDefault="00B92079" w:rsidP="00B92079">
            <w:pPr>
              <w:rPr>
                <w:rFonts w:ascii="仿宋_GB2312" w:eastAsia="仿宋_GB2312"/>
                <w:szCs w:val="21"/>
              </w:rPr>
            </w:pPr>
          </w:p>
          <w:p w:rsidR="00B92079" w:rsidRDefault="00B92079" w:rsidP="00B92079">
            <w:pPr>
              <w:rPr>
                <w:rFonts w:ascii="仿宋_GB2312" w:eastAsia="仿宋_GB2312"/>
                <w:szCs w:val="21"/>
              </w:rPr>
            </w:pPr>
            <w:r>
              <w:rPr>
                <w:rFonts w:ascii="仿宋_GB2312" w:eastAsia="仿宋_GB2312" w:hint="eastAsia"/>
                <w:szCs w:val="21"/>
              </w:rPr>
              <w:t>造成车辆泄漏遗撒的，按照案由“运输车辆泄漏遗撒”从重处罚。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8</w:t>
            </w:r>
          </w:p>
          <w:p w:rsidR="00B92079" w:rsidRDefault="00B92079" w:rsidP="00B92079">
            <w:pPr>
              <w:jc w:val="center"/>
              <w:rPr>
                <w:rFonts w:ascii="仿宋_GB2312" w:eastAsia="仿宋_GB2312"/>
                <w:szCs w:val="21"/>
              </w:rPr>
            </w:pP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建筑垃圾资源化处置场（渣土消纳场、燃煤电厂贮灰场、垃圾填埋场）未实施分区作业或者未采取措施防治扬尘污染</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p w:rsidR="00B92079" w:rsidRDefault="00B92079" w:rsidP="00B92079">
            <w:pPr>
              <w:jc w:val="center"/>
              <w:rPr>
                <w:rFonts w:ascii="仿宋_GB2312" w:eastAsia="仿宋_GB2312"/>
                <w:szCs w:val="21"/>
              </w:rPr>
            </w:pP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产生较大环境污染或者社会影响的，系数为5-8；造成社会恶劣影响或者其它严重后果的，系数为9。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p w:rsidR="00B92079" w:rsidRDefault="00B92079" w:rsidP="00B92079">
            <w:pPr>
              <w:rPr>
                <w:rFonts w:ascii="仿宋_GB2312" w:eastAsia="仿宋_GB2312"/>
                <w:szCs w:val="21"/>
              </w:rPr>
            </w:pP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326"/>
        </w:trPr>
        <w:tc>
          <w:tcPr>
            <w:tcW w:w="15104" w:type="dxa"/>
            <w:gridSpan w:val="14"/>
            <w:shd w:val="clear" w:color="auto" w:fill="auto"/>
            <w:vAlign w:val="center"/>
          </w:tcPr>
          <w:p w:rsidR="00B92079" w:rsidRDefault="00B92079" w:rsidP="00B92079">
            <w:pPr>
              <w:pStyle w:val="2"/>
              <w:jc w:val="center"/>
            </w:pPr>
            <w:bookmarkStart w:id="40" w:name="_Toc1339131062"/>
            <w:r>
              <w:rPr>
                <w:rFonts w:hint="eastAsia"/>
              </w:rPr>
              <w:t>《北京市环境噪声污染防治办法》案由5项</w:t>
            </w:r>
            <w:bookmarkEnd w:id="40"/>
          </w:p>
        </w:tc>
      </w:tr>
      <w:tr w:rsidR="00B92079" w:rsidTr="009F74AB">
        <w:trPr>
          <w:gridAfter w:val="2"/>
          <w:wAfter w:w="12127" w:type="dxa"/>
          <w:trHeight w:val="882"/>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未制定施工现场噪声污染防治管理制度</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违反条款：第十六条；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处罚条款：第三十八条 责令改正，并可处1万元以上3万元以下罚款。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hAnsi="宋体" w:cs="宋体"/>
                <w:kern w:val="0"/>
                <w:szCs w:val="21"/>
              </w:rPr>
            </w:pPr>
            <w:r>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1项职权，拆分案由2项。</w:t>
            </w:r>
          </w:p>
        </w:tc>
      </w:tr>
      <w:tr w:rsidR="00B92079" w:rsidTr="009F74AB">
        <w:trPr>
          <w:gridAfter w:val="2"/>
          <w:wAfter w:w="12127" w:type="dxa"/>
          <w:trHeight w:val="1117"/>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未把产生噪声的设备、设施布置在远离居住区一侧</w:t>
            </w: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2060"/>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特殊时段在噪声敏感建筑物集中区域内从事产生噪声的施工作业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违反条款：第十七条；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处罚条款：第三十九条 责令停止违法行为，并处1万元以上3万元以下罚款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8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进行夜间施工作业未公告相关内容</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违反条款：第十九条；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 责令改正，并处1000元以上5000元以下罚款。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jc w:val="left"/>
              <w:rPr>
                <w:rFonts w:ascii="仿宋_GB2312" w:eastAsia="仿宋_GB2312" w:hAnsi="宋体" w:cs="宋体"/>
                <w:kern w:val="0"/>
                <w:szCs w:val="21"/>
              </w:rPr>
            </w:pPr>
            <w:r>
              <w:rPr>
                <w:rFonts w:ascii="仿宋_GB2312" w:eastAsia="仿宋_GB2312" w:hAnsi="宋体" w:cs="宋体" w:hint="eastAsia"/>
                <w:kern w:val="0"/>
                <w:szCs w:val="21"/>
              </w:rPr>
              <w:t>未公告进行夜施时间较长，公告内容不齐全，或者造成其它社会恶劣影响等情形，系数1。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0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未经批准夜间施工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违反条款：第十八条第二款；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处罚条款：第四十条 责令停止违法行为，并处1万元以上3万元以下罚款。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施工噪声较大或者持续时间较长，或者造成其它社会恶劣影响等情形，系数为1。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557"/>
        </w:trPr>
        <w:tc>
          <w:tcPr>
            <w:tcW w:w="15104" w:type="dxa"/>
            <w:gridSpan w:val="14"/>
            <w:shd w:val="clear" w:color="auto" w:fill="auto"/>
            <w:vAlign w:val="center"/>
          </w:tcPr>
          <w:p w:rsidR="00B92079" w:rsidRDefault="00B92079" w:rsidP="00B92079">
            <w:pPr>
              <w:pStyle w:val="2"/>
              <w:jc w:val="center"/>
            </w:pPr>
            <w:bookmarkStart w:id="41" w:name="_Toc1024767945"/>
            <w:r>
              <w:rPr>
                <w:rFonts w:hint="eastAsia"/>
              </w:rPr>
              <w:t>《北京市限制销售、使用塑料袋和一次性塑料餐具管理办法》案由1项</w:t>
            </w:r>
            <w:bookmarkEnd w:id="41"/>
          </w:p>
        </w:tc>
      </w:tr>
      <w:tr w:rsidR="00B92079" w:rsidTr="009F74AB">
        <w:trPr>
          <w:gridAfter w:val="2"/>
          <w:wAfter w:w="12127" w:type="dxa"/>
          <w:trHeight w:val="1088"/>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（在铁路车站、长途汽车站、机场、首都文明景区、点和宾馆饭店）销售、使用一次性发泡塑料餐具</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处罚条款：第七条第（三）项 处50元以上500元以下罚款；情节严重的，处500元以上5000元以下罚款。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1.核实使用数量超过50个，每增加10个，系数增加1；2.造成周边环境较为脏乱的，系数5。</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使用数量100个以下的，视为一般情节。</w:t>
            </w:r>
          </w:p>
        </w:tc>
      </w:tr>
      <w:tr w:rsidR="00B92079" w:rsidTr="009F74AB">
        <w:trPr>
          <w:gridAfter w:val="2"/>
          <w:wAfter w:w="12127" w:type="dxa"/>
          <w:trHeight w:val="1087"/>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B92079" w:rsidRDefault="00B92079" w:rsidP="00B92079">
            <w:pPr>
              <w:widowControl/>
              <w:spacing w:line="0" w:lineRule="atLeast"/>
              <w:rPr>
                <w:rFonts w:ascii="仿宋_GB2312" w:eastAsia="仿宋_GB2312"/>
                <w:sz w:val="24"/>
              </w:rPr>
            </w:pPr>
          </w:p>
        </w:tc>
        <w:tc>
          <w:tcPr>
            <w:tcW w:w="2867" w:type="dxa"/>
            <w:gridSpan w:val="2"/>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1577"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销售一次性发泡塑料餐具，或者使用数量较大（100个以上）的，视为情节严重。</w:t>
            </w:r>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1"/>
              <w:rPr>
                <w:rFonts w:ascii="仿宋_GB2312" w:eastAsia="仿宋_GB2312"/>
                <w:sz w:val="32"/>
                <w:szCs w:val="32"/>
              </w:rPr>
            </w:pPr>
            <w:bookmarkStart w:id="42" w:name="_Toc1174331258"/>
            <w:r>
              <w:rPr>
                <w:rFonts w:hint="eastAsia"/>
              </w:rPr>
              <w:t>施工现场管理方面</w:t>
            </w:r>
            <w:r>
              <w:rPr>
                <w:rFonts w:hint="eastAsia"/>
              </w:rPr>
              <w:t>31</w:t>
            </w:r>
            <w:r>
              <w:rPr>
                <w:rFonts w:hint="eastAsia"/>
              </w:rPr>
              <w:t>项</w:t>
            </w:r>
            <w:bookmarkEnd w:id="42"/>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2"/>
              <w:jc w:val="center"/>
            </w:pPr>
            <w:bookmarkStart w:id="43" w:name="_Toc1854131446"/>
            <w:r>
              <w:rPr>
                <w:rFonts w:hint="eastAsia"/>
              </w:rPr>
              <w:t>《北京市大气污染防治条例》施工现场执法案由16项</w:t>
            </w:r>
            <w:bookmarkEnd w:id="43"/>
          </w:p>
        </w:tc>
      </w:tr>
      <w:tr w:rsidR="00B92079" w:rsidTr="009F74AB">
        <w:trPr>
          <w:gridAfter w:val="2"/>
          <w:wAfter w:w="12127" w:type="dxa"/>
          <w:trHeight w:val="565"/>
        </w:trPr>
        <w:tc>
          <w:tcPr>
            <w:tcW w:w="706" w:type="dxa"/>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建设单位未按标准设置围挡</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违反条款：第八十一条第一款第（一）项</w:t>
            </w:r>
          </w:p>
          <w:p w:rsidR="00B92079" w:rsidRDefault="00B92079" w:rsidP="00B92079">
            <w:pPr>
              <w:rPr>
                <w:rFonts w:ascii="仿宋_GB2312" w:eastAsia="仿宋_GB2312"/>
                <w:szCs w:val="21"/>
              </w:rPr>
            </w:pPr>
            <w:r>
              <w:rPr>
                <w:rFonts w:ascii="仿宋_GB2312" w:eastAsia="仿宋_GB2312" w:hint="eastAsia"/>
                <w:szCs w:val="21"/>
              </w:rPr>
              <w:t>处罚条款：第一百一十九条：责令限期改正，处一万元以上十万元以下罚款；拒不改正的，责令停工整治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1.未按标准设置围挡长度16-30米的，系数1；31-45米的，系数2，以此类推；2.期间发生危害公共安全行为的，系数9。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施工单位未对围挡进行维护</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违反条款：第八十一条第一款第（一）项</w:t>
            </w:r>
          </w:p>
          <w:p w:rsidR="00B92079" w:rsidRDefault="00B92079" w:rsidP="00B92079">
            <w:pPr>
              <w:widowControl/>
              <w:jc w:val="left"/>
              <w:rPr>
                <w:rFonts w:ascii="仿宋_GB2312" w:eastAsia="仿宋_GB2312"/>
                <w:szCs w:val="21"/>
              </w:rPr>
            </w:pPr>
            <w:r>
              <w:rPr>
                <w:rFonts w:ascii="仿宋_GB2312" w:eastAsia="仿宋_GB2312" w:hint="eastAsia"/>
                <w:szCs w:val="21"/>
              </w:rPr>
              <w:t>处罚条款：第一百一十九条：责令限期改正，处一万元以上十万元以下罚款；拒不改正的，责令停工整治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1.未按规定管护围挡长度16-30米的，系数1；31-45米的，系数2，以此类推。2.期间发生危害公共安全行为的，系数9。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施工单位未在施工现场出入口公示相关信息</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定性条款：第八十一条第一款第（二）项；处罚条款：第一百一十九条：责令限期改正，处一万元以上十万元以下罚款；拒不改正的，责令停工整治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20000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63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未对施工现场内主要道路和物料堆放场地进行硬化</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未硬化、覆盖或者绿化面积10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630"/>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未对施工现场内除主要道路和物料堆放场地外其它场地进行覆盖或者临时绿化</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B92079" w:rsidTr="009F74AB">
        <w:trPr>
          <w:gridAfter w:val="2"/>
          <w:wAfter w:w="12127" w:type="dxa"/>
          <w:trHeight w:val="1630"/>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施工现场</w:t>
            </w:r>
            <w:r>
              <w:rPr>
                <w:rFonts w:ascii="仿宋_GB2312" w:eastAsia="仿宋_GB2312"/>
              </w:rPr>
              <w:t>土方</w:t>
            </w:r>
            <w:r>
              <w:rPr>
                <w:rFonts w:ascii="仿宋_GB2312" w:eastAsia="仿宋_GB2312" w:hint="eastAsia"/>
              </w:rPr>
              <w:t>未</w:t>
            </w:r>
            <w:r>
              <w:rPr>
                <w:rFonts w:ascii="仿宋_GB2312" w:eastAsia="仿宋_GB2312"/>
              </w:rPr>
              <w:t>集中堆放</w:t>
            </w:r>
            <w:r>
              <w:rPr>
                <w:rFonts w:ascii="仿宋_GB2312" w:eastAsia="仿宋_GB2312" w:hint="eastAsia"/>
              </w:rPr>
              <w:t>或者未</w:t>
            </w:r>
            <w:r>
              <w:rPr>
                <w:rFonts w:ascii="仿宋_GB2312" w:eastAsia="仿宋_GB2312"/>
              </w:rPr>
              <w:t>采取覆盖</w:t>
            </w:r>
            <w:r>
              <w:rPr>
                <w:rFonts w:ascii="仿宋_GB2312" w:eastAsia="仿宋_GB2312" w:hint="eastAsia"/>
              </w:rPr>
              <w:t>、</w:t>
            </w:r>
            <w:r>
              <w:rPr>
                <w:rFonts w:ascii="仿宋_GB2312" w:eastAsia="仿宋_GB2312"/>
              </w:rPr>
              <w:t>固化措施</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rsidR="00B92079" w:rsidRDefault="00B92079" w:rsidP="00B92079">
            <w:pPr>
              <w:rPr>
                <w:rFonts w:ascii="黑体" w:eastAsia="黑体" w:hAnsi="黑体"/>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可视实际情况，选择《大气污染防治法》规定的“未采用密闭式防尘网遮盖建筑土方（工程渣土、建筑垃圾）”案由和裁量或者此案由。</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大风天气未停止可能产生扬尘污染的施工作业</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违反条款：第八十一条第一款第（四）项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szCs w:val="21"/>
              </w:rPr>
              <w:t>1.6</w:t>
            </w:r>
            <w:r>
              <w:rPr>
                <w:rFonts w:ascii="仿宋_GB2312" w:eastAsia="仿宋_GB2312" w:hint="eastAsia"/>
                <w:szCs w:val="21"/>
              </w:rPr>
              <w:t>级及</w:t>
            </w:r>
            <w:r>
              <w:rPr>
                <w:rFonts w:ascii="仿宋_GB2312" w:eastAsia="仿宋_GB2312"/>
                <w:szCs w:val="21"/>
              </w:rPr>
              <w:t>6</w:t>
            </w:r>
            <w:r>
              <w:rPr>
                <w:rFonts w:ascii="仿宋_GB2312" w:eastAsia="仿宋_GB2312" w:hint="eastAsia"/>
                <w:szCs w:val="21"/>
              </w:rPr>
              <w:t>级以上大风未停止可能产生扬尘污染的施工作业的，系数</w:t>
            </w:r>
            <w:r>
              <w:rPr>
                <w:rFonts w:ascii="仿宋_GB2312" w:eastAsia="仿宋_GB2312"/>
                <w:szCs w:val="21"/>
              </w:rPr>
              <w:t>5-8</w:t>
            </w:r>
            <w:r>
              <w:rPr>
                <w:rFonts w:ascii="仿宋_GB2312" w:eastAsia="仿宋_GB2312" w:hint="eastAsia"/>
                <w:szCs w:val="21"/>
              </w:rPr>
              <w:t>。2.造成尘土飞扬，严重污染环境的，系数为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000×（1+区域系数+情节系数+变量系数）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1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施工现场出口处未设置冲洗车辆设施</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20000</w:t>
            </w:r>
          </w:p>
        </w:tc>
        <w:tc>
          <w:tcPr>
            <w:tcW w:w="1014" w:type="dxa"/>
            <w:gridSpan w:val="3"/>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施工现场未按规定安装视频监控系统</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tcPr>
          <w:p w:rsidR="00B92079" w:rsidRDefault="00B92079" w:rsidP="00B92079">
            <w:pPr>
              <w:spacing w:line="340" w:lineRule="exact"/>
              <w:rPr>
                <w:rFonts w:ascii="仿宋_GB2312" w:eastAsia="仿宋_GB2312"/>
                <w:szCs w:val="21"/>
              </w:rPr>
            </w:pPr>
            <w:r>
              <w:rPr>
                <w:rFonts w:ascii="仿宋_GB2312" w:eastAsia="仿宋_GB2312" w:hint="eastAsia"/>
                <w:szCs w:val="21"/>
              </w:rPr>
              <w:t>20000</w:t>
            </w:r>
          </w:p>
        </w:tc>
        <w:tc>
          <w:tcPr>
            <w:tcW w:w="1014" w:type="dxa"/>
            <w:gridSpan w:val="3"/>
            <w:shd w:val="clear" w:color="auto" w:fill="auto"/>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tcPr>
          <w:p w:rsidR="00B92079" w:rsidRDefault="00B92079" w:rsidP="00B92079">
            <w:pPr>
              <w:spacing w:line="34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施工车辆未经除泥、冲洗驶出工地</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车辆清洗处未配套设置排水、泥浆沉淀设施</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20000</w:t>
            </w:r>
          </w:p>
        </w:tc>
        <w:tc>
          <w:tcPr>
            <w:tcW w:w="1014" w:type="dxa"/>
            <w:gridSpan w:val="3"/>
            <w:shd w:val="clear" w:color="auto" w:fill="auto"/>
            <w:vAlign w:val="center"/>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施工现场道路及进出口周边一百米以内的道路有泥土和建筑垃圾</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定性条款：第八十一条第一款第（六）项；处罚条款：第一百一十九条，责令限期改正，处一万元以上十万元以下罚款；拒不改正，责令停工整治。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道路挖掘施工过程中未及时覆盖破损路面并采取措施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1.路面长21－30米的，系数1；31－40米的，系数2；以此类推。</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道路挖掘施工完成后未及时修复路面</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未修复的道路长21－30米的，系数1；31－40米的，系数2；以此类推。</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产生扬尘的物料未按规定贮存或者未</w:t>
            </w:r>
            <w:r>
              <w:rPr>
                <w:rFonts w:ascii="仿宋_GB2312" w:eastAsia="仿宋_GB2312" w:hint="eastAsia"/>
                <w:bCs/>
              </w:rPr>
              <w:t>采取有效防尘措施</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未按规定处置或覆盖建筑土方、工程渣土、建筑垃圾</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占地面积10</w:t>
            </w:r>
            <w:r>
              <w:rPr>
                <w:rFonts w:ascii="Batang" w:eastAsia="Batang" w:hAnsi="Batang" w:cs="Batang" w:hint="eastAsia"/>
                <w:szCs w:val="21"/>
              </w:rPr>
              <w:t>㎡</w:t>
            </w:r>
            <w:r>
              <w:rPr>
                <w:rFonts w:ascii="仿宋_GB2312" w:eastAsia="仿宋_GB2312" w:hint="eastAsia"/>
                <w:szCs w:val="21"/>
              </w:rPr>
              <w:t>以下的，系数0；11－15</w:t>
            </w:r>
            <w:r>
              <w:rPr>
                <w:rFonts w:ascii="Batang" w:eastAsia="Batang" w:hAnsi="Batang" w:cs="Batang" w:hint="eastAsia"/>
                <w:szCs w:val="21"/>
              </w:rPr>
              <w:t>㎡</w:t>
            </w:r>
            <w:r>
              <w:rPr>
                <w:rFonts w:ascii="仿宋_GB2312" w:eastAsia="仿宋_GB2312" w:hint="eastAsia"/>
                <w:szCs w:val="21"/>
              </w:rPr>
              <w:t>的，系数1；16－20</w:t>
            </w:r>
            <w:r>
              <w:rPr>
                <w:rFonts w:ascii="Batang" w:eastAsia="Batang" w:hAnsi="Batang" w:cs="Batang" w:hint="eastAsia"/>
                <w:szCs w:val="21"/>
              </w:rPr>
              <w:t>㎡</w:t>
            </w:r>
            <w:r>
              <w:rPr>
                <w:rFonts w:ascii="仿宋_GB2312" w:eastAsia="仿宋_GB2312" w:hint="eastAsia"/>
                <w:szCs w:val="21"/>
              </w:rPr>
              <w:t>系数2，以此类推。2.造成尘土飞扬，严重污染环境的，系数为9。</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479"/>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44" w:name="_Toc141772560"/>
            <w:r>
              <w:rPr>
                <w:rFonts w:hint="eastAsia"/>
              </w:rPr>
              <w:t>《北京市建设工程施工现场管理办法》案由15项</w:t>
            </w:r>
            <w:bookmarkEnd w:id="44"/>
          </w:p>
        </w:tc>
      </w:tr>
      <w:tr w:rsidR="00B92079" w:rsidTr="009F74AB">
        <w:trPr>
          <w:gridAfter w:val="2"/>
          <w:wAfter w:w="12127" w:type="dxa"/>
          <w:trHeight w:val="771"/>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建设单位未按标准设置围挡</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1.未按标准设置围挡长度1</w:t>
            </w:r>
            <w:r>
              <w:rPr>
                <w:rFonts w:ascii="仿宋_GB2312" w:eastAsia="仿宋_GB2312"/>
                <w:szCs w:val="21"/>
              </w:rPr>
              <w:t>6</w:t>
            </w: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米的，系数1；</w:t>
            </w:r>
            <w:r>
              <w:rPr>
                <w:rFonts w:ascii="仿宋_GB2312" w:eastAsia="仿宋_GB2312"/>
                <w:szCs w:val="21"/>
              </w:rPr>
              <w:t>31</w:t>
            </w:r>
            <w:r>
              <w:rPr>
                <w:rFonts w:ascii="仿宋_GB2312" w:eastAsia="仿宋_GB2312" w:hint="eastAsia"/>
                <w:szCs w:val="21"/>
              </w:rPr>
              <w:t>-</w:t>
            </w:r>
            <w:r>
              <w:rPr>
                <w:rFonts w:ascii="仿宋_GB2312" w:eastAsia="仿宋_GB2312"/>
                <w:szCs w:val="21"/>
              </w:rPr>
              <w:t>45</w:t>
            </w:r>
            <w:r>
              <w:rPr>
                <w:rFonts w:ascii="仿宋_GB2312" w:eastAsia="仿宋_GB2312" w:hint="eastAsia"/>
                <w:szCs w:val="21"/>
              </w:rPr>
              <w:t>米的，系数2，以此类推；2.期间发生危害公共安全行为的，系数9。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77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施工单位未对围挡进行维护</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1.未按规定管护围挡长度</w:t>
            </w:r>
            <w:r>
              <w:rPr>
                <w:rFonts w:ascii="仿宋_GB2312" w:eastAsia="仿宋_GB2312"/>
                <w:szCs w:val="21"/>
              </w:rPr>
              <w:t>16</w:t>
            </w: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米的，系数1；</w:t>
            </w:r>
            <w:r>
              <w:rPr>
                <w:rFonts w:ascii="仿宋_GB2312" w:eastAsia="仿宋_GB2312"/>
                <w:szCs w:val="21"/>
              </w:rPr>
              <w:t>31</w:t>
            </w:r>
            <w:r>
              <w:rPr>
                <w:rFonts w:ascii="仿宋_GB2312" w:eastAsia="仿宋_GB2312" w:hint="eastAsia"/>
                <w:szCs w:val="21"/>
              </w:rPr>
              <w:t>-</w:t>
            </w:r>
            <w:r>
              <w:rPr>
                <w:rFonts w:ascii="仿宋_GB2312" w:eastAsia="仿宋_GB2312"/>
                <w:szCs w:val="21"/>
              </w:rPr>
              <w:t>45</w:t>
            </w:r>
            <w:r>
              <w:rPr>
                <w:rFonts w:ascii="仿宋_GB2312" w:eastAsia="仿宋_GB2312" w:hint="eastAsia"/>
                <w:szCs w:val="21"/>
              </w:rPr>
              <w:t>米的，系数2，以此类推。2.期间发生危害公共安全行为的，系数</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10000</w:t>
            </w:r>
            <w:r>
              <w:rPr>
                <w:rFonts w:ascii="仿宋_GB2312" w:eastAsia="仿宋_GB2312" w:hAnsi="宋体" w:hint="eastAsia"/>
                <w:szCs w:val="21"/>
              </w:rPr>
              <w:t>×（1+区域系数+情节系数+变量系数）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77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市政基础设施工程因特殊情况不能进行围挡的未设置警示标志（或未在工程危险部位采取防护措施）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int="eastAsia"/>
                <w:szCs w:val="21"/>
              </w:rPr>
              <w:t>1.违法行为持续时间较长，或者未设置警示标志或者防护措施的长度、面积较大的，发生在人口密集地区的，系数</w:t>
            </w:r>
            <w:r>
              <w:rPr>
                <w:rFonts w:ascii="仿宋_GB2312" w:eastAsia="仿宋_GB2312"/>
                <w:szCs w:val="21"/>
              </w:rPr>
              <w:t>5-9</w:t>
            </w:r>
            <w:r>
              <w:rPr>
                <w:rFonts w:ascii="仿宋_GB2312" w:eastAsia="仿宋_GB2312" w:hint="eastAsia"/>
                <w:szCs w:val="21"/>
              </w:rPr>
              <w:t>；2.期间发生危害公共安全行为的，系数9。</w:t>
            </w:r>
          </w:p>
        </w:tc>
        <w:tc>
          <w:tcPr>
            <w:tcW w:w="1577" w:type="dxa"/>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hint="eastAsia"/>
                <w:szCs w:val="21"/>
              </w:rPr>
              <w:t>罚款数额</w:t>
            </w:r>
            <w:r>
              <w:rPr>
                <w:rFonts w:ascii="仿宋_GB2312" w:eastAsia="仿宋_GB2312" w:hint="eastAsia"/>
                <w:szCs w:val="21"/>
              </w:rPr>
              <w:t>＝</w:t>
            </w:r>
            <w:r>
              <w:rPr>
                <w:rFonts w:ascii="仿宋_GB2312" w:eastAsia="仿宋_GB2312" w:hAnsi="宋体"/>
                <w:szCs w:val="21"/>
              </w:rPr>
              <w:t>10</w:t>
            </w:r>
            <w:r>
              <w:rPr>
                <w:rFonts w:ascii="仿宋_GB2312" w:eastAsia="仿宋_GB2312" w:hAnsi="宋体" w:hint="eastAsia"/>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573"/>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未按规定对施工现场道路、场地进行硬化、覆盖或者绿化</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未硬化、覆盖或者绿化面积</w:t>
            </w:r>
            <w:r>
              <w:rPr>
                <w:rFonts w:ascii="仿宋_GB2312" w:eastAsia="仿宋_GB2312" w:hAnsi="宋体" w:cs="宋体"/>
                <w:kern w:val="0"/>
                <w:szCs w:val="21"/>
              </w:rPr>
              <w:t>10</w:t>
            </w:r>
            <w:r>
              <w:rPr>
                <w:rFonts w:ascii="Batang" w:eastAsia="Batang" w:hAnsi="Batang" w:cs="Batang"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w:t>
            </w:r>
            <w:r>
              <w:rPr>
                <w:rFonts w:ascii="仿宋_GB2312" w:eastAsia="仿宋_GB2312" w:hAnsi="宋体" w:cs="宋体"/>
                <w:kern w:val="0"/>
                <w:szCs w:val="21"/>
              </w:rPr>
              <w:t>11</w:t>
            </w:r>
            <w:r>
              <w:rPr>
                <w:rFonts w:ascii="仿宋_GB2312" w:eastAsia="仿宋_GB2312" w:hAnsi="宋体" w:cs="宋体" w:hint="eastAsia"/>
                <w:kern w:val="0"/>
                <w:szCs w:val="21"/>
              </w:rPr>
              <w:t>－</w:t>
            </w:r>
            <w:r>
              <w:rPr>
                <w:rFonts w:ascii="仿宋_GB2312" w:eastAsia="仿宋_GB2312" w:hAnsi="宋体" w:cs="宋体"/>
                <w:kern w:val="0"/>
                <w:szCs w:val="21"/>
              </w:rPr>
              <w:t>25</w:t>
            </w:r>
            <w:r>
              <w:rPr>
                <w:rFonts w:ascii="Batang" w:eastAsia="Batang" w:hAnsi="Batang" w:cs="Batang"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w:t>
            </w:r>
            <w:r>
              <w:rPr>
                <w:rFonts w:ascii="仿宋_GB2312" w:eastAsia="仿宋_GB2312" w:hAnsi="宋体" w:cs="宋体"/>
                <w:kern w:val="0"/>
                <w:szCs w:val="21"/>
              </w:rPr>
              <w:t>26</w:t>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Batang" w:eastAsia="Batang" w:hAnsi="Batang" w:cs="Batang"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750"/>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施工现场</w:t>
            </w:r>
            <w:r>
              <w:rPr>
                <w:rFonts w:ascii="仿宋_GB2312" w:eastAsia="仿宋_GB2312"/>
              </w:rPr>
              <w:t>土方</w:t>
            </w:r>
            <w:r>
              <w:rPr>
                <w:rFonts w:ascii="仿宋_GB2312" w:eastAsia="仿宋_GB2312" w:hint="eastAsia"/>
              </w:rPr>
              <w:t>未</w:t>
            </w:r>
            <w:r>
              <w:rPr>
                <w:rFonts w:ascii="仿宋_GB2312" w:eastAsia="仿宋_GB2312"/>
              </w:rPr>
              <w:t>集中堆放</w:t>
            </w:r>
            <w:r>
              <w:rPr>
                <w:rFonts w:ascii="仿宋_GB2312" w:eastAsia="仿宋_GB2312" w:hint="eastAsia"/>
              </w:rPr>
              <w:t>或者未</w:t>
            </w:r>
            <w:r>
              <w:rPr>
                <w:rFonts w:ascii="仿宋_GB2312" w:eastAsia="仿宋_GB2312"/>
              </w:rPr>
              <w:t>采取覆盖</w:t>
            </w:r>
            <w:r>
              <w:rPr>
                <w:rFonts w:ascii="仿宋_GB2312" w:eastAsia="仿宋_GB2312" w:hint="eastAsia"/>
              </w:rPr>
              <w:t>、</w:t>
            </w:r>
            <w:r>
              <w:rPr>
                <w:rFonts w:ascii="仿宋_GB2312" w:eastAsia="仿宋_GB2312"/>
              </w:rPr>
              <w:t>固化等措施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Ansi="宋体" w:hint="eastAsia"/>
                <w:szCs w:val="21"/>
              </w:rPr>
              <w:t>0；11－</w:t>
            </w:r>
            <w:r>
              <w:rPr>
                <w:rFonts w:ascii="仿宋_GB2312" w:eastAsia="仿宋_GB2312" w:hAnsi="宋体"/>
                <w:szCs w:val="21"/>
              </w:rPr>
              <w:t>2</w:t>
            </w:r>
            <w:r>
              <w:rPr>
                <w:rFonts w:ascii="仿宋_GB2312" w:eastAsia="仿宋_GB2312" w:hAnsi="宋体" w:hint="eastAsia"/>
                <w:szCs w:val="21"/>
              </w:rPr>
              <w:t>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w:t>
            </w:r>
            <w:r>
              <w:rPr>
                <w:rFonts w:ascii="仿宋_GB2312" w:eastAsia="仿宋_GB2312" w:hAnsi="宋体"/>
                <w:szCs w:val="21"/>
              </w:rPr>
              <w:t>26</w:t>
            </w:r>
            <w:r>
              <w:rPr>
                <w:rFonts w:ascii="仿宋_GB2312" w:eastAsia="仿宋_GB2312" w:hAnsi="宋体" w:hint="eastAsia"/>
                <w:szCs w:val="21"/>
              </w:rPr>
              <w:t>－</w:t>
            </w:r>
            <w:r>
              <w:rPr>
                <w:rFonts w:ascii="仿宋_GB2312" w:eastAsia="仿宋_GB2312" w:hAnsi="宋体"/>
                <w:szCs w:val="21"/>
              </w:rPr>
              <w:t>4</w:t>
            </w:r>
            <w:r>
              <w:rPr>
                <w:rFonts w:ascii="仿宋_GB2312" w:eastAsia="仿宋_GB2312" w:hAnsi="宋体" w:hint="eastAsia"/>
                <w:szCs w:val="21"/>
              </w:rPr>
              <w:t>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2，以此类推。2.造成尘土飞扬，严重污染环境的，系数为9。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hint="eastAsia"/>
                <w:kern w:val="0"/>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521"/>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建设单位</w:t>
            </w:r>
            <w:r>
              <w:rPr>
                <w:rFonts w:ascii="仿宋_GB2312" w:eastAsia="仿宋_GB2312" w:hAnsi="宋体" w:cs="宋体" w:hint="eastAsia"/>
                <w:kern w:val="0"/>
                <w:szCs w:val="21"/>
              </w:rPr>
              <w:t>未对暂时不开发的空地进行绿化</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867"/>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dstrike/>
                <w:sz w:val="24"/>
              </w:rPr>
            </w:pPr>
            <w:r>
              <w:rPr>
                <w:rFonts w:ascii="仿宋_GB2312" w:eastAsia="仿宋_GB2312" w:hint="eastAsia"/>
              </w:rPr>
              <w:t>施工现场未采取洒水措施防止扬尘</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Ansi="宋体" w:cs="宋体"/>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551"/>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拆除作业时未采取洒水措施防止扬尘</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szCs w:val="21"/>
              </w:rPr>
            </w:pPr>
            <w:r>
              <w:rPr>
                <w:rFonts w:ascii="仿宋_GB2312" w:eastAsia="仿宋_GB2312" w:hAnsi="宋体"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hint="eastAsia"/>
                <w:szCs w:val="21"/>
              </w:rPr>
              <w:t>罚款数额</w:t>
            </w:r>
            <w:r>
              <w:rPr>
                <w:rFonts w:ascii="仿宋_GB2312" w:eastAsia="仿宋_GB2312" w:hint="eastAsia"/>
                <w:szCs w:val="21"/>
              </w:rPr>
              <w:t>＝</w:t>
            </w:r>
            <w:r>
              <w:rPr>
                <w:rFonts w:ascii="仿宋_GB2312" w:eastAsia="仿宋_GB2312" w:hAnsi="宋体"/>
                <w:szCs w:val="21"/>
              </w:rPr>
              <w:t>10000</w:t>
            </w:r>
            <w:r>
              <w:rPr>
                <w:rFonts w:ascii="仿宋_GB2312" w:eastAsia="仿宋_GB2312" w:hAnsi="宋体" w:hint="eastAsia"/>
                <w:szCs w:val="21"/>
              </w:rPr>
              <w:t>×（1+区域系数+情节系数</w:t>
            </w:r>
            <w:r>
              <w:rPr>
                <w:rFonts w:ascii="仿宋_GB2312" w:eastAsia="仿宋_GB2312" w:hAnsi="宋体" w:cs="宋体" w:hint="eastAsia"/>
                <w:kern w:val="0"/>
                <w:szCs w:val="21"/>
              </w:rPr>
              <w:t>+变量系数</w:t>
            </w:r>
            <w:r>
              <w:rPr>
                <w:rFonts w:ascii="仿宋_GB2312" w:eastAsia="仿宋_GB2312" w:hAnsi="宋体" w:hint="eastAsia"/>
                <w:szCs w:val="21"/>
              </w:rPr>
              <w:t>）</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2052"/>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可能产生扬尘污染的建筑材料未在库房存放或者未严密遮盖</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面积</w:t>
            </w:r>
            <w:r>
              <w:rPr>
                <w:rFonts w:ascii="仿宋_GB2312" w:eastAsia="仿宋_GB2312"/>
                <w:szCs w:val="21"/>
              </w:rPr>
              <w:t>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w:t>
            </w:r>
            <w:r>
              <w:rPr>
                <w:rFonts w:ascii="仿宋_GB2312" w:eastAsia="仿宋_GB2312"/>
                <w:szCs w:val="21"/>
              </w:rPr>
              <w:t>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6－</w:t>
            </w:r>
            <w:r>
              <w:rPr>
                <w:rFonts w:ascii="仿宋_GB2312" w:eastAsia="仿宋_GB2312"/>
                <w:szCs w:val="21"/>
              </w:rPr>
              <w:t>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p w:rsidR="00B92079" w:rsidRDefault="00B92079" w:rsidP="00B92079">
            <w:pPr>
              <w:widowControl/>
              <w:jc w:val="left"/>
            </w:pPr>
          </w:p>
          <w:p w:rsidR="00B92079" w:rsidRDefault="00B92079" w:rsidP="00B92079">
            <w:pPr>
              <w:widowControl/>
              <w:jc w:val="left"/>
            </w:pPr>
            <w:r>
              <w:rPr>
                <w:rFonts w:ascii="仿宋_GB2312" w:eastAsia="仿宋_GB2312" w:hint="eastAsia"/>
                <w:szCs w:val="21"/>
              </w:rPr>
              <w:t>适用于施工现场相关违法行为的查处。</w:t>
            </w:r>
          </w:p>
        </w:tc>
      </w:tr>
      <w:tr w:rsidR="00B92079" w:rsidTr="009F74AB">
        <w:trPr>
          <w:gridAfter w:val="2"/>
          <w:wAfter w:w="12127" w:type="dxa"/>
          <w:trHeight w:val="1539"/>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施工现场存放油料未采取防止泄漏和污染措施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p w:rsidR="00B92079" w:rsidRDefault="00B92079" w:rsidP="00B92079">
            <w:pPr>
              <w:rPr>
                <w:rFonts w:ascii="仿宋_GB2312" w:eastAsia="仿宋_GB2312"/>
                <w:szCs w:val="21"/>
              </w:rPr>
            </w:pP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p w:rsidR="00B92079" w:rsidRDefault="00B92079" w:rsidP="00B92079">
            <w:pPr>
              <w:jc w:val="center"/>
              <w:rPr>
                <w:rFonts w:ascii="仿宋_GB2312" w:eastAsia="仿宋_GB2312"/>
                <w:szCs w:val="21"/>
              </w:rPr>
            </w:pP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2，以此类推。2.其他严重污染环境情形的，系数为9。</w:t>
            </w:r>
          </w:p>
        </w:tc>
        <w:tc>
          <w:tcPr>
            <w:tcW w:w="1577" w:type="dxa"/>
            <w:shd w:val="clear" w:color="auto" w:fill="auto"/>
            <w:vAlign w:val="center"/>
          </w:tcPr>
          <w:p w:rsidR="00B92079" w:rsidRDefault="00B92079" w:rsidP="00B92079">
            <w:pPr>
              <w:rPr>
                <w:rFonts w:ascii="仿宋_GB2312" w:eastAsia="仿宋_GB2312" w:hAnsi="宋体"/>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w:t>
            </w:r>
            <w:r>
              <w:rPr>
                <w:rFonts w:ascii="仿宋_GB2312" w:eastAsia="仿宋_GB2312" w:hAnsi="宋体" w:hint="eastAsia"/>
                <w:szCs w:val="21"/>
              </w:rPr>
              <w:t>×（1+区域系数+情节系数+变量系数）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1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施工现场出口处未设置冲洗车辆设施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违反条款：第二十四条；处罚条款：第</w:t>
            </w:r>
            <w:r>
              <w:rPr>
                <w:rFonts w:ascii="仿宋_GB2312" w:eastAsia="仿宋_GB2312"/>
              </w:rPr>
              <w:t>三十七条，</w:t>
            </w:r>
            <w:r>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Ansi="宋体" w:cs="宋体"/>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rPr>
            </w:pPr>
          </w:p>
        </w:tc>
        <w:tc>
          <w:tcPr>
            <w:tcW w:w="1577" w:type="dxa"/>
            <w:shd w:val="clear" w:color="auto" w:fill="auto"/>
            <w:vAlign w:val="center"/>
          </w:tcPr>
          <w:p w:rsidR="00B92079" w:rsidRDefault="00B92079" w:rsidP="00B92079">
            <w:pPr>
              <w:rPr>
                <w:rFonts w:ascii="仿宋_GB2312" w:eastAsia="仿宋_GB2312"/>
              </w:rPr>
            </w:pPr>
            <w:r>
              <w:rPr>
                <w:rFonts w:ascii="仿宋_GB2312" w:eastAsia="仿宋_GB2312" w:hint="eastAsia"/>
                <w:szCs w:val="21"/>
              </w:rPr>
              <w:t>罚款数额＝</w:t>
            </w:r>
            <w:r>
              <w:rPr>
                <w:rFonts w:ascii="仿宋_GB2312" w:eastAsia="仿宋_GB2312"/>
                <w:szCs w:val="21"/>
              </w:rPr>
              <w:t>20</w:t>
            </w:r>
            <w:r>
              <w:rPr>
                <w:rFonts w:ascii="仿宋_GB2312" w:eastAsia="仿宋_GB2312" w:hint="eastAsia"/>
                <w:szCs w:val="21"/>
              </w:rPr>
              <w:t>000×（1+区域系数+情节系数）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98"/>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未设密闭式垃圾站</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违反条款：第二十五条；处罚条款：第三十八条：责令改正，处1000元以上1万元以下罚款。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未设置时间持续较长、垃圾堆放量较大，垃圾飘洒、恶臭等环境脏乱严重等情形，系数为1。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罚款数额</w:t>
            </w:r>
            <w:r>
              <w:rPr>
                <w:rFonts w:ascii="仿宋_GB2312" w:eastAsia="仿宋_GB2312" w:hint="eastAsia"/>
                <w:szCs w:val="21"/>
              </w:rPr>
              <w:t>＝</w:t>
            </w:r>
            <w:r>
              <w:rPr>
                <w:rFonts w:ascii="仿宋_GB2312" w:eastAsia="仿宋_GB2312" w:hint="eastAsia"/>
              </w:rPr>
              <w:t>5000×（1+区域系数+情节系数+变量系数）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394"/>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未搭设密闭式专用垃圾通道或者未采用容器吊运的</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违反条款：第二十五条；处罚条款：第三十八条：责令改正，处1000元以上1万元以下罚款。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未搭设密闭式专用垃圾通道时间持续较长或不采用容器吊运时间较长的，系数为1。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罚款数额</w:t>
            </w:r>
            <w:r>
              <w:rPr>
                <w:rFonts w:ascii="仿宋_GB2312" w:eastAsia="仿宋_GB2312" w:hint="eastAsia"/>
                <w:szCs w:val="21"/>
              </w:rPr>
              <w:t>＝</w:t>
            </w:r>
            <w:r>
              <w:rPr>
                <w:rFonts w:ascii="仿宋_GB2312" w:eastAsia="仿宋_GB2312" w:hint="eastAsia"/>
              </w:rPr>
              <w:t>5000×（1+区域系数+情节系数+变量系数）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024"/>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未经批准进行夜间施工</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违反条款：第二十七条；处罚条款：第四十条：责令改正，处1万元以上3万元以下罚款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施工噪声较大或者持续时间较长，或者造成其它社会恶劣影响等情形，系数为1。</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017"/>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超过批准期限夜间施工</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违反条款：第二十七条；处罚条款：第四十条：责令改正，处1万元以上3万元以下罚款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 w:val="24"/>
              </w:rPr>
            </w:pPr>
            <w:r>
              <w:rPr>
                <w:rFonts w:ascii="仿宋_GB2312" w:eastAsia="仿宋_GB2312" w:hAnsi="宋体" w:cs="宋体" w:hint="eastAsia"/>
                <w:kern w:val="0"/>
                <w:szCs w:val="21"/>
              </w:rPr>
              <w:t>罚款数额＝10000×（1＋区域系数＋情节系数＋变量系数）</w:t>
            </w: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345"/>
        </w:trPr>
        <w:tc>
          <w:tcPr>
            <w:tcW w:w="15104" w:type="dxa"/>
            <w:gridSpan w:val="14"/>
            <w:shd w:val="clear" w:color="auto" w:fill="auto"/>
            <w:vAlign w:val="center"/>
          </w:tcPr>
          <w:p w:rsidR="00B92079" w:rsidRDefault="00B92079" w:rsidP="00B92079">
            <w:pPr>
              <w:pStyle w:val="1"/>
              <w:rPr>
                <w:rFonts w:ascii="仿宋_GB2312" w:eastAsia="仿宋_GB2312"/>
                <w:sz w:val="28"/>
                <w:szCs w:val="28"/>
              </w:rPr>
            </w:pPr>
            <w:bookmarkStart w:id="45" w:name="_Toc2122350006"/>
            <w:r>
              <w:rPr>
                <w:rFonts w:hint="eastAsia"/>
              </w:rPr>
              <w:t>停车场管理方面案由</w:t>
            </w:r>
            <w:r>
              <w:t>25</w:t>
            </w:r>
            <w:r>
              <w:rPr>
                <w:rFonts w:hint="eastAsia"/>
              </w:rPr>
              <w:t>项</w:t>
            </w:r>
            <w:bookmarkEnd w:id="45"/>
          </w:p>
        </w:tc>
      </w:tr>
      <w:tr w:rsidR="00B92079" w:rsidTr="009F74AB">
        <w:trPr>
          <w:gridAfter w:val="2"/>
          <w:wAfter w:w="12127" w:type="dxa"/>
          <w:trHeight w:val="345"/>
        </w:trPr>
        <w:tc>
          <w:tcPr>
            <w:tcW w:w="15104" w:type="dxa"/>
            <w:gridSpan w:val="14"/>
            <w:shd w:val="clear" w:color="auto" w:fill="auto"/>
            <w:vAlign w:val="center"/>
          </w:tcPr>
          <w:p w:rsidR="00B92079" w:rsidRDefault="00B92079" w:rsidP="00B92079">
            <w:pPr>
              <w:pStyle w:val="2"/>
              <w:jc w:val="center"/>
              <w:rPr>
                <w:rFonts w:ascii="仿宋_GB2312" w:eastAsia="仿宋_GB2312"/>
                <w:sz w:val="32"/>
                <w:szCs w:val="32"/>
              </w:rPr>
            </w:pPr>
            <w:bookmarkStart w:id="46" w:name="_Toc1192675044"/>
            <w:r>
              <w:rPr>
                <w:rFonts w:hint="eastAsia"/>
              </w:rPr>
              <w:t>《北京市机动车停车管理办法》案由13项</w:t>
            </w:r>
            <w:bookmarkEnd w:id="46"/>
          </w:p>
        </w:tc>
      </w:tr>
      <w:tr w:rsidR="00B92079" w:rsidTr="009F74AB">
        <w:trPr>
          <w:gridAfter w:val="2"/>
          <w:wAfter w:w="12127" w:type="dxa"/>
          <w:trHeight w:val="691"/>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擅自停止使用机动车停车场</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违反条款第十四条第一款；处罚条款：第三十一条：责令限期改正，恢复原状。</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rsidTr="009F74AB">
        <w:trPr>
          <w:gridAfter w:val="2"/>
          <w:wAfter w:w="12127" w:type="dxa"/>
          <w:trHeight w:val="615"/>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擅自将机动车停车场改作他用</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违反条款第十四条第一款；处罚条款;第三十一条:责令限期改正，恢复原状。</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rsidTr="009F74AB">
        <w:trPr>
          <w:gridAfter w:val="2"/>
          <w:wAfter w:w="12127" w:type="dxa"/>
          <w:trHeight w:val="595"/>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擅自将机动车临时停车场停止使用</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违反条款第十四条第二款；处罚条款；第三十一条：责令限期改正，恢复原状。</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rsidTr="009F74AB">
        <w:trPr>
          <w:gridAfter w:val="2"/>
          <w:wAfter w:w="12127" w:type="dxa"/>
          <w:trHeight w:val="96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无照经营（机动车停车场）</w:t>
            </w:r>
          </w:p>
        </w:tc>
        <w:tc>
          <w:tcPr>
            <w:tcW w:w="2867"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违反条款：《北京市机动车停车管理办法》第二十条第一款、《无证无照经营查处办法》第二条；</w:t>
            </w:r>
          </w:p>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处罚条款：《北京市机动车停车管理办法》第三十二条第一款、《无证无照经营查处办法》第十三条，责令停止违法行为，没收违法所得，并处1万元以下的罚款。</w:t>
            </w:r>
          </w:p>
        </w:tc>
        <w:tc>
          <w:tcPr>
            <w:tcW w:w="1108" w:type="dxa"/>
            <w:gridSpan w:val="2"/>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3000</w:t>
            </w:r>
          </w:p>
        </w:tc>
        <w:tc>
          <w:tcPr>
            <w:tcW w:w="1014" w:type="dxa"/>
            <w:gridSpan w:val="3"/>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3411"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按照《基准》的规定执行</w:t>
            </w:r>
          </w:p>
        </w:tc>
        <w:tc>
          <w:tcPr>
            <w:tcW w:w="1577"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罚款数额＝3000×（1＋区域系数＋情节系数）</w:t>
            </w:r>
          </w:p>
        </w:tc>
        <w:tc>
          <w:tcPr>
            <w:tcW w:w="2980"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对于首次违法，并出具保证书，提出从轻处罚申请的，报案审会审议，可以在3000元以下进行处罚。</w:t>
            </w:r>
          </w:p>
        </w:tc>
      </w:tr>
      <w:tr w:rsidR="00B92079" w:rsidTr="009F74AB">
        <w:trPr>
          <w:gridAfter w:val="2"/>
          <w:wAfter w:w="12127" w:type="dxa"/>
          <w:trHeight w:val="96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未按规定对停车泊位备案</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违反条款：第二十条第一款；处罚条款：第三十二条第二款:处1万元罚款.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停车场管理单位未配置完备的停车设施标志标识（或未为停车人进出提供明确的引导或未为残疾人提供必要服务）</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违反条款：第二十一条第一款第（三）项；处罚条款：第三十三条第二款：给予警告，并责令限期改正；逾期未改正的，处1000元罚款；造成严重后果的，处5000元以上1万元以下罚款。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构成变量系数规定的情形之一，或者一年内2次以上同类违法行为受到告诫或处罚的，视为情节严重。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停车场管理单位未指挥车辆按序进出和停放，维护停车秩序</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806"/>
        </w:trPr>
        <w:tc>
          <w:tcPr>
            <w:tcW w:w="706" w:type="dxa"/>
            <w:vMerge w:val="restart"/>
            <w:shd w:val="clear" w:color="auto" w:fill="auto"/>
            <w:vAlign w:val="center"/>
          </w:tcPr>
          <w:p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停车场管理单位未对停车管理员进行专业培训、考核</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构成变量系数规定的情形之一，或者一年内2次以上同类违法行为受到告诫或处罚的，视为情节严重。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625"/>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停车场管理单位在停车区域从事影响车辆安全停放的其它经营活动</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545"/>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停车场管理单位未建立投诉处理制度</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一年内群众投诉3次以上，或者诱发其它停车事故、交通事故、治安事件的，系数1。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650"/>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停车场管理单位未遵守国家和本市其它相关停车管理服务规范和标准</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违反条款：第二十一条第一款第（九）项；处罚条款：第三十三条第二款：给予警告，并责令限期改正；逾期未改正的，处1000元罚款；造成严重后果的，处5000元以上1万元以下罚款。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一年内群众投诉3次以上，或者诱发其它停车事故、交通事故、治安事件的，系数1。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1100"/>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停车场未按规定24小时开放</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违反条款：第二十一条第二款；处罚条款：第三十四条，责令限期改正，并处5000元以上1万元以下罚款。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一年内群众投诉3次以上的，系数1。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擅自设置地桩、地锁等障碍物</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违反条款：第二十七条第一款；处罚条款：第三十七条，责令停止违法行为，恢复原状，并处500元以上5000元以下罚款。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优先适用《北京市机动车停车条例》“擅自设置固定或者可移动障碍物”。</w:t>
            </w:r>
          </w:p>
        </w:tc>
      </w:tr>
      <w:tr w:rsidR="00B92079" w:rsidTr="009F74AB">
        <w:trPr>
          <w:gridAfter w:val="2"/>
          <w:wAfter w:w="12127" w:type="dxa"/>
          <w:trHeight w:val="510"/>
        </w:trPr>
        <w:tc>
          <w:tcPr>
            <w:tcW w:w="15104" w:type="dxa"/>
            <w:gridSpan w:val="14"/>
            <w:shd w:val="clear" w:color="auto" w:fill="auto"/>
            <w:vAlign w:val="center"/>
          </w:tcPr>
          <w:p w:rsidR="00B92079" w:rsidRDefault="00B92079" w:rsidP="00B92079">
            <w:pPr>
              <w:pStyle w:val="2"/>
              <w:jc w:val="center"/>
            </w:pPr>
            <w:bookmarkStart w:id="47" w:name="_Toc1836480949"/>
            <w:r>
              <w:rPr>
                <w:rFonts w:hint="eastAsia"/>
              </w:rPr>
              <w:t>《北京市</w:t>
            </w:r>
            <w:r>
              <w:t>机动车停车条例</w:t>
            </w:r>
            <w:r>
              <w:rPr>
                <w:rFonts w:hint="eastAsia"/>
              </w:rPr>
              <w:t>》案由6项</w:t>
            </w:r>
            <w:bookmarkEnd w:id="47"/>
          </w:p>
        </w:tc>
      </w:tr>
      <w:tr w:rsidR="00B92079" w:rsidTr="009F74AB">
        <w:trPr>
          <w:gridAfter w:val="2"/>
          <w:wAfter w:w="12127" w:type="dxa"/>
          <w:trHeight w:val="2394"/>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未如实报送停车设施设置情况</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违反条款：第二十一条第一款。</w:t>
            </w:r>
          </w:p>
          <w:p w:rsidR="00B92079" w:rsidRDefault="00B92079" w:rsidP="00B92079">
            <w:pPr>
              <w:rPr>
                <w:rFonts w:ascii="仿宋_GB2312" w:eastAsia="仿宋_GB2312"/>
              </w:rPr>
            </w:pPr>
            <w:r>
              <w:rPr>
                <w:rFonts w:ascii="仿宋_GB2312" w:eastAsia="仿宋_GB2312" w:hint="eastAsia"/>
              </w:rPr>
              <w:t>处罚条款：第二十一条第三款，责令限期改正；逾期未改正的，处1万元罚款。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先行责令限期改正，当事人在规定期限内改正的，不予处罚；逾期未改正的，处1万元罚款。</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未按照规定时限（或未如实）报送停车设施设置情况</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违反条款：第二十二条第一款。</w:t>
            </w:r>
          </w:p>
          <w:p w:rsidR="00B92079" w:rsidRDefault="00B92079" w:rsidP="00B92079">
            <w:pPr>
              <w:rPr>
                <w:rFonts w:ascii="仿宋_GB2312" w:eastAsia="仿宋_GB2312"/>
              </w:rPr>
            </w:pPr>
            <w:r>
              <w:rPr>
                <w:rFonts w:ascii="仿宋_GB2312" w:eastAsia="仿宋_GB2312" w:hint="eastAsia"/>
              </w:rPr>
              <w:t>处罚条款：第二十二条第二款，责令限期改正；逾期未改正的，处2000元罚款。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Ansi="宋体" w:cs="宋体" w:hint="eastAsia"/>
                <w:kern w:val="0"/>
                <w:szCs w:val="21"/>
              </w:rPr>
              <w:t>先行责令限期改正，当事人在规定期限内改正的，不予处罚；逾期未改正的，处2000元罚款。</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公共停车设施未按照标准配建停车诱导设施（进出车辆信息采集及号牌系统、与所在区域停车诱导系统实时对接）</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违反条款：第二十四条第二款。</w:t>
            </w:r>
          </w:p>
          <w:p w:rsidR="00B92079" w:rsidRDefault="00B92079" w:rsidP="00B92079">
            <w:pPr>
              <w:rPr>
                <w:rFonts w:ascii="仿宋_GB2312" w:eastAsia="仿宋_GB2312"/>
              </w:rPr>
            </w:pPr>
            <w:r>
              <w:rPr>
                <w:rFonts w:ascii="仿宋_GB2312" w:eastAsia="仿宋_GB2312" w:hint="eastAsia"/>
              </w:rPr>
              <w:t>处罚条款：第二十四条第三款，责令限期改正；逾期未改正的，处1万元罚款。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先行责令限期改正，当事人在规定期限内改正的，不予处罚；逾期未改正的，处1万元罚款。</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擅自设置固定或者可移动障碍物</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违反条款：第二十六条第一款。</w:t>
            </w:r>
          </w:p>
          <w:p w:rsidR="00B92079" w:rsidRDefault="00B92079" w:rsidP="00B92079">
            <w:pPr>
              <w:rPr>
                <w:rFonts w:ascii="仿宋_GB2312" w:eastAsia="仿宋_GB2312"/>
              </w:rPr>
            </w:pPr>
            <w:r>
              <w:rPr>
                <w:rFonts w:ascii="仿宋_GB2312" w:eastAsia="仿宋_GB2312" w:hint="eastAsia"/>
              </w:rPr>
              <w:t>处罚条款：第二十六条第二款，责令停止违法行为，恢复原状，并处500元以上1000元以下罚款。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罚款数额＝500×（1＋情节系数）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rPr>
              <w:t>1.</w:t>
            </w:r>
            <w:r>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停车场未按规定24小时开放</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违反条款：第三十二条第二款。</w:t>
            </w:r>
          </w:p>
          <w:p w:rsidR="00B92079" w:rsidRDefault="00B92079" w:rsidP="00B92079">
            <w:pPr>
              <w:rPr>
                <w:rFonts w:ascii="仿宋_GB2312" w:eastAsia="仿宋_GB2312"/>
              </w:rPr>
            </w:pPr>
            <w:r>
              <w:rPr>
                <w:rFonts w:ascii="仿宋_GB2312" w:eastAsia="仿宋_GB2312" w:hint="eastAsia"/>
              </w:rPr>
              <w:t>处罚条款：第三十二条第二款，责令限期改正，并处5000元以上1万元以下罚款。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楷体_GB2312" w:eastAsia="楷体_GB2312" w:hint="eastAsia"/>
              </w:rPr>
              <w:t>1</w:t>
            </w:r>
            <w:r>
              <w:rPr>
                <w:rFonts w:ascii="楷体_GB2312" w:eastAsia="楷体_GB2312"/>
              </w:rPr>
              <w:t>.</w:t>
            </w:r>
            <w:r>
              <w:rPr>
                <w:rFonts w:ascii="楷体_GB2312" w:eastAsia="楷体_GB2312" w:hint="eastAsia"/>
              </w:rPr>
              <w:t>仅限于中心城区范围内经营性停车设施；2</w:t>
            </w:r>
            <w:r>
              <w:rPr>
                <w:rFonts w:ascii="楷体_GB2312" w:eastAsia="楷体_GB2312"/>
              </w:rPr>
              <w:t>.</w:t>
            </w:r>
            <w:r>
              <w:rPr>
                <w:rFonts w:ascii="楷体_GB2312" w:eastAsia="楷体_GB2312" w:hint="eastAsia"/>
              </w:rPr>
              <w:t>例》未涉及的停车设施经营单位应遵守的其它规定，依据《办法》第二十一条规定执行。</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违反规划将停车设施改作他用</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违反条款：第三十三条第一款。</w:t>
            </w:r>
          </w:p>
          <w:p w:rsidR="00B92079" w:rsidRDefault="00B92079" w:rsidP="00B92079">
            <w:pPr>
              <w:rPr>
                <w:rFonts w:ascii="仿宋_GB2312" w:eastAsia="仿宋_GB2312"/>
              </w:rPr>
            </w:pPr>
            <w:r>
              <w:rPr>
                <w:rFonts w:ascii="仿宋_GB2312" w:eastAsia="仿宋_GB2312" w:hint="eastAsia"/>
              </w:rPr>
              <w:t>处罚条款：第三十三条第四款，责令限期改正、恢复原状，并处每个泊位1万元罚款。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按照规定执行，处每个泊位1万元罚款。</w:t>
            </w:r>
          </w:p>
        </w:tc>
      </w:tr>
      <w:tr w:rsidR="00B92079" w:rsidTr="009F74AB">
        <w:trPr>
          <w:gridAfter w:val="2"/>
          <w:wAfter w:w="12127" w:type="dxa"/>
          <w:trHeight w:val="295"/>
        </w:trPr>
        <w:tc>
          <w:tcPr>
            <w:tcW w:w="15104" w:type="dxa"/>
            <w:gridSpan w:val="14"/>
            <w:shd w:val="clear" w:color="auto" w:fill="auto"/>
            <w:vAlign w:val="center"/>
          </w:tcPr>
          <w:p w:rsidR="00B92079" w:rsidRDefault="00B92079" w:rsidP="00B92079">
            <w:pPr>
              <w:pStyle w:val="2"/>
              <w:jc w:val="center"/>
            </w:pPr>
            <w:bookmarkStart w:id="48" w:name="_Toc1949801725"/>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bookmarkEnd w:id="48"/>
          </w:p>
        </w:tc>
      </w:tr>
      <w:tr w:rsidR="00B92079" w:rsidTr="009F74AB">
        <w:trPr>
          <w:gridAfter w:val="2"/>
          <w:wAfter w:w="12127" w:type="dxa"/>
          <w:trHeight w:val="1296"/>
        </w:trPr>
        <w:tc>
          <w:tcPr>
            <w:tcW w:w="706"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rPr>
                <w:rFonts w:ascii="仿宋_GB2312" w:eastAsia="仿宋_GB2312"/>
                <w:b/>
                <w:szCs w:val="21"/>
              </w:rPr>
            </w:pPr>
            <w:r>
              <w:rPr>
                <w:rFonts w:ascii="仿宋_GB2312" w:eastAsia="仿宋_GB2312" w:hint="eastAsia"/>
                <w:b/>
                <w:szCs w:val="21"/>
              </w:rPr>
              <w:t>1</w:t>
            </w:r>
          </w:p>
        </w:tc>
        <w:tc>
          <w:tcPr>
            <w:tcW w:w="1441"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非机动车公共停车场未对公众开放</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违反条款：《北京市非机动车停车管理办法》第九条第一款；</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1014" w:type="dxa"/>
            <w:gridSpan w:val="3"/>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jc w:val="center"/>
              <w:rPr>
                <w:rFonts w:ascii="仿宋_GB2312" w:eastAsia="仿宋_GB2312"/>
                <w:szCs w:val="21"/>
              </w:rPr>
            </w:pPr>
            <w:r>
              <w:rPr>
                <w:rFonts w:ascii="仿宋_GB2312" w:eastAsia="仿宋_GB2312" w:hint="eastAsia"/>
                <w:szCs w:val="21"/>
              </w:rPr>
              <w:t>增加区域系数</w:t>
            </w:r>
          </w:p>
        </w:tc>
      </w:tr>
      <w:tr w:rsidR="00B92079" w:rsidTr="009F74AB">
        <w:trPr>
          <w:gridAfter w:val="2"/>
          <w:wAfter w:w="12127" w:type="dxa"/>
          <w:trHeight w:val="1296"/>
        </w:trPr>
        <w:tc>
          <w:tcPr>
            <w:tcW w:w="706"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2</w:t>
            </w:r>
          </w:p>
        </w:tc>
        <w:tc>
          <w:tcPr>
            <w:tcW w:w="1441"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擅自侵占、停止使用非机动车公共停车场或者将其挪作他用</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违反条款：《北京市非机动车停车管理办法》第九条第一款；</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1014" w:type="dxa"/>
            <w:gridSpan w:val="3"/>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jc w:val="center"/>
              <w:rPr>
                <w:rFonts w:ascii="仿宋_GB2312" w:eastAsia="仿宋_GB2312"/>
                <w:szCs w:val="21"/>
              </w:rPr>
            </w:pPr>
            <w:r>
              <w:rPr>
                <w:rFonts w:ascii="仿宋_GB2312" w:eastAsia="仿宋_GB2312" w:hint="eastAsia"/>
                <w:szCs w:val="21"/>
              </w:rPr>
              <w:t>1</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100" w:firstLine="210"/>
              <w:rPr>
                <w:rFonts w:ascii="仿宋_GB2312" w:eastAsia="仿宋_GB2312"/>
                <w:szCs w:val="21"/>
              </w:rPr>
            </w:pPr>
            <w:r>
              <w:rPr>
                <w:rFonts w:ascii="仿宋_GB2312" w:eastAsia="仿宋_GB2312" w:hint="eastAsia"/>
                <w:szCs w:val="21"/>
              </w:rPr>
              <w:t>增加区域系数</w:t>
            </w:r>
          </w:p>
        </w:tc>
      </w:tr>
      <w:tr w:rsidR="00B92079" w:rsidTr="009F74AB">
        <w:trPr>
          <w:gridAfter w:val="2"/>
          <w:wAfter w:w="12127" w:type="dxa"/>
          <w:trHeight w:val="1296"/>
        </w:trPr>
        <w:tc>
          <w:tcPr>
            <w:tcW w:w="706" w:type="dxa"/>
            <w:vMerge w:val="restart"/>
            <w:tcBorders>
              <w:top w:val="single" w:sz="4" w:space="0" w:color="000000"/>
              <w:left w:val="single" w:sz="4" w:space="0" w:color="000000"/>
              <w:right w:val="single" w:sz="4" w:space="0" w:color="000000"/>
            </w:tcBorders>
            <w:vAlign w:val="center"/>
          </w:tcPr>
          <w:p w:rsidR="00B92079" w:rsidRDefault="00B92079" w:rsidP="00B92079">
            <w:pPr>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b/>
                <w:kern w:val="0"/>
                <w:szCs w:val="21"/>
              </w:rPr>
              <w:t>3</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非机动车公共停车场未按规范设置</w:t>
            </w:r>
          </w:p>
        </w:tc>
        <w:tc>
          <w:tcPr>
            <w:tcW w:w="2867" w:type="dxa"/>
            <w:gridSpan w:val="2"/>
            <w:shd w:val="clear" w:color="auto" w:fill="auto"/>
            <w:vAlign w:val="center"/>
          </w:tcPr>
          <w:p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适应于非经营性非机车停车场。</w:t>
            </w:r>
          </w:p>
        </w:tc>
      </w:tr>
      <w:tr w:rsidR="00B92079" w:rsidTr="009F74AB">
        <w:trPr>
          <w:gridAfter w:val="2"/>
          <w:wAfter w:w="12127" w:type="dxa"/>
          <w:trHeight w:val="1296"/>
        </w:trPr>
        <w:tc>
          <w:tcPr>
            <w:tcW w:w="706" w:type="dxa"/>
            <w:vMerge/>
            <w:tcBorders>
              <w:left w:val="single" w:sz="4" w:space="0" w:color="000000"/>
              <w:right w:val="single" w:sz="4" w:space="0" w:color="000000"/>
            </w:tcBorders>
            <w:vAlign w:val="center"/>
          </w:tcPr>
          <w:p w:rsidR="00B92079" w:rsidRDefault="00B92079" w:rsidP="00B92079">
            <w:pPr>
              <w:spacing w:before="100" w:beforeAutospacing="1" w:after="100" w:afterAutospacing="1"/>
              <w:jc w:val="center"/>
              <w:rPr>
                <w:rFonts w:ascii="仿宋_GB2312" w:eastAsia="仿宋_GB2312" w:hAnsi="Arial" w:cs="Arial"/>
                <w:b/>
                <w:kern w:val="0"/>
                <w:szCs w:val="21"/>
              </w:rPr>
            </w:pPr>
          </w:p>
        </w:tc>
        <w:tc>
          <w:tcPr>
            <w:tcW w:w="1441" w:type="dxa"/>
            <w:vMerge/>
            <w:tcBorders>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p>
        </w:tc>
        <w:tc>
          <w:tcPr>
            <w:tcW w:w="2867" w:type="dxa"/>
            <w:gridSpan w:val="2"/>
            <w:shd w:val="clear" w:color="auto" w:fill="auto"/>
            <w:vAlign w:val="center"/>
          </w:tcPr>
          <w:p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2000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vMerge/>
            <w:tcBorders>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适用于经营性停车场。</w:t>
            </w:r>
          </w:p>
          <w:p w:rsidR="00B92079" w:rsidRDefault="00B92079" w:rsidP="00B92079">
            <w:pPr>
              <w:rPr>
                <w:rFonts w:ascii="仿宋_GB2312" w:eastAsia="仿宋_GB2312"/>
                <w:szCs w:val="21"/>
              </w:rPr>
            </w:pPr>
            <w:r>
              <w:rPr>
                <w:rFonts w:ascii="仿宋_GB2312" w:eastAsia="仿宋_GB2312" w:hint="eastAsia"/>
                <w:szCs w:val="21"/>
              </w:rPr>
              <w:t>需要做出其它处罚额度的，报案审会决定。</w:t>
            </w:r>
          </w:p>
        </w:tc>
      </w:tr>
      <w:tr w:rsidR="00B92079" w:rsidTr="009F74AB">
        <w:trPr>
          <w:gridAfter w:val="2"/>
          <w:wAfter w:w="12127" w:type="dxa"/>
          <w:trHeight w:val="1296"/>
        </w:trPr>
        <w:tc>
          <w:tcPr>
            <w:tcW w:w="706" w:type="dxa"/>
            <w:vMerge/>
            <w:tcBorders>
              <w:left w:val="single" w:sz="4" w:space="0" w:color="000000"/>
              <w:bottom w:val="single" w:sz="4" w:space="0" w:color="auto"/>
              <w:right w:val="single" w:sz="4" w:space="0" w:color="000000"/>
            </w:tcBorders>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1441" w:type="dxa"/>
            <w:vMerge/>
            <w:tcBorders>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hAnsi="Arial" w:cs="Arial"/>
                <w:kern w:val="0"/>
                <w:szCs w:val="21"/>
              </w:rPr>
            </w:pPr>
          </w:p>
        </w:tc>
        <w:tc>
          <w:tcPr>
            <w:tcW w:w="2867" w:type="dxa"/>
            <w:gridSpan w:val="2"/>
            <w:shd w:val="clear" w:color="auto" w:fill="auto"/>
            <w:vAlign w:val="center"/>
          </w:tcPr>
          <w:p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kern w:val="0"/>
                <w:szCs w:val="21"/>
              </w:rPr>
              <w:t>2</w:t>
            </w:r>
            <w:r>
              <w:rPr>
                <w:rFonts w:ascii="仿宋_GB2312" w:eastAsia="仿宋_GB2312" w:hAnsi="Arial" w:cs="Arial" w:hint="eastAsia"/>
                <w:kern w:val="0"/>
                <w:szCs w:val="21"/>
              </w:rPr>
              <w:t>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vMerge/>
            <w:tcBorders>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适用于经营性停车场。</w:t>
            </w:r>
          </w:p>
          <w:p w:rsidR="00B92079" w:rsidRDefault="00B92079" w:rsidP="00B92079">
            <w:pPr>
              <w:rPr>
                <w:rFonts w:ascii="仿宋_GB2312" w:eastAsia="仿宋_GB2312"/>
                <w:szCs w:val="21"/>
              </w:rPr>
            </w:pPr>
            <w:r>
              <w:rPr>
                <w:rFonts w:ascii="仿宋_GB2312" w:eastAsia="仿宋_GB2312" w:hint="eastAsia"/>
                <w:szCs w:val="21"/>
              </w:rPr>
              <w:t>需要做出其它处罚额度的，报案审会决定。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4</w:t>
            </w:r>
          </w:p>
        </w:tc>
        <w:tc>
          <w:tcPr>
            <w:tcW w:w="1441" w:type="dxa"/>
            <w:vMerge w:val="restart"/>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非机动车公共停车场未建立并落实各项管理和服务制度</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违反条款：《北京市非机动车停车管理办法》第十一条第一款第（二）项；</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500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1577" w:type="dxa"/>
            <w:vMerge w:val="restart"/>
            <w:shd w:val="clear" w:color="auto" w:fill="auto"/>
            <w:vAlign w:val="center"/>
          </w:tcPr>
          <w:p w:rsidR="00B92079" w:rsidRDefault="00B92079" w:rsidP="00B92079">
            <w:pPr>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罚款数额＝1000×（1+区域系数+情节系数）</w:t>
            </w:r>
          </w:p>
        </w:tc>
        <w:tc>
          <w:tcPr>
            <w:tcW w:w="2980"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按照《北京市非机动车管理条例》进行查处。</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1441"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1000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1577"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2980" w:type="dxa"/>
            <w:gridSpan w:val="2"/>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r>
      <w:tr w:rsidR="00B92079" w:rsidTr="009F74AB">
        <w:trPr>
          <w:gridAfter w:val="2"/>
          <w:wAfter w:w="12127" w:type="dxa"/>
          <w:trHeight w:val="1668"/>
        </w:trPr>
        <w:tc>
          <w:tcPr>
            <w:tcW w:w="706" w:type="dxa"/>
            <w:shd w:val="clear" w:color="auto" w:fill="auto"/>
            <w:vAlign w:val="center"/>
          </w:tcPr>
          <w:p w:rsidR="00B92079" w:rsidRDefault="00B92079" w:rsidP="00B92079">
            <w:pPr>
              <w:ind w:firstLineChars="50" w:firstLine="105"/>
              <w:rPr>
                <w:rFonts w:ascii="仿宋_GB2312" w:eastAsia="仿宋_GB2312"/>
                <w:b/>
                <w:szCs w:val="21"/>
              </w:rPr>
            </w:pPr>
            <w:r>
              <w:rPr>
                <w:rFonts w:ascii="仿宋_GB2312" w:eastAsia="仿宋_GB2312" w:hint="eastAsia"/>
                <w:b/>
                <w:szCs w:val="21"/>
              </w:rPr>
              <w:t>5</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非机动车公共停车场的经营、管理单位拒绝接受指导和监督检查</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违反条款：《北京市非机动车停车管理办法》第十一条第一款第（三）项；</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ind w:firstLineChars="50" w:firstLine="105"/>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2980"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增加区域系数</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6</w:t>
            </w:r>
          </w:p>
        </w:tc>
        <w:tc>
          <w:tcPr>
            <w:tcW w:w="1441" w:type="dxa"/>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未保证非机动车公共停车场内的停车秩序（环境卫生、停车安全）</w:t>
            </w:r>
          </w:p>
          <w:p w:rsidR="00B92079" w:rsidRDefault="00B92079" w:rsidP="00B92079">
            <w:pPr>
              <w:rPr>
                <w:rFonts w:ascii="仿宋_GB2312" w:eastAsia="仿宋_GB2312"/>
                <w:szCs w:val="21"/>
              </w:rPr>
            </w:pPr>
          </w:p>
          <w:p w:rsidR="00B92079" w:rsidRDefault="00B92079" w:rsidP="00B92079">
            <w:pPr>
              <w:rPr>
                <w:rFonts w:ascii="仿宋_GB2312" w:eastAsia="仿宋_GB2312"/>
                <w:szCs w:val="21"/>
              </w:rPr>
            </w:pPr>
            <w:r>
              <w:rPr>
                <w:rFonts w:ascii="仿宋_GB2312" w:eastAsia="仿宋_GB2312" w:hint="eastAsia"/>
                <w:szCs w:val="21"/>
              </w:rPr>
              <w:t>案由名称根据所违反“停车秩序、环境卫生、停车安全”的实际情形，选择表述即可。</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违反条款：《北京市非机动车停车管理办法》第十一条第一款第（五）项；</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500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罚款数额＝500×（1+区域系数+情节系数）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适用于查处“未保证良好的环境卫生”行为。</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1441" w:type="dxa"/>
            <w:vMerge/>
            <w:shd w:val="clear" w:color="auto" w:fill="auto"/>
            <w:vAlign w:val="center"/>
          </w:tcPr>
          <w:p w:rsidR="00B92079" w:rsidRDefault="00B92079" w:rsidP="00B92079">
            <w:pPr>
              <w:rPr>
                <w:rFonts w:ascii="仿宋_GB2312" w:eastAsia="仿宋_GB2312"/>
                <w:szCs w:val="21"/>
              </w:rPr>
            </w:pP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r>
              <w:rPr>
                <w:rFonts w:ascii="仿宋_GB2312" w:eastAsia="仿宋_GB2312" w:hAnsi="Arial" w:cs="Arial"/>
                <w:kern w:val="0"/>
                <w:szCs w:val="21"/>
              </w:rPr>
              <w:t>000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罚款数额＝1000×（1+区域系数+情节系数）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适用于查处“未保障停车场内的停车秩序和停车安全”行为。</w:t>
            </w:r>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1"/>
              <w:rPr>
                <w:rFonts w:ascii="仿宋_GB2312" w:eastAsia="仿宋_GB2312"/>
                <w:szCs w:val="21"/>
              </w:rPr>
            </w:pPr>
            <w:bookmarkStart w:id="49" w:name="_Toc1741671137"/>
            <w:r>
              <w:rPr>
                <w:rFonts w:hint="eastAsia"/>
              </w:rPr>
              <w:t>交通运输管理方面</w:t>
            </w:r>
            <w:r>
              <w:rPr>
                <w:rFonts w:ascii="方正小标宋简体"/>
              </w:rPr>
              <w:t>案由</w:t>
            </w:r>
            <w:r>
              <w:rPr>
                <w:rFonts w:ascii="方正小标宋简体" w:hint="eastAsia"/>
              </w:rPr>
              <w:t>3</w:t>
            </w:r>
            <w:r>
              <w:rPr>
                <w:rFonts w:ascii="方正小标宋简体"/>
              </w:rPr>
              <w:t>项</w:t>
            </w:r>
            <w:bookmarkEnd w:id="49"/>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2"/>
              <w:jc w:val="center"/>
            </w:pPr>
            <w:bookmarkStart w:id="50" w:name="_Toc1041587134"/>
            <w:r>
              <w:rPr>
                <w:rFonts w:hint="eastAsia"/>
              </w:rPr>
              <w:t>《巡游出租汽车经营服务管理规定》案由1项</w:t>
            </w:r>
            <w:bookmarkEnd w:id="50"/>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无证经营出租汽车</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违反条款：第八条；</w:t>
            </w:r>
          </w:p>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1108" w:type="dxa"/>
            <w:gridSpan w:val="2"/>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szCs w:val="21"/>
              </w:rPr>
            </w:pPr>
            <w:r>
              <w:rPr>
                <w:rFonts w:ascii="仿宋_GB2312" w:eastAsia="仿宋_GB2312" w:hint="eastAsia"/>
                <w:szCs w:val="21"/>
              </w:rPr>
              <w:t>造成秩序混乱或者较大社会影响的，系数1-3。</w:t>
            </w:r>
          </w:p>
        </w:tc>
        <w:tc>
          <w:tcPr>
            <w:tcW w:w="1577" w:type="dxa"/>
            <w:shd w:val="clear" w:color="auto" w:fill="auto"/>
            <w:vAlign w:val="center"/>
          </w:tcPr>
          <w:p w:rsidR="00B92079" w:rsidRDefault="00B92079" w:rsidP="00B92079">
            <w:pPr>
              <w:widowControl/>
              <w:jc w:val="left"/>
            </w:pPr>
            <w:r>
              <w:rPr>
                <w:rFonts w:ascii="仿宋_GB2312" w:eastAsia="仿宋_GB2312" w:hAnsi="宋体" w:cs="宋体" w:hint="eastAsia"/>
                <w:szCs w:val="21"/>
              </w:rPr>
              <w:t>罚款数额＝5000×</w:t>
            </w:r>
            <w:r>
              <w:rPr>
                <w:rFonts w:ascii="仿宋_GB2312" w:eastAsia="仿宋_GB2312" w:hAnsi="宋体" w:cs="宋体" w:hint="eastAsia"/>
                <w:bCs/>
                <w:szCs w:val="21"/>
              </w:rPr>
              <w:t>（1＋区域系数＋情节系数+变量系数）</w:t>
            </w:r>
          </w:p>
        </w:tc>
        <w:tc>
          <w:tcPr>
            <w:tcW w:w="2980" w:type="dxa"/>
            <w:gridSpan w:val="2"/>
            <w:shd w:val="clear" w:color="auto" w:fill="auto"/>
            <w:vAlign w:val="center"/>
          </w:tcPr>
          <w:p w:rsidR="00B92079" w:rsidRDefault="00B92079" w:rsidP="00B92079">
            <w:pPr>
              <w:widowControl/>
              <w:rPr>
                <w:rFonts w:ascii="仿宋_GB2312" w:eastAsia="仿宋_GB2312"/>
                <w:szCs w:val="21"/>
              </w:rPr>
            </w:pPr>
            <w:r>
              <w:rPr>
                <w:rFonts w:ascii="仿宋_GB2312" w:eastAsia="仿宋_GB2312" w:hint="eastAsia"/>
                <w:szCs w:val="21"/>
              </w:rPr>
              <w:t>核心区、一类严格控制地区应当适用《北京市查处非法客运若干规定》查处。</w:t>
            </w:r>
          </w:p>
          <w:p w:rsidR="00B92079" w:rsidRDefault="00B92079" w:rsidP="00B92079">
            <w:pPr>
              <w:widowControl/>
              <w:rPr>
                <w:rFonts w:ascii="仿宋_GB2312" w:eastAsia="仿宋_GB2312" w:hAnsi="宋体" w:cs="宋体"/>
                <w:szCs w:val="21"/>
              </w:rPr>
            </w:pPr>
            <w:r>
              <w:rPr>
                <w:rFonts w:ascii="仿宋_GB2312" w:eastAsia="仿宋_GB2312" w:hint="eastAsia"/>
                <w:szCs w:val="21"/>
              </w:rPr>
              <w:t>其他区域优先适用《北京市查处非法客运若干规定》查处。</w:t>
            </w:r>
          </w:p>
        </w:tc>
      </w:tr>
      <w:tr w:rsidR="00B92079" w:rsidTr="009F74AB">
        <w:trPr>
          <w:gridAfter w:val="2"/>
          <w:wAfter w:w="12127" w:type="dxa"/>
          <w:trHeight w:val="451"/>
        </w:trPr>
        <w:tc>
          <w:tcPr>
            <w:tcW w:w="15104" w:type="dxa"/>
            <w:gridSpan w:val="14"/>
            <w:shd w:val="clear" w:color="auto" w:fill="auto"/>
            <w:vAlign w:val="center"/>
          </w:tcPr>
          <w:p w:rsidR="00B92079" w:rsidRDefault="00B92079" w:rsidP="00B92079">
            <w:pPr>
              <w:pStyle w:val="2"/>
              <w:jc w:val="center"/>
            </w:pPr>
            <w:bookmarkStart w:id="51" w:name="_Toc1303682738"/>
            <w:r>
              <w:rPr>
                <w:rFonts w:hint="eastAsia"/>
              </w:rPr>
              <w:t>《北京市查处非法客运若干规定》案由2项</w:t>
            </w:r>
            <w:bookmarkEnd w:id="51"/>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1441" w:type="dxa"/>
            <w:vMerge w:val="restart"/>
            <w:shd w:val="clear" w:color="auto" w:fill="auto"/>
            <w:vAlign w:val="center"/>
          </w:tcPr>
          <w:p w:rsidR="00B92079" w:rsidRDefault="00B92079" w:rsidP="00B92079">
            <w:pPr>
              <w:rPr>
                <w:rFonts w:ascii="仿宋_GB2312" w:eastAsia="仿宋_GB2312"/>
                <w:szCs w:val="21"/>
              </w:rPr>
            </w:pPr>
          </w:p>
          <w:p w:rsidR="00B92079" w:rsidRDefault="00B92079" w:rsidP="00B92079">
            <w:pPr>
              <w:rPr>
                <w:rFonts w:ascii="仿宋_GB2312" w:eastAsia="仿宋_GB2312"/>
                <w:szCs w:val="21"/>
              </w:rPr>
            </w:pPr>
            <w:r>
              <w:rPr>
                <w:rFonts w:ascii="仿宋_GB2312" w:eastAsia="仿宋_GB2312" w:hint="eastAsia"/>
                <w:szCs w:val="21"/>
              </w:rPr>
              <w:t>未经许可擅自（或组织）从事巡游出租汽车客运经营</w:t>
            </w:r>
          </w:p>
        </w:tc>
        <w:tc>
          <w:tcPr>
            <w:tcW w:w="2867"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违反条款：第四条；</w:t>
            </w:r>
          </w:p>
          <w:p w:rsidR="00B92079" w:rsidRDefault="00B92079" w:rsidP="00B92079">
            <w:pPr>
              <w:rPr>
                <w:rFonts w:ascii="仿宋_GB2312" w:eastAsia="仿宋_GB2312"/>
                <w:szCs w:val="21"/>
              </w:rPr>
            </w:pPr>
            <w:r>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没有违法所得或者违法所得不足2万元的，基数为10000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0" w:lineRule="atLeast"/>
            </w:pPr>
            <w:r>
              <w:rPr>
                <w:rFonts w:ascii="仿宋_GB2312" w:eastAsia="仿宋_GB2312" w:hint="eastAsia"/>
                <w:szCs w:val="21"/>
              </w:rPr>
              <w:t>造成秩序混乱或者较大社会影响的，系数2-4；对组织行为，系数为2-4。</w:t>
            </w:r>
          </w:p>
        </w:tc>
        <w:tc>
          <w:tcPr>
            <w:tcW w:w="1577" w:type="dxa"/>
            <w:shd w:val="clear" w:color="auto" w:fill="auto"/>
            <w:vAlign w:val="center"/>
          </w:tcPr>
          <w:p w:rsidR="00B92079" w:rsidRDefault="00B92079" w:rsidP="00B92079">
            <w:pPr>
              <w:rPr>
                <w:rFonts w:ascii="仿宋_GB2312" w:eastAsia="仿宋_GB2312" w:hAnsi="宋体" w:cs="宋体"/>
                <w:bCs/>
                <w:kern w:val="0"/>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Ansi="宋体" w:cs="宋体" w:hint="eastAsia"/>
                <w:bCs/>
                <w:kern w:val="0"/>
                <w:szCs w:val="21"/>
              </w:rPr>
              <w:t>10000×（1＋区域系数＋情节系数</w:t>
            </w:r>
            <w:r>
              <w:rPr>
                <w:rFonts w:ascii="仿宋_GB2312" w:eastAsia="仿宋_GB2312" w:hAnsi="宋体" w:cs="宋体" w:hint="eastAsia"/>
                <w:bCs/>
                <w:szCs w:val="21"/>
              </w:rPr>
              <w:t>+变量系数</w:t>
            </w:r>
            <w:r>
              <w:rPr>
                <w:rFonts w:ascii="仿宋_GB2312" w:eastAsia="仿宋_GB2312" w:hAnsi="宋体" w:cs="宋体" w:hint="eastAsia"/>
                <w:bCs/>
                <w:kern w:val="0"/>
                <w:szCs w:val="21"/>
              </w:rPr>
              <w:t>）</w:t>
            </w:r>
          </w:p>
        </w:tc>
        <w:tc>
          <w:tcPr>
            <w:tcW w:w="2980" w:type="dxa"/>
            <w:gridSpan w:val="2"/>
            <w:vMerge w:val="restart"/>
            <w:shd w:val="clear" w:color="auto" w:fill="auto"/>
            <w:vAlign w:val="center"/>
          </w:tcPr>
          <w:p w:rsidR="00B92079" w:rsidRDefault="00B92079" w:rsidP="00B92079">
            <w:pPr>
              <w:spacing w:line="0" w:lineRule="atLeast"/>
              <w:rPr>
                <w:rFonts w:ascii="仿宋_GB2312" w:eastAsia="仿宋_GB2312"/>
                <w:szCs w:val="21"/>
              </w:rPr>
            </w:pPr>
            <w:r>
              <w:rPr>
                <w:rFonts w:ascii="仿宋_GB2312" w:eastAsia="仿宋_GB2312" w:hint="eastAsia"/>
                <w:szCs w:val="21"/>
              </w:rPr>
              <w:t>需要给予其它处罚额度的，报案审会决定。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rPr>
                <w:rFonts w:ascii="仿宋_GB2312" w:eastAsia="仿宋_GB2312" w:hAnsi="宋体" w:cs="宋体"/>
                <w:kern w:val="0"/>
                <w:szCs w:val="21"/>
              </w:rPr>
            </w:pPr>
          </w:p>
        </w:tc>
        <w:tc>
          <w:tcPr>
            <w:tcW w:w="1108" w:type="dxa"/>
            <w:gridSpan w:val="2"/>
            <w:shd w:val="clear" w:color="auto" w:fill="auto"/>
          </w:tcPr>
          <w:p w:rsidR="00B92079" w:rsidRDefault="00B92079" w:rsidP="00B92079">
            <w:pPr>
              <w:rPr>
                <w:rFonts w:ascii="仿宋_GB2312" w:eastAsia="仿宋_GB2312"/>
                <w:szCs w:val="21"/>
              </w:rPr>
            </w:pPr>
            <w:r>
              <w:rPr>
                <w:rFonts w:ascii="仿宋_GB2312" w:eastAsia="仿宋_GB2312" w:hint="eastAsia"/>
              </w:rPr>
              <w:t>违法所得2万元以上的，基数为违法所得。</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造成秩序混乱或者较大社会影响的，系数2-4；对组织行为，系数为2-4。</w:t>
            </w:r>
          </w:p>
        </w:tc>
        <w:tc>
          <w:tcPr>
            <w:tcW w:w="1577" w:type="dxa"/>
            <w:shd w:val="clear" w:color="auto" w:fill="auto"/>
            <w:vAlign w:val="center"/>
          </w:tcPr>
          <w:p w:rsidR="00B92079" w:rsidRDefault="00B92079" w:rsidP="00B92079">
            <w:pPr>
              <w:rPr>
                <w:rFonts w:ascii="仿宋_GB2312" w:eastAsia="仿宋_GB2312"/>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Ansi="宋体" w:cs="宋体" w:hint="eastAsia"/>
                <w:bCs/>
                <w:kern w:val="0"/>
                <w:szCs w:val="21"/>
              </w:rPr>
              <w:t>违法所得×2×（1＋区域系数＋情节系数</w:t>
            </w:r>
            <w:r>
              <w:rPr>
                <w:rFonts w:ascii="仿宋_GB2312" w:eastAsia="仿宋_GB2312" w:hAnsi="宋体" w:cs="宋体" w:hint="eastAsia"/>
                <w:bCs/>
                <w:szCs w:val="21"/>
              </w:rPr>
              <w:t>+变量系数</w:t>
            </w:r>
            <w:r>
              <w:rPr>
                <w:rFonts w:ascii="仿宋_GB2312" w:eastAsia="仿宋_GB2312" w:hAnsi="宋体" w:cs="宋体" w:hint="eastAsia"/>
                <w:bCs/>
                <w:kern w:val="0"/>
                <w:szCs w:val="21"/>
              </w:rPr>
              <w:t>）</w:t>
            </w:r>
          </w:p>
        </w:tc>
        <w:tc>
          <w:tcPr>
            <w:tcW w:w="2980" w:type="dxa"/>
            <w:gridSpan w:val="2"/>
            <w:vMerge/>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2</w:t>
            </w:r>
          </w:p>
        </w:tc>
        <w:tc>
          <w:tcPr>
            <w:tcW w:w="1441" w:type="dxa"/>
            <w:shd w:val="clear" w:color="auto" w:fill="auto"/>
            <w:vAlign w:val="center"/>
          </w:tcPr>
          <w:p w:rsidR="00B92079" w:rsidRDefault="00B92079" w:rsidP="00B92079">
            <w:pPr>
              <w:rPr>
                <w:rFonts w:ascii="仿宋_GB2312" w:eastAsia="仿宋_GB2312" w:hAnsi="黑体"/>
              </w:rPr>
            </w:pPr>
            <w:r>
              <w:rPr>
                <w:rFonts w:ascii="仿宋_GB2312" w:eastAsia="仿宋_GB2312" w:hAnsi="黑体" w:hint="eastAsia"/>
              </w:rPr>
              <w:t>利用摩托车、三轮车、残疾人机动轮椅车等车辆从事客运经营</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w:t>
            </w:r>
            <w:r>
              <w:rPr>
                <w:rFonts w:ascii="仿宋_GB2312" w:eastAsia="仿宋_GB2312" w:hint="eastAsia"/>
              </w:rPr>
              <w:t>第八条第一款。</w:t>
            </w:r>
            <w:r>
              <w:rPr>
                <w:rFonts w:ascii="仿宋_GB2312" w:eastAsia="仿宋_GB2312" w:hint="eastAsia"/>
                <w:szCs w:val="21"/>
              </w:rPr>
              <w:t xml:space="preserve"> </w:t>
            </w:r>
          </w:p>
          <w:p w:rsidR="00B92079" w:rsidRDefault="00B92079" w:rsidP="00B92079">
            <w:pPr>
              <w:rPr>
                <w:rFonts w:ascii="仿宋_GB2312" w:eastAsia="仿宋_GB2312"/>
              </w:rPr>
            </w:pPr>
            <w:r>
              <w:rPr>
                <w:rFonts w:ascii="仿宋_GB2312" w:eastAsia="仿宋_GB2312" w:hint="eastAsia"/>
                <w:szCs w:val="21"/>
              </w:rPr>
              <w:t>处罚条款：</w:t>
            </w:r>
            <w:r>
              <w:rPr>
                <w:rFonts w:ascii="仿宋_GB2312" w:eastAsia="仿宋_GB2312" w:hint="eastAsia"/>
              </w:rPr>
              <w:t>第八条第二款，没收车辆，没收违法所得，并可处500元以上2000元以下罚款。</w:t>
            </w:r>
          </w:p>
          <w:p w:rsidR="00B92079" w:rsidRDefault="00B92079" w:rsidP="00B92079">
            <w:pPr>
              <w:rPr>
                <w:rFonts w:ascii="仿宋_GB2312" w:eastAsia="仿宋_GB2312"/>
                <w:szCs w:val="21"/>
              </w:rPr>
            </w:pPr>
            <w:r>
              <w:rPr>
                <w:rFonts w:ascii="仿宋_GB2312" w:eastAsia="仿宋_GB2312" w:hint="eastAsia"/>
                <w:szCs w:val="21"/>
              </w:rPr>
              <w:t xml:space="preserve"> </w:t>
            </w:r>
          </w:p>
        </w:tc>
        <w:tc>
          <w:tcPr>
            <w:tcW w:w="1108"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造成秩序混乱或者较大社会影响的，系数1-3。</w:t>
            </w:r>
          </w:p>
        </w:tc>
        <w:tc>
          <w:tcPr>
            <w:tcW w:w="1577" w:type="dxa"/>
            <w:shd w:val="clear" w:color="auto" w:fill="auto"/>
            <w:vAlign w:val="center"/>
          </w:tcPr>
          <w:p w:rsidR="00B92079" w:rsidRDefault="00B92079" w:rsidP="00B92079">
            <w:pPr>
              <w:widowControl/>
              <w:jc w:val="left"/>
            </w:pPr>
            <w:r>
              <w:rPr>
                <w:rFonts w:ascii="仿宋_GB2312" w:eastAsia="仿宋_GB2312" w:hint="eastAsia"/>
                <w:szCs w:val="21"/>
              </w:rPr>
              <w:t>罚款数额＝500×</w:t>
            </w:r>
            <w:r>
              <w:rPr>
                <w:rFonts w:ascii="仿宋_GB2312" w:eastAsia="仿宋_GB2312" w:hAnsi="宋体" w:cs="宋体" w:hint="eastAsia"/>
                <w:bCs/>
                <w:szCs w:val="21"/>
              </w:rPr>
              <w:t>（1</w:t>
            </w:r>
            <w:r>
              <w:rPr>
                <w:rFonts w:ascii="仿宋_GB2312" w:eastAsia="仿宋_GB2312" w:hint="eastAsia"/>
                <w:szCs w:val="21"/>
              </w:rPr>
              <w:t>＋区域系数</w:t>
            </w:r>
            <w:r>
              <w:rPr>
                <w:rFonts w:ascii="仿宋_GB2312" w:eastAsia="仿宋_GB2312" w:hAnsi="宋体" w:cs="宋体" w:hint="eastAsia"/>
                <w:bCs/>
                <w:szCs w:val="21"/>
              </w:rPr>
              <w:t>＋情节系数+变量系数）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法律责任为必须没收，选择处罚。</w:t>
            </w:r>
          </w:p>
          <w:p w:rsidR="00B92079" w:rsidRDefault="00B92079" w:rsidP="00B92079">
            <w:pPr>
              <w:widowControl/>
              <w:jc w:val="left"/>
            </w:pPr>
          </w:p>
          <w:p w:rsidR="00B92079" w:rsidRDefault="00B92079" w:rsidP="00B92079">
            <w:pPr>
              <w:widowControl/>
              <w:jc w:val="left"/>
            </w:pPr>
            <w:r>
              <w:rPr>
                <w:rFonts w:ascii="仿宋_GB2312" w:eastAsia="仿宋_GB2312" w:hint="eastAsia"/>
                <w:szCs w:val="21"/>
              </w:rPr>
              <w:t>需要给予其它处罚额度的，报案审会决定。</w:t>
            </w:r>
          </w:p>
        </w:tc>
      </w:tr>
      <w:tr w:rsidR="00B92079" w:rsidTr="009F74AB">
        <w:trPr>
          <w:gridAfter w:val="2"/>
          <w:wAfter w:w="12127" w:type="dxa"/>
          <w:trHeight w:val="616"/>
        </w:trPr>
        <w:tc>
          <w:tcPr>
            <w:tcW w:w="15104" w:type="dxa"/>
            <w:gridSpan w:val="14"/>
            <w:shd w:val="clear" w:color="auto" w:fill="auto"/>
            <w:vAlign w:val="center"/>
          </w:tcPr>
          <w:p w:rsidR="00B92079" w:rsidRDefault="00B92079" w:rsidP="00B92079">
            <w:pPr>
              <w:pStyle w:val="1"/>
              <w:rPr>
                <w:rFonts w:ascii="方正小标宋简体"/>
                <w:b w:val="0"/>
                <w:sz w:val="28"/>
                <w:szCs w:val="28"/>
              </w:rPr>
            </w:pPr>
            <w:bookmarkStart w:id="52" w:name="_Toc188798528"/>
            <w:r>
              <w:rPr>
                <w:rFonts w:ascii="方正小标宋简体" w:hint="eastAsia"/>
                <w:b w:val="0"/>
              </w:rPr>
              <w:t>工商行政管理（流动无照经营）方面</w:t>
            </w:r>
            <w:r>
              <w:rPr>
                <w:rFonts w:ascii="方正小标宋简体"/>
                <w:b w:val="0"/>
              </w:rPr>
              <w:t>案由</w:t>
            </w:r>
            <w:r>
              <w:rPr>
                <w:rFonts w:ascii="方正小标宋简体" w:hint="eastAsia"/>
                <w:b w:val="0"/>
              </w:rPr>
              <w:t>3</w:t>
            </w:r>
            <w:r>
              <w:rPr>
                <w:rFonts w:ascii="方正小标宋简体"/>
                <w:b w:val="0"/>
              </w:rPr>
              <w:t>项</w:t>
            </w:r>
            <w:bookmarkEnd w:id="52"/>
          </w:p>
        </w:tc>
      </w:tr>
      <w:tr w:rsidR="00B92079" w:rsidTr="009F74AB">
        <w:trPr>
          <w:gridAfter w:val="2"/>
          <w:wAfter w:w="12127" w:type="dxa"/>
          <w:trHeight w:val="339"/>
        </w:trPr>
        <w:tc>
          <w:tcPr>
            <w:tcW w:w="15104" w:type="dxa"/>
            <w:gridSpan w:val="14"/>
            <w:shd w:val="clear" w:color="auto" w:fill="auto"/>
            <w:vAlign w:val="center"/>
          </w:tcPr>
          <w:p w:rsidR="00B92079" w:rsidRDefault="00B92079" w:rsidP="00B92079">
            <w:pPr>
              <w:pStyle w:val="2"/>
              <w:jc w:val="center"/>
            </w:pPr>
            <w:bookmarkStart w:id="53" w:name="_Toc461042565"/>
            <w:r>
              <w:rPr>
                <w:rFonts w:hint="eastAsia"/>
              </w:rPr>
              <w:t>《无证</w:t>
            </w:r>
            <w:r>
              <w:t>无照经营查处办法</w:t>
            </w:r>
            <w:r>
              <w:rPr>
                <w:rFonts w:hint="eastAsia"/>
              </w:rPr>
              <w:t>》案由3项</w:t>
            </w:r>
            <w:bookmarkEnd w:id="53"/>
          </w:p>
        </w:tc>
      </w:tr>
      <w:tr w:rsidR="00B92079" w:rsidTr="009F74AB">
        <w:trPr>
          <w:gridAfter w:val="2"/>
          <w:wAfter w:w="12127" w:type="dxa"/>
          <w:trHeight w:val="2608"/>
        </w:trPr>
        <w:tc>
          <w:tcPr>
            <w:tcW w:w="706" w:type="dxa"/>
            <w:shd w:val="clear" w:color="auto" w:fill="auto"/>
            <w:vAlign w:val="center"/>
          </w:tcPr>
          <w:p w:rsidR="00B92079" w:rsidRDefault="00B92079" w:rsidP="00B92079">
            <w:pPr>
              <w:widowControl/>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1441" w:type="dxa"/>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w:t>
            </w:r>
          </w:p>
        </w:tc>
        <w:tc>
          <w:tcPr>
            <w:tcW w:w="2867" w:type="dxa"/>
            <w:gridSpan w:val="2"/>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违反条款：第二条；</w:t>
            </w:r>
          </w:p>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处罚条款：第十三条，责令停止违法行为，没收违法所得，并处1万元以下的罚款。</w:t>
            </w:r>
          </w:p>
        </w:tc>
        <w:tc>
          <w:tcPr>
            <w:tcW w:w="1108" w:type="dxa"/>
            <w:gridSpan w:val="2"/>
            <w:shd w:val="clear" w:color="auto" w:fill="auto"/>
            <w:vAlign w:val="center"/>
          </w:tcPr>
          <w:p w:rsidR="00B92079" w:rsidRDefault="00B92079" w:rsidP="00B92079">
            <w:pPr>
              <w:widowControl/>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100</w:t>
            </w:r>
          </w:p>
        </w:tc>
        <w:tc>
          <w:tcPr>
            <w:tcW w:w="1014" w:type="dxa"/>
            <w:gridSpan w:val="3"/>
            <w:shd w:val="clear" w:color="auto" w:fill="auto"/>
            <w:vAlign w:val="center"/>
          </w:tcPr>
          <w:p w:rsidR="00B92079" w:rsidRDefault="00B92079" w:rsidP="00B92079">
            <w:pPr>
              <w:contextualSpacing/>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contextualSpacing/>
              <w:jc w:val="left"/>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int="eastAsia"/>
                <w:szCs w:val="21"/>
              </w:rPr>
              <w:t>罚款数额＝100×（1＋区域系数＋情节系数）</w:t>
            </w:r>
          </w:p>
        </w:tc>
        <w:tc>
          <w:tcPr>
            <w:tcW w:w="2980" w:type="dxa"/>
            <w:gridSpan w:val="2"/>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B92079" w:rsidTr="009F74AB">
        <w:trPr>
          <w:gridAfter w:val="2"/>
          <w:wAfter w:w="12127" w:type="dxa"/>
          <w:trHeight w:val="1978"/>
        </w:trPr>
        <w:tc>
          <w:tcPr>
            <w:tcW w:w="706" w:type="dxa"/>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2</w:t>
            </w:r>
          </w:p>
        </w:tc>
        <w:tc>
          <w:tcPr>
            <w:tcW w:w="1441"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bCs/>
                <w:kern w:val="0"/>
                <w:szCs w:val="21"/>
              </w:rPr>
              <w:t>为无照经营者提供</w:t>
            </w:r>
            <w:r>
              <w:rPr>
                <w:rFonts w:ascii="仿宋_GB2312" w:eastAsia="仿宋_GB2312" w:hAnsi="宋体" w:cs="宋体" w:hint="eastAsia"/>
                <w:bCs/>
                <w:kern w:val="0"/>
                <w:szCs w:val="21"/>
              </w:rPr>
              <w:t>场所或者条件</w:t>
            </w:r>
          </w:p>
        </w:tc>
        <w:tc>
          <w:tcPr>
            <w:tcW w:w="2867"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违反条款：第十四条；</w:t>
            </w:r>
          </w:p>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处罚条款：第十四条，责令停止违法行为，没收违法所得，并处</w:t>
            </w:r>
            <w:r>
              <w:rPr>
                <w:rFonts w:ascii="仿宋_GB2312" w:eastAsia="仿宋_GB2312" w:hAnsi="宋体" w:cs="宋体"/>
                <w:bCs/>
                <w:kern w:val="0"/>
                <w:szCs w:val="21"/>
              </w:rPr>
              <w:t>5000</w:t>
            </w:r>
            <w:r>
              <w:rPr>
                <w:rFonts w:ascii="仿宋_GB2312" w:eastAsia="仿宋_GB2312" w:hAnsi="宋体" w:cs="宋体" w:hint="eastAsia"/>
                <w:bCs/>
                <w:kern w:val="0"/>
                <w:szCs w:val="21"/>
              </w:rPr>
              <w:t>元以下的罚款。</w:t>
            </w:r>
          </w:p>
        </w:tc>
        <w:tc>
          <w:tcPr>
            <w:tcW w:w="1108" w:type="dxa"/>
            <w:gridSpan w:val="2"/>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500</w:t>
            </w:r>
          </w:p>
        </w:tc>
        <w:tc>
          <w:tcPr>
            <w:tcW w:w="1014" w:type="dxa"/>
            <w:gridSpan w:val="3"/>
            <w:shd w:val="clear" w:color="auto" w:fill="auto"/>
            <w:vAlign w:val="center"/>
          </w:tcPr>
          <w:p w:rsidR="00B92079" w:rsidRDefault="00B92079" w:rsidP="00B92079">
            <w:pPr>
              <w:spacing w:line="0" w:lineRule="atLeast"/>
              <w:contextualSpacing/>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0" w:lineRule="atLeast"/>
              <w:contextualSpacing/>
              <w:jc w:val="left"/>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spacing w:line="0" w:lineRule="atLeast"/>
              <w:contextualSpacing/>
              <w:jc w:val="left"/>
              <w:rPr>
                <w:rFonts w:ascii="仿宋_GB2312" w:eastAsia="仿宋_GB2312"/>
                <w:szCs w:val="21"/>
              </w:rPr>
            </w:pPr>
            <w:r>
              <w:rPr>
                <w:rFonts w:ascii="仿宋_GB2312" w:eastAsia="仿宋_GB2312" w:hint="eastAsia"/>
                <w:szCs w:val="21"/>
              </w:rPr>
              <w:t>罚款数额＝</w:t>
            </w:r>
            <w:r>
              <w:rPr>
                <w:rFonts w:ascii="仿宋_GB2312" w:eastAsia="仿宋_GB2312"/>
                <w:szCs w:val="21"/>
              </w:rPr>
              <w:t>5</w:t>
            </w:r>
            <w:r>
              <w:rPr>
                <w:rFonts w:ascii="仿宋_GB2312" w:eastAsia="仿宋_GB2312" w:hint="eastAsia"/>
                <w:szCs w:val="21"/>
              </w:rPr>
              <w:t>00×（1＋区域系数＋情节系数）</w:t>
            </w:r>
          </w:p>
        </w:tc>
        <w:tc>
          <w:tcPr>
            <w:tcW w:w="2980"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p>
        </w:tc>
      </w:tr>
      <w:tr w:rsidR="00B92079" w:rsidTr="009F74AB">
        <w:trPr>
          <w:gridAfter w:val="2"/>
          <w:wAfter w:w="12127" w:type="dxa"/>
          <w:trHeight w:val="2404"/>
        </w:trPr>
        <w:tc>
          <w:tcPr>
            <w:tcW w:w="706" w:type="dxa"/>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bCs/>
                <w:kern w:val="0"/>
                <w:szCs w:val="21"/>
              </w:rPr>
              <w:t>3</w:t>
            </w:r>
          </w:p>
        </w:tc>
        <w:tc>
          <w:tcPr>
            <w:tcW w:w="1441"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无照经营（人力三轮车等业务）</w:t>
            </w:r>
          </w:p>
        </w:tc>
        <w:tc>
          <w:tcPr>
            <w:tcW w:w="2867"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违反条款：第二条；</w:t>
            </w:r>
          </w:p>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处罚条款：第十三条，责令停止违法行为，没收违法所得，并处1万元以下的罚款。</w:t>
            </w:r>
          </w:p>
        </w:tc>
        <w:tc>
          <w:tcPr>
            <w:tcW w:w="1108" w:type="dxa"/>
            <w:gridSpan w:val="2"/>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500</w:t>
            </w:r>
          </w:p>
        </w:tc>
        <w:tc>
          <w:tcPr>
            <w:tcW w:w="1014" w:type="dxa"/>
            <w:gridSpan w:val="3"/>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造成秩序混乱或者较大社会影响的，系数1-3。</w:t>
            </w:r>
          </w:p>
        </w:tc>
        <w:tc>
          <w:tcPr>
            <w:tcW w:w="1577" w:type="dxa"/>
            <w:shd w:val="clear" w:color="auto" w:fill="auto"/>
            <w:vAlign w:val="center"/>
          </w:tcPr>
          <w:p w:rsidR="00B92079" w:rsidRDefault="00B92079" w:rsidP="00B92079">
            <w:pPr>
              <w:widowControl/>
              <w:jc w:val="left"/>
            </w:pPr>
            <w:r>
              <w:rPr>
                <w:rFonts w:ascii="仿宋_GB2312" w:eastAsia="仿宋_GB2312" w:hint="eastAsia"/>
                <w:szCs w:val="21"/>
              </w:rPr>
              <w:t>罚款数额＝500×</w:t>
            </w:r>
            <w:r>
              <w:rPr>
                <w:rFonts w:ascii="仿宋_GB2312" w:eastAsia="仿宋_GB2312" w:hAnsi="宋体" w:cs="宋体" w:hint="eastAsia"/>
                <w:bCs/>
                <w:szCs w:val="21"/>
              </w:rPr>
              <w:t>（1</w:t>
            </w:r>
            <w:r>
              <w:rPr>
                <w:rFonts w:ascii="仿宋_GB2312" w:eastAsia="仿宋_GB2312" w:hint="eastAsia"/>
                <w:szCs w:val="21"/>
              </w:rPr>
              <w:t>＋区域系数</w:t>
            </w:r>
            <w:r>
              <w:rPr>
                <w:rFonts w:ascii="仿宋_GB2312" w:eastAsia="仿宋_GB2312" w:hAnsi="宋体" w:cs="宋体" w:hint="eastAsia"/>
                <w:bCs/>
                <w:szCs w:val="21"/>
              </w:rPr>
              <w:t>＋情节系数+变量系数）</w:t>
            </w:r>
          </w:p>
        </w:tc>
        <w:tc>
          <w:tcPr>
            <w:tcW w:w="2980"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szCs w:val="21"/>
              </w:rPr>
            </w:pPr>
            <w:r>
              <w:rPr>
                <w:rFonts w:ascii="仿宋_GB2312" w:eastAsia="仿宋_GB2312" w:hAnsi="宋体" w:cs="宋体" w:hint="eastAsia"/>
                <w:bCs/>
                <w:kern w:val="0"/>
                <w:szCs w:val="21"/>
              </w:rPr>
              <w:t>有生活困难，出具保证书，提出从轻处罚申请的，情节系数可为0。</w:t>
            </w:r>
          </w:p>
          <w:p w:rsidR="00B92079" w:rsidRDefault="00B92079" w:rsidP="00B92079">
            <w:pPr>
              <w:widowControl/>
              <w:spacing w:line="0" w:lineRule="atLeast"/>
              <w:contextualSpacing/>
              <w:jc w:val="left"/>
              <w:rPr>
                <w:rFonts w:ascii="仿宋_GB2312" w:eastAsia="仿宋_GB2312" w:hAnsi="宋体" w:cs="宋体"/>
                <w:bCs/>
                <w:szCs w:val="21"/>
              </w:rPr>
            </w:pPr>
            <w:r>
              <w:rPr>
                <w:rFonts w:ascii="仿宋_GB2312" w:eastAsia="仿宋_GB2312" w:hAnsi="宋体" w:cs="宋体" w:hint="eastAsia"/>
                <w:bCs/>
                <w:kern w:val="0"/>
                <w:szCs w:val="21"/>
              </w:rPr>
              <w:t>需要给予其它高额处罚的，经调取证据后，报案审会决定。</w:t>
            </w:r>
          </w:p>
          <w:p w:rsidR="00B92079" w:rsidRDefault="00B92079" w:rsidP="00B92079">
            <w:pPr>
              <w:widowControl/>
              <w:rPr>
                <w:rFonts w:ascii="仿宋_GB2312" w:eastAsia="仿宋_GB2312"/>
                <w:szCs w:val="21"/>
              </w:rPr>
            </w:pPr>
            <w:r>
              <w:rPr>
                <w:rFonts w:ascii="仿宋_GB2312" w:eastAsia="仿宋_GB2312" w:hint="eastAsia"/>
                <w:szCs w:val="21"/>
              </w:rPr>
              <w:t>核心区、一类严格控制地区“利用摩托车、三轮车、残疾人机动轮椅车等车辆从事客运经营”，应当适用《北京市查处非法客运若干规定》查处。</w:t>
            </w:r>
          </w:p>
        </w:tc>
      </w:tr>
      <w:tr w:rsidR="00B92079" w:rsidTr="009F74AB">
        <w:trPr>
          <w:gridAfter w:val="2"/>
          <w:wAfter w:w="12127" w:type="dxa"/>
          <w:trHeight w:val="382"/>
        </w:trPr>
        <w:tc>
          <w:tcPr>
            <w:tcW w:w="15104" w:type="dxa"/>
            <w:gridSpan w:val="14"/>
            <w:shd w:val="clear" w:color="auto" w:fill="auto"/>
            <w:vAlign w:val="center"/>
          </w:tcPr>
          <w:p w:rsidR="00B92079" w:rsidRDefault="00B92079" w:rsidP="00B92079">
            <w:pPr>
              <w:pStyle w:val="1"/>
              <w:rPr>
                <w:rFonts w:ascii="黑体" w:eastAsia="黑体"/>
                <w:sz w:val="28"/>
                <w:szCs w:val="28"/>
              </w:rPr>
            </w:pPr>
            <w:bookmarkStart w:id="54" w:name="_Toc900543548"/>
            <w:r>
              <w:rPr>
                <w:rFonts w:hint="eastAsia"/>
              </w:rPr>
              <w:t>城市规划管理方面</w:t>
            </w:r>
            <w:r>
              <w:t>案由</w:t>
            </w:r>
            <w:r>
              <w:rPr>
                <w:rFonts w:hint="eastAsia"/>
              </w:rPr>
              <w:t>2</w:t>
            </w:r>
            <w:r>
              <w:t>项</w:t>
            </w:r>
            <w:bookmarkEnd w:id="54"/>
          </w:p>
        </w:tc>
      </w:tr>
      <w:tr w:rsidR="00B92079" w:rsidTr="009F74AB">
        <w:trPr>
          <w:gridAfter w:val="2"/>
          <w:wAfter w:w="12127" w:type="dxa"/>
          <w:trHeight w:val="661"/>
        </w:trPr>
        <w:tc>
          <w:tcPr>
            <w:tcW w:w="15104" w:type="dxa"/>
            <w:gridSpan w:val="14"/>
            <w:shd w:val="clear" w:color="auto" w:fill="auto"/>
            <w:vAlign w:val="center"/>
          </w:tcPr>
          <w:p w:rsidR="00B92079" w:rsidRDefault="00B92079" w:rsidP="00B92079">
            <w:pPr>
              <w:pStyle w:val="2"/>
              <w:spacing w:before="0" w:beforeAutospacing="0" w:after="0" w:afterAutospacing="0" w:line="0" w:lineRule="atLeast"/>
              <w:jc w:val="center"/>
            </w:pPr>
            <w:bookmarkStart w:id="55" w:name="_Toc1494397643"/>
            <w:r>
              <w:rPr>
                <w:rFonts w:hint="eastAsia"/>
              </w:rPr>
              <w:t>《中华人民共和国城乡规划法》《北京市城乡规划条例》</w:t>
            </w:r>
            <w:r>
              <w:rPr>
                <w:rFonts w:hint="eastAsia"/>
                <w:sz w:val="32"/>
                <w:szCs w:val="32"/>
              </w:rPr>
              <w:t>《北京市禁止违法建设若干规定》</w:t>
            </w:r>
            <w:r>
              <w:rPr>
                <w:rFonts w:hint="eastAsia"/>
              </w:rPr>
              <w:t>等法规案由2项</w:t>
            </w:r>
            <w:bookmarkEnd w:id="55"/>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违法建设</w:t>
            </w:r>
          </w:p>
        </w:tc>
        <w:tc>
          <w:tcPr>
            <w:tcW w:w="9977" w:type="dxa"/>
            <w:gridSpan w:val="10"/>
            <w:shd w:val="clear" w:color="auto" w:fill="auto"/>
          </w:tcPr>
          <w:p w:rsidR="00B92079" w:rsidRDefault="00B92079" w:rsidP="00B92079">
            <w:pPr>
              <w:widowControl/>
              <w:spacing w:line="280" w:lineRule="exact"/>
              <w:jc w:val="center"/>
              <w:rPr>
                <w:rFonts w:ascii="仿宋_GB2312" w:eastAsia="仿宋_GB2312" w:hAnsi="宋体" w:cs="宋体"/>
                <w:kern w:val="0"/>
                <w:sz w:val="24"/>
              </w:rPr>
            </w:pPr>
            <w:r>
              <w:rPr>
                <w:rFonts w:ascii="宋体" w:hAnsi="宋体" w:cs="宋体"/>
                <w:b/>
                <w:bCs/>
                <w:kern w:val="0"/>
                <w:sz w:val="24"/>
              </w:rPr>
              <w:t>[</w:t>
            </w:r>
            <w:r>
              <w:rPr>
                <w:rFonts w:ascii="宋体" w:hAnsi="宋体" w:cs="宋体" w:hint="eastAsia"/>
                <w:b/>
                <w:bCs/>
                <w:kern w:val="0"/>
                <w:sz w:val="24"/>
              </w:rPr>
              <w:t>新生违法建设</w:t>
            </w:r>
            <w:r>
              <w:rPr>
                <w:rFonts w:ascii="宋体" w:hAnsi="宋体" w:cs="宋体"/>
                <w:b/>
                <w:bCs/>
                <w:kern w:val="0"/>
                <w:sz w:val="24"/>
              </w:rPr>
              <w:t>]</w:t>
            </w:r>
            <w:r>
              <w:rPr>
                <w:rFonts w:ascii="仿宋_GB2312" w:eastAsia="仿宋_GB2312" w:hAnsi="宋体" w:cs="宋体"/>
                <w:kern w:val="0"/>
                <w:sz w:val="24"/>
              </w:rPr>
              <w:br/>
            </w: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r>
              <w:rPr>
                <w:rFonts w:ascii="仿宋_GB2312" w:eastAsia="仿宋_GB2312" w:hAnsi="宋体" w:cs="宋体"/>
                <w:kern w:val="0"/>
                <w:sz w:val="24"/>
              </w:rPr>
              <w:br/>
            </w:r>
            <w:r>
              <w:rPr>
                <w:rFonts w:ascii="仿宋_GB2312" w:eastAsia="仿宋_GB2312" w:hAnsi="宋体" w:cs="宋体" w:hint="eastAsia"/>
                <w:b/>
                <w:bCs/>
                <w:kern w:val="0"/>
                <w:sz w:val="24"/>
              </w:rPr>
              <w:t>拆除条款：</w:t>
            </w:r>
            <w:r>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80" w:type="dxa"/>
            <w:gridSpan w:val="2"/>
            <w:vMerge w:val="restart"/>
            <w:shd w:val="clear" w:color="auto" w:fill="auto"/>
            <w:vAlign w:val="center"/>
          </w:tcPr>
          <w:p w:rsidR="00B92079" w:rsidRDefault="00B92079" w:rsidP="00B92079">
            <w:pPr>
              <w:spacing w:line="360" w:lineRule="exact"/>
              <w:rPr>
                <w:rFonts w:ascii="仿宋_GB2312" w:eastAsia="仿宋_GB2312" w:hAnsi="宋体" w:cs="宋体"/>
                <w:kern w:val="0"/>
                <w:szCs w:val="21"/>
              </w:rPr>
            </w:pPr>
            <w:r>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9977" w:type="dxa"/>
            <w:gridSpan w:val="10"/>
            <w:shd w:val="clear" w:color="auto" w:fill="auto"/>
          </w:tcPr>
          <w:p w:rsidR="00B92079" w:rsidRDefault="00B92079" w:rsidP="00B92079">
            <w:pPr>
              <w:widowControl/>
              <w:spacing w:line="280" w:lineRule="exact"/>
              <w:jc w:val="center"/>
              <w:rPr>
                <w:rFonts w:ascii="仿宋_GB2312" w:eastAsia="仿宋_GB2312" w:hAnsi="宋体" w:cs="宋体"/>
                <w:kern w:val="0"/>
                <w:sz w:val="24"/>
              </w:rPr>
            </w:pPr>
            <w:r>
              <w:rPr>
                <w:rFonts w:ascii="宋体" w:hAnsi="宋体" w:cs="宋体"/>
                <w:b/>
                <w:bCs/>
                <w:kern w:val="0"/>
                <w:sz w:val="24"/>
              </w:rPr>
              <w:t>[</w:t>
            </w:r>
            <w:r>
              <w:rPr>
                <w:rFonts w:ascii="宋体" w:hAnsi="宋体" w:cs="宋体" w:hint="eastAsia"/>
                <w:b/>
                <w:bCs/>
                <w:kern w:val="0"/>
                <w:sz w:val="24"/>
              </w:rPr>
              <w:t>已建成违法建设</w:t>
            </w:r>
            <w:r>
              <w:rPr>
                <w:rFonts w:ascii="宋体" w:hAnsi="宋体" w:cs="宋体"/>
                <w:b/>
                <w:bCs/>
                <w:kern w:val="0"/>
                <w:sz w:val="24"/>
              </w:rPr>
              <w:t>]</w:t>
            </w:r>
            <w:r>
              <w:rPr>
                <w:rFonts w:ascii="仿宋_GB2312" w:eastAsia="仿宋_GB2312" w:hAnsi="宋体" w:cs="宋体"/>
                <w:kern w:val="0"/>
                <w:sz w:val="24"/>
              </w:rPr>
              <w:br/>
            </w: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r>
              <w:rPr>
                <w:rFonts w:ascii="仿宋_GB2312" w:eastAsia="仿宋_GB2312" w:hAnsi="宋体" w:cs="宋体"/>
                <w:kern w:val="0"/>
                <w:sz w:val="24"/>
              </w:rPr>
              <w:br/>
            </w:r>
            <w:r>
              <w:rPr>
                <w:rFonts w:ascii="仿宋_GB2312" w:eastAsia="仿宋_GB2312" w:hAnsi="宋体" w:cs="宋体" w:hint="eastAsia"/>
                <w:b/>
                <w:bCs/>
                <w:kern w:val="0"/>
                <w:sz w:val="24"/>
              </w:rPr>
              <w:t>拆除条款：（限期拆除）</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Pr>
                <w:rFonts w:ascii="仿宋_GB2312" w:eastAsia="仿宋_GB2312" w:hAnsi="宋体" w:cs="宋体"/>
                <w:kern w:val="0"/>
                <w:sz w:val="24"/>
              </w:rPr>
              <w:br/>
              <w:t xml:space="preserve">    </w:t>
            </w:r>
            <w:r>
              <w:rPr>
                <w:rFonts w:ascii="仿宋_GB2312" w:eastAsia="仿宋_GB2312" w:hAnsi="宋体" w:cs="宋体" w:hint="eastAsia"/>
                <w:b/>
                <w:bCs/>
                <w:kern w:val="0"/>
                <w:sz w:val="24"/>
              </w:rPr>
              <w:t>（强制拆除）</w:t>
            </w:r>
            <w:r>
              <w:rPr>
                <w:rFonts w:ascii="仿宋_GB2312" w:eastAsia="仿宋_GB2312" w:hAnsi="宋体" w:cs="宋体" w:hint="eastAsia"/>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92079" w:rsidRDefault="00B92079" w:rsidP="00B92079">
            <w:pPr>
              <w:widowControl/>
              <w:spacing w:line="280" w:lineRule="exact"/>
              <w:ind w:firstLineChars="200" w:firstLine="482"/>
              <w:jc w:val="center"/>
              <w:rPr>
                <w:rFonts w:ascii="仿宋_GB2312" w:eastAsia="仿宋_GB2312" w:hAnsi="宋体" w:cs="宋体"/>
                <w:kern w:val="0"/>
                <w:sz w:val="24"/>
              </w:rPr>
            </w:pPr>
            <w:r>
              <w:rPr>
                <w:rFonts w:ascii="仿宋_GB2312" w:eastAsia="仿宋_GB2312" w:hAnsi="宋体" w:cs="宋体" w:hint="eastAsia"/>
                <w:b/>
                <w:kern w:val="0"/>
                <w:sz w:val="24"/>
              </w:rPr>
              <w:t>（无主公告）</w:t>
            </w:r>
            <w:r>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kern w:val="0"/>
                <w:sz w:val="24"/>
              </w:rPr>
              <w:t>10</w:t>
            </w:r>
            <w:r>
              <w:rPr>
                <w:rFonts w:ascii="仿宋_GB2312" w:eastAsia="仿宋_GB2312" w:hAnsi="宋体" w:cs="宋体" w:hint="eastAsia"/>
                <w:kern w:val="0"/>
                <w:sz w:val="24"/>
              </w:rPr>
              <w:t>日。公告期间届满后</w:t>
            </w:r>
            <w:r>
              <w:rPr>
                <w:rFonts w:ascii="仿宋_GB2312" w:eastAsia="仿宋_GB2312" w:hAnsi="宋体" w:cs="宋体"/>
                <w:kern w:val="0"/>
                <w:sz w:val="24"/>
              </w:rPr>
              <w:t>6</w:t>
            </w:r>
            <w:r>
              <w:rPr>
                <w:rFonts w:ascii="仿宋_GB2312" w:eastAsia="仿宋_GB2312" w:hAnsi="宋体" w:cs="宋体" w:hint="eastAsia"/>
                <w:kern w:val="0"/>
                <w:sz w:val="24"/>
              </w:rPr>
              <w:t>个月内无人提起行政复议或者行政诉讼的，依法强制拆除或者没收。</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80" w:type="dxa"/>
            <w:gridSpan w:val="2"/>
            <w:vMerge/>
            <w:shd w:val="clear" w:color="auto" w:fill="auto"/>
            <w:vAlign w:val="center"/>
          </w:tcPr>
          <w:p w:rsidR="00B92079" w:rsidRDefault="00B92079" w:rsidP="00B92079">
            <w:pPr>
              <w:spacing w:line="360" w:lineRule="exac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9977" w:type="dxa"/>
            <w:gridSpan w:val="10"/>
            <w:shd w:val="clear" w:color="auto" w:fill="auto"/>
          </w:tcPr>
          <w:p w:rsidR="00B92079" w:rsidRDefault="00B92079" w:rsidP="00B92079">
            <w:pPr>
              <w:widowControl/>
              <w:pBdr>
                <w:top w:val="single" w:sz="4" w:space="1" w:color="auto"/>
              </w:pBdr>
              <w:spacing w:line="340" w:lineRule="exact"/>
              <w:jc w:val="center"/>
              <w:rPr>
                <w:rFonts w:ascii="宋体" w:hAnsi="宋体" w:cs="宋体"/>
                <w:b/>
                <w:bCs/>
                <w:kern w:val="0"/>
                <w:sz w:val="24"/>
              </w:rPr>
            </w:pPr>
            <w:r>
              <w:rPr>
                <w:rFonts w:ascii="宋体" w:hAnsi="宋体" w:cs="宋体"/>
                <w:b/>
                <w:bCs/>
                <w:kern w:val="0"/>
                <w:sz w:val="24"/>
              </w:rPr>
              <w:t>[</w:t>
            </w:r>
            <w:r>
              <w:rPr>
                <w:rFonts w:ascii="宋体" w:hAnsi="宋体" w:cs="宋体" w:hint="eastAsia"/>
                <w:b/>
                <w:bCs/>
                <w:kern w:val="0"/>
                <w:sz w:val="24"/>
              </w:rPr>
              <w:t>城镇临时建设工程未取得临时建设工程规划许可证违法建设</w:t>
            </w:r>
            <w:r>
              <w:rPr>
                <w:rFonts w:ascii="宋体" w:hAnsi="宋体" w:cs="宋体"/>
                <w:b/>
                <w:bCs/>
                <w:kern w:val="0"/>
                <w:sz w:val="24"/>
              </w:rPr>
              <w:t>]</w:t>
            </w:r>
          </w:p>
          <w:p w:rsidR="00B92079" w:rsidRDefault="00B92079" w:rsidP="00B92079">
            <w:pPr>
              <w:widowControl/>
              <w:pBdr>
                <w:top w:val="single" w:sz="4" w:space="1" w:color="auto"/>
              </w:pBdr>
              <w:spacing w:line="340" w:lineRule="exact"/>
              <w:jc w:val="center"/>
              <w:rPr>
                <w:rFonts w:ascii="仿宋_GB2312" w:eastAsia="仿宋_GB2312" w:hAnsi="宋体" w:cs="宋体"/>
                <w:kern w:val="0"/>
                <w:sz w:val="24"/>
              </w:rPr>
            </w:pP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p>
          <w:p w:rsidR="00B92079" w:rsidRDefault="00B92079" w:rsidP="00B92079">
            <w:pPr>
              <w:widowControl/>
              <w:pBdr>
                <w:top w:val="single" w:sz="4" w:space="1" w:color="auto"/>
              </w:pBdr>
              <w:spacing w:line="340" w:lineRule="exact"/>
              <w:jc w:val="center"/>
              <w:rPr>
                <w:rFonts w:ascii="仿宋_GB2312" w:eastAsia="仿宋_GB2312" w:hAnsi="宋体" w:cs="宋体"/>
                <w:kern w:val="0"/>
                <w:sz w:val="24"/>
              </w:rPr>
            </w:pPr>
            <w:r>
              <w:rPr>
                <w:rFonts w:ascii="仿宋_GB2312" w:eastAsia="仿宋_GB2312" w:hAnsi="宋体" w:cs="宋体" w:hint="eastAsia"/>
                <w:b/>
                <w:bCs/>
                <w:kern w:val="0"/>
                <w:sz w:val="24"/>
              </w:rPr>
              <w:t>拆除条款：</w:t>
            </w:r>
            <w:r>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rsidR="00B92079"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92079"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kern w:val="0"/>
                <w:sz w:val="24"/>
              </w:rPr>
              <w:t>10</w:t>
            </w:r>
            <w:r>
              <w:rPr>
                <w:rFonts w:ascii="仿宋_GB2312" w:eastAsia="仿宋_GB2312" w:hAnsi="宋体" w:cs="宋体" w:hint="eastAsia"/>
                <w:kern w:val="0"/>
                <w:sz w:val="24"/>
              </w:rPr>
              <w:t>日。公告期间届满后</w:t>
            </w:r>
            <w:r>
              <w:rPr>
                <w:rFonts w:ascii="仿宋_GB2312" w:eastAsia="仿宋_GB2312" w:hAnsi="宋体" w:cs="宋体"/>
                <w:kern w:val="0"/>
                <w:sz w:val="24"/>
              </w:rPr>
              <w:t>6</w:t>
            </w:r>
            <w:r>
              <w:rPr>
                <w:rFonts w:ascii="仿宋_GB2312" w:eastAsia="仿宋_GB2312" w:hAnsi="宋体" w:cs="宋体" w:hint="eastAsia"/>
                <w:kern w:val="0"/>
                <w:sz w:val="24"/>
              </w:rPr>
              <w:t>个月内无人提起行政复议或者行政诉讼的，依法强制拆除或者没收。</w:t>
            </w:r>
          </w:p>
          <w:p w:rsidR="00B92079" w:rsidRDefault="00B92079" w:rsidP="00B92079">
            <w:pPr>
              <w:widowControl/>
              <w:spacing w:line="360" w:lineRule="exact"/>
              <w:jc w:val="center"/>
              <w:rPr>
                <w:rFonts w:ascii="宋体" w:hAnsi="宋体" w:cs="宋体"/>
                <w:b/>
                <w:bCs/>
                <w:kern w:val="0"/>
                <w:sz w:val="24"/>
              </w:rPr>
            </w:pP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《北京市城乡规划条例》第七十六条。</w:t>
            </w:r>
          </w:p>
        </w:tc>
        <w:tc>
          <w:tcPr>
            <w:tcW w:w="2980" w:type="dxa"/>
            <w:gridSpan w:val="2"/>
            <w:shd w:val="clear" w:color="auto" w:fill="auto"/>
            <w:vAlign w:val="center"/>
          </w:tcPr>
          <w:p w:rsidR="00B92079" w:rsidRDefault="00B92079" w:rsidP="00B92079">
            <w:pPr>
              <w:spacing w:line="360" w:lineRule="exact"/>
              <w:rPr>
                <w:rFonts w:ascii="仿宋_GB2312" w:eastAsia="仿宋_GB2312" w:hAnsi="宋体" w:cs="宋体"/>
                <w:kern w:val="0"/>
                <w:szCs w:val="21"/>
              </w:rPr>
            </w:pPr>
          </w:p>
        </w:tc>
      </w:tr>
      <w:tr w:rsidR="00B92079" w:rsidTr="009F74AB">
        <w:trPr>
          <w:gridAfter w:val="2"/>
          <w:wAfter w:w="12127" w:type="dxa"/>
          <w:trHeight w:val="346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widowControl/>
              <w:jc w:val="left"/>
              <w:rPr>
                <w:rFonts w:ascii="仿宋_GB2312" w:eastAsia="仿宋_GB2312" w:hAnsi="宋体" w:cs="宋体"/>
                <w:kern w:val="0"/>
                <w:sz w:val="24"/>
              </w:rPr>
            </w:pPr>
            <w:r>
              <w:rPr>
                <w:rFonts w:ascii="仿宋_GB2312" w:eastAsia="仿宋_GB2312" w:hAnsi="宋体" w:cs="宋体" w:hint="eastAsia"/>
                <w:kern w:val="0"/>
                <w:sz w:val="24"/>
              </w:rPr>
              <w:t>未按照规定在施工现场对外公示建设工程规划许可证（含临时）及附件、附图</w:t>
            </w:r>
          </w:p>
        </w:tc>
        <w:tc>
          <w:tcPr>
            <w:tcW w:w="2867" w:type="dxa"/>
            <w:gridSpan w:val="2"/>
            <w:shd w:val="clear" w:color="auto" w:fill="auto"/>
            <w:vAlign w:val="center"/>
          </w:tcPr>
          <w:p w:rsidR="00B92079" w:rsidRDefault="00B92079" w:rsidP="00B92079">
            <w:pPr>
              <w:widowControl/>
              <w:jc w:val="left"/>
              <w:rPr>
                <w:rFonts w:ascii="仿宋_GB2312" w:eastAsia="仿宋_GB2312" w:hAnsi="宋体" w:cs="宋体"/>
                <w:kern w:val="0"/>
                <w:sz w:val="24"/>
              </w:rPr>
            </w:pP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《北京市城乡规划条例》第六十四条；</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《北京市城乡规划条例》第八十五条，责令限期改正，可以并处</w:t>
            </w:r>
            <w:r>
              <w:rPr>
                <w:rFonts w:ascii="仿宋_GB2312" w:eastAsia="仿宋_GB2312" w:hAnsi="宋体" w:cs="宋体"/>
                <w:kern w:val="0"/>
                <w:sz w:val="24"/>
              </w:rPr>
              <w:t>5000</w:t>
            </w:r>
            <w:r>
              <w:rPr>
                <w:rFonts w:ascii="仿宋_GB2312" w:eastAsia="仿宋_GB2312" w:hAnsi="宋体" w:cs="宋体" w:hint="eastAsia"/>
                <w:kern w:val="0"/>
                <w:sz w:val="24"/>
              </w:rPr>
              <w:t>元以上</w:t>
            </w:r>
            <w:r>
              <w:rPr>
                <w:rFonts w:ascii="仿宋_GB2312" w:eastAsia="仿宋_GB2312" w:hAnsi="宋体" w:cs="宋体"/>
                <w:kern w:val="0"/>
                <w:sz w:val="24"/>
              </w:rPr>
              <w:t>1</w:t>
            </w:r>
            <w:r>
              <w:rPr>
                <w:rFonts w:ascii="仿宋_GB2312" w:eastAsia="仿宋_GB2312" w:hAnsi="宋体" w:cs="宋体" w:hint="eastAsia"/>
                <w:kern w:val="0"/>
                <w:sz w:val="24"/>
              </w:rPr>
              <w:t>万元以下罚款。</w:t>
            </w:r>
          </w:p>
        </w:tc>
        <w:tc>
          <w:tcPr>
            <w:tcW w:w="1108" w:type="dxa"/>
            <w:gridSpan w:val="2"/>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kern w:val="0"/>
                <w:sz w:val="24"/>
              </w:rPr>
              <w:t>5000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kern w:val="0"/>
                <w:sz w:val="24"/>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 w:val="24"/>
              </w:rPr>
            </w:pPr>
            <w:r>
              <w:rPr>
                <w:rFonts w:ascii="仿宋_GB2312" w:eastAsia="仿宋_GB2312" w:hAnsi="宋体" w:cs="宋体" w:hint="eastAsia"/>
                <w:kern w:val="0"/>
                <w:sz w:val="24"/>
              </w:rPr>
              <w:t>按照《基准》的有关规定执行</w:t>
            </w:r>
          </w:p>
        </w:tc>
        <w:tc>
          <w:tcPr>
            <w:tcW w:w="1577" w:type="dxa"/>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hint="eastAsia"/>
                <w:kern w:val="0"/>
                <w:sz w:val="24"/>
              </w:rPr>
              <w:t>罚款数额</w:t>
            </w:r>
            <w:r>
              <w:rPr>
                <w:rFonts w:ascii="仿宋_GB2312" w:eastAsia="仿宋_GB2312" w:hAnsi="宋体" w:cs="宋体" w:hint="eastAsia"/>
                <w:kern w:val="0"/>
                <w:szCs w:val="21"/>
              </w:rPr>
              <w:t>＝</w:t>
            </w:r>
            <w:r>
              <w:rPr>
                <w:rFonts w:ascii="仿宋_GB2312" w:eastAsia="仿宋_GB2312" w:hAnsi="宋体" w:cs="宋体"/>
                <w:kern w:val="0"/>
                <w:sz w:val="24"/>
              </w:rPr>
              <w:t>5000</w:t>
            </w:r>
            <w:r>
              <w:rPr>
                <w:rFonts w:ascii="仿宋_GB2312" w:eastAsia="仿宋_GB2312" w:hAnsi="宋体" w:cs="宋体" w:hint="eastAsia"/>
                <w:kern w:val="0"/>
                <w:sz w:val="24"/>
              </w:rPr>
              <w:t>×（</w:t>
            </w:r>
            <w:r>
              <w:rPr>
                <w:rFonts w:ascii="仿宋_GB2312" w:eastAsia="仿宋_GB2312" w:hAnsi="宋体" w:cs="宋体"/>
                <w:kern w:val="0"/>
                <w:sz w:val="24"/>
              </w:rPr>
              <w:t>1+</w:t>
            </w:r>
            <w:r>
              <w:rPr>
                <w:rFonts w:ascii="仿宋_GB2312" w:eastAsia="仿宋_GB2312" w:hAnsi="宋体" w:cs="宋体" w:hint="eastAsia"/>
                <w:kern w:val="0"/>
                <w:sz w:val="24"/>
              </w:rPr>
              <w:t>情节系数）</w:t>
            </w:r>
          </w:p>
        </w:tc>
        <w:tc>
          <w:tcPr>
            <w:tcW w:w="2980" w:type="dxa"/>
            <w:gridSpan w:val="2"/>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hint="eastAsia"/>
                <w:kern w:val="0"/>
                <w:sz w:val="24"/>
              </w:rPr>
              <w:t>该项案由执法区域范畴与查处违法建设分工区域范畴相同</w:t>
            </w:r>
          </w:p>
        </w:tc>
      </w:tr>
      <w:tr w:rsidR="00B92079" w:rsidTr="009F74AB">
        <w:trPr>
          <w:gridAfter w:val="2"/>
          <w:wAfter w:w="12127" w:type="dxa"/>
          <w:trHeight w:val="699"/>
        </w:trPr>
        <w:tc>
          <w:tcPr>
            <w:tcW w:w="15104" w:type="dxa"/>
            <w:gridSpan w:val="14"/>
            <w:shd w:val="clear" w:color="auto" w:fill="auto"/>
            <w:vAlign w:val="center"/>
          </w:tcPr>
          <w:p w:rsidR="00B92079" w:rsidRDefault="00B92079" w:rsidP="00B92079">
            <w:pPr>
              <w:pStyle w:val="1"/>
              <w:rPr>
                <w:rFonts w:ascii="仿宋_GB2312" w:eastAsia="仿宋_GB2312"/>
                <w:szCs w:val="21"/>
              </w:rPr>
            </w:pPr>
            <w:bookmarkStart w:id="56" w:name="_Toc152937824"/>
            <w:r>
              <w:rPr>
                <w:rFonts w:hint="eastAsia"/>
              </w:rPr>
              <w:t>旅游管理</w:t>
            </w:r>
            <w:r>
              <w:rPr>
                <w:rFonts w:ascii="楷体_GB2312" w:eastAsia="楷体_GB2312" w:hint="eastAsia"/>
              </w:rPr>
              <w:t>（黑导游）</w:t>
            </w:r>
            <w:r>
              <w:rPr>
                <w:rFonts w:hint="eastAsia"/>
              </w:rPr>
              <w:t>方面</w:t>
            </w:r>
            <w:r>
              <w:t>案由</w:t>
            </w:r>
            <w:r>
              <w:rPr>
                <w:rFonts w:hint="eastAsia"/>
              </w:rPr>
              <w:t>1</w:t>
            </w:r>
            <w:r>
              <w:t>项</w:t>
            </w:r>
            <w:bookmarkEnd w:id="56"/>
          </w:p>
        </w:tc>
      </w:tr>
      <w:tr w:rsidR="00B92079" w:rsidTr="009F74AB">
        <w:trPr>
          <w:gridAfter w:val="2"/>
          <w:wAfter w:w="12127" w:type="dxa"/>
          <w:trHeight w:val="829"/>
        </w:trPr>
        <w:tc>
          <w:tcPr>
            <w:tcW w:w="15104" w:type="dxa"/>
            <w:gridSpan w:val="14"/>
            <w:shd w:val="clear" w:color="auto" w:fill="auto"/>
            <w:vAlign w:val="center"/>
          </w:tcPr>
          <w:p w:rsidR="00B92079" w:rsidRDefault="00B92079" w:rsidP="00B92079">
            <w:pPr>
              <w:pStyle w:val="2"/>
              <w:jc w:val="center"/>
              <w:rPr>
                <w:rFonts w:ascii="仿宋_GB2312" w:eastAsia="仿宋_GB2312"/>
              </w:rPr>
            </w:pPr>
            <w:bookmarkStart w:id="57" w:name="_Toc1795821522"/>
            <w:r>
              <w:rPr>
                <w:rFonts w:hint="eastAsia"/>
              </w:rPr>
              <w:t>《中华人民共和国旅游法》案由1项</w:t>
            </w:r>
            <w:bookmarkEnd w:id="57"/>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无导游证进行导游活动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在4A级景区，系数1；5A级景区，系数2。</w:t>
            </w:r>
          </w:p>
        </w:tc>
        <w:tc>
          <w:tcPr>
            <w:tcW w:w="1577" w:type="dxa"/>
            <w:shd w:val="clear" w:color="auto" w:fill="auto"/>
            <w:vAlign w:val="center"/>
          </w:tcPr>
          <w:p w:rsidR="00B92079" w:rsidRDefault="00B92079" w:rsidP="00B92079">
            <w:pPr>
              <w:widowControl/>
              <w:spacing w:line="0" w:lineRule="atLeast"/>
              <w:jc w:val="lef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B92079" w:rsidTr="009F74AB">
        <w:trPr>
          <w:gridAfter w:val="2"/>
          <w:wAfter w:w="12127" w:type="dxa"/>
          <w:trHeight w:val="579"/>
        </w:trPr>
        <w:tc>
          <w:tcPr>
            <w:tcW w:w="15104" w:type="dxa"/>
            <w:gridSpan w:val="14"/>
            <w:shd w:val="clear" w:color="auto" w:fill="auto"/>
            <w:vAlign w:val="center"/>
          </w:tcPr>
          <w:p w:rsidR="00B92079" w:rsidRDefault="00B92079" w:rsidP="00B92079">
            <w:pPr>
              <w:pStyle w:val="1"/>
              <w:rPr>
                <w:rFonts w:ascii="仿宋_GB2312" w:eastAsia="仿宋_GB2312" w:hAnsi="宋体" w:cs="宋体"/>
                <w:kern w:val="0"/>
                <w:szCs w:val="21"/>
              </w:rPr>
            </w:pPr>
            <w:bookmarkStart w:id="58" w:name="_Toc1669905903"/>
            <w:r>
              <w:rPr>
                <w:rFonts w:hint="eastAsia"/>
              </w:rPr>
              <w:t>食品安全管理方面</w:t>
            </w:r>
            <w:r>
              <w:t>案由</w:t>
            </w:r>
            <w:r>
              <w:rPr>
                <w:rFonts w:hint="eastAsia"/>
              </w:rPr>
              <w:t>2</w:t>
            </w:r>
            <w:r>
              <w:t>3</w:t>
            </w:r>
            <w:r>
              <w:t>项</w:t>
            </w:r>
            <w:bookmarkEnd w:id="58"/>
          </w:p>
        </w:tc>
      </w:tr>
      <w:tr w:rsidR="00B92079" w:rsidTr="009F74AB">
        <w:trPr>
          <w:gridAfter w:val="2"/>
          <w:wAfter w:w="12127" w:type="dxa"/>
          <w:trHeight w:val="529"/>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59" w:name="_Toc1638673878"/>
            <w:r>
              <w:rPr>
                <w:rFonts w:hint="eastAsia"/>
              </w:rPr>
              <w:t>《北京市小规模食品生产经营管理规定》案由23项</w:t>
            </w:r>
            <w:bookmarkEnd w:id="59"/>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食品摊贩以欺骗、贿赂等不正当手段取得备案</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w:t>
            </w:r>
          </w:p>
          <w:p w:rsidR="00B92079" w:rsidRDefault="00B92079" w:rsidP="00B92079">
            <w:pPr>
              <w:rPr>
                <w:rFonts w:ascii="仿宋_GB2312" w:eastAsia="仿宋_GB2312"/>
              </w:rPr>
            </w:pPr>
            <w:r>
              <w:rPr>
                <w:rFonts w:ascii="仿宋_GB2312" w:eastAsia="仿宋_GB2312" w:hint="eastAsia"/>
              </w:rPr>
              <w:t>处罚条款：第二十三条，对食品摊贩处2000元以上5000元以下罚款。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食品摊贩超出备案载明的经营区域、经营时段从事食品生产经营活动</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违反条款：第八条第二款和《北京市市容环境卫生条例》第三十五条第一款；</w:t>
            </w:r>
          </w:p>
          <w:p w:rsidR="00B92079" w:rsidRDefault="00B92079" w:rsidP="00B92079">
            <w:pPr>
              <w:rPr>
                <w:rFonts w:ascii="仿宋_GB2312" w:eastAsia="仿宋_GB2312"/>
              </w:rPr>
            </w:pPr>
            <w:r>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1.超出</w:t>
            </w:r>
            <w:r>
              <w:rPr>
                <w:rFonts w:ascii="仿宋_GB2312" w:eastAsia="仿宋_GB2312" w:hAnsi="宋体" w:cs="宋体"/>
                <w:kern w:val="0"/>
                <w:szCs w:val="21"/>
              </w:rPr>
              <w:t>备案载明的经营区域或经营时段的，系数</w:t>
            </w:r>
            <w:r>
              <w:rPr>
                <w:rFonts w:ascii="仿宋_GB2312" w:eastAsia="仿宋_GB2312" w:hAnsi="宋体" w:cs="宋体" w:hint="eastAsia"/>
                <w:kern w:val="0"/>
                <w:szCs w:val="21"/>
              </w:rPr>
              <w:t>为</w:t>
            </w:r>
            <w:r>
              <w:rPr>
                <w:rFonts w:ascii="仿宋_GB2312" w:eastAsia="仿宋_GB2312" w:hAnsi="宋体" w:cs="宋体"/>
                <w:kern w:val="0"/>
                <w:szCs w:val="21"/>
              </w:rPr>
              <w:t>1</w:t>
            </w:r>
            <w:r>
              <w:rPr>
                <w:rFonts w:ascii="仿宋_GB2312" w:eastAsia="仿宋_GB2312" w:hAnsi="宋体" w:cs="宋体" w:hint="eastAsia"/>
                <w:kern w:val="0"/>
                <w:szCs w:val="21"/>
              </w:rPr>
              <w:t>；2.同时</w:t>
            </w:r>
            <w:r>
              <w:rPr>
                <w:rFonts w:ascii="仿宋_GB2312" w:eastAsia="仿宋_GB2312" w:hAnsi="宋体" w:cs="宋体"/>
                <w:kern w:val="0"/>
                <w:szCs w:val="21"/>
              </w:rPr>
              <w:t>超出</w:t>
            </w:r>
            <w:r>
              <w:rPr>
                <w:rFonts w:ascii="仿宋_GB2312" w:eastAsia="仿宋_GB2312" w:hAnsi="宋体" w:cs="宋体" w:hint="eastAsia"/>
                <w:kern w:val="0"/>
                <w:szCs w:val="21"/>
              </w:rPr>
              <w:t>备</w:t>
            </w:r>
            <w:r>
              <w:rPr>
                <w:rFonts w:ascii="仿宋_GB2312" w:eastAsia="仿宋_GB2312" w:hAnsi="宋体" w:cs="宋体"/>
                <w:kern w:val="0"/>
                <w:szCs w:val="21"/>
              </w:rPr>
              <w:t>案载明的经营区域</w:t>
            </w:r>
            <w:r>
              <w:rPr>
                <w:rFonts w:ascii="仿宋_GB2312" w:eastAsia="仿宋_GB2312" w:hAnsi="宋体" w:cs="宋体" w:hint="eastAsia"/>
                <w:kern w:val="0"/>
                <w:szCs w:val="21"/>
              </w:rPr>
              <w:t>和</w:t>
            </w:r>
            <w:r>
              <w:rPr>
                <w:rFonts w:ascii="仿宋_GB2312" w:eastAsia="仿宋_GB2312" w:hAnsi="宋体" w:cs="宋体"/>
                <w:kern w:val="0"/>
                <w:szCs w:val="21"/>
              </w:rPr>
              <w:t>经营时段的</w:t>
            </w:r>
            <w:r>
              <w:rPr>
                <w:rFonts w:ascii="仿宋_GB2312" w:eastAsia="仿宋_GB2312" w:hAnsi="宋体" w:cs="宋体" w:hint="eastAsia"/>
                <w:kern w:val="0"/>
                <w:szCs w:val="21"/>
              </w:rPr>
              <w:t>，</w:t>
            </w:r>
            <w:r>
              <w:rPr>
                <w:rFonts w:ascii="仿宋_GB2312" w:eastAsia="仿宋_GB2312" w:hAnsi="宋体" w:cs="宋体"/>
                <w:kern w:val="0"/>
                <w:szCs w:val="21"/>
              </w:rPr>
              <w:t>系数为</w:t>
            </w:r>
            <w:r>
              <w:rPr>
                <w:rFonts w:ascii="仿宋_GB2312" w:eastAsia="仿宋_GB2312" w:hAnsi="宋体" w:cs="宋体" w:hint="eastAsia"/>
                <w:kern w:val="0"/>
                <w:szCs w:val="21"/>
              </w:rPr>
              <w:t>5。</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5</w:t>
            </w:r>
            <w:r>
              <w:rPr>
                <w:rFonts w:ascii="仿宋_GB2312" w:eastAsia="仿宋_GB2312" w:hAnsi="宋体" w:cs="宋体" w:hint="eastAsia"/>
                <w:kern w:val="0"/>
                <w:szCs w:val="21"/>
              </w:rPr>
              <w:t>00×（1＋情节系数+变量</w:t>
            </w:r>
            <w:r>
              <w:rPr>
                <w:rFonts w:ascii="仿宋_GB2312" w:eastAsia="仿宋_GB2312" w:hAnsi="宋体" w:cs="宋体"/>
                <w:kern w:val="0"/>
                <w:szCs w:val="21"/>
              </w:rPr>
              <w:t>系数</w:t>
            </w:r>
            <w:r>
              <w:rPr>
                <w:rFonts w:ascii="仿宋_GB2312" w:eastAsia="仿宋_GB2312" w:hAnsi="宋体" w:cs="宋体" w:hint="eastAsia"/>
                <w:kern w:val="0"/>
                <w:szCs w:val="21"/>
              </w:rPr>
              <w:t>）</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违反条款：第十三条第一项；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食品摊贩经营病死、毒死或者死因不明的禽、畜、兽、水产动物肉类或者生产经营其制品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违反条款：第十三条第二项；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食品摊贩经营未按规定进行检疫或者检疫不合格的肉类（未经检验或者检验不合格的肉类制品）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违反条款：第十三条第三项；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食品摊贩生产经营国家为防病等特殊需要明令禁止生产经营的食品；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违反条款：第十三条第四项；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食品摊贩违反国家规定在食品中添加药品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违反条款：第十三条第五项；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违反条款：第十三条第六项；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食品摊贩超范围、超限量使用食品添加剂生产制作食品（用超过保质期的食品原料、食品添加剂生产制作食品）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违反条款：第十三条第七项；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食品摊贩生产经营腐败变质、油脂酸败、霉变生虫、污秽不洁、混有异物、掺假掺杂或者感官性状异常的食品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违反条款：第十三条第八项；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食品摊贩标注虚假生产日期、保质期（销售超过保质期的食品）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违反条款：第十三条第九项；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食品摊贩生产制作其它不符合食品安全标准的食品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违反条款：第二十条第二项；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1.经营</w:t>
            </w:r>
            <w:r>
              <w:rPr>
                <w:rFonts w:ascii="仿宋_GB2312" w:eastAsia="仿宋_GB2312" w:hAnsi="宋体" w:cs="宋体"/>
                <w:kern w:val="0"/>
                <w:szCs w:val="21"/>
              </w:rPr>
              <w:t>冷荤</w:t>
            </w:r>
            <w:r>
              <w:rPr>
                <w:rFonts w:ascii="仿宋_GB2312" w:eastAsia="仿宋_GB2312" w:hAnsi="宋体" w:cs="宋体" w:hint="eastAsia"/>
                <w:kern w:val="0"/>
                <w:szCs w:val="21"/>
              </w:rPr>
              <w:t>凉菜</w:t>
            </w:r>
            <w:r>
              <w:rPr>
                <w:rFonts w:ascii="仿宋_GB2312" w:eastAsia="仿宋_GB2312" w:hAnsi="宋体" w:cs="宋体"/>
                <w:kern w:val="0"/>
                <w:szCs w:val="21"/>
              </w:rPr>
              <w:t>、</w:t>
            </w:r>
            <w:r>
              <w:rPr>
                <w:rFonts w:ascii="仿宋_GB2312" w:eastAsia="仿宋_GB2312" w:hint="eastAsia"/>
              </w:rPr>
              <w:t>生食水产品、裱花蛋糕、散装熟食、散装酒的</w:t>
            </w:r>
            <w:r>
              <w:rPr>
                <w:rFonts w:ascii="仿宋_GB2312" w:eastAsia="仿宋_GB2312"/>
              </w:rPr>
              <w:t>，系数</w:t>
            </w:r>
            <w:r>
              <w:rPr>
                <w:rFonts w:ascii="仿宋_GB2312" w:eastAsia="仿宋_GB2312" w:hint="eastAsia"/>
              </w:rPr>
              <w:t>为0.5；</w:t>
            </w:r>
            <w:r>
              <w:rPr>
                <w:rFonts w:ascii="仿宋_GB2312" w:eastAsia="仿宋_GB2312"/>
              </w:rPr>
              <w:t>2.</w:t>
            </w:r>
            <w:r>
              <w:rPr>
                <w:rFonts w:ascii="仿宋_GB2312" w:eastAsia="仿宋_GB2312" w:hint="eastAsia"/>
              </w:rPr>
              <w:t>经营保健食品、婴幼儿配方食品和特殊医学用途配方食品等特殊食品的</w:t>
            </w:r>
            <w:r>
              <w:rPr>
                <w:rFonts w:ascii="仿宋_GB2312" w:eastAsia="仿宋_GB2312"/>
              </w:rPr>
              <w:t>，系数为</w:t>
            </w:r>
            <w:r>
              <w:rPr>
                <w:rFonts w:ascii="仿宋_GB2312" w:eastAsia="仿宋_GB2312" w:hint="eastAsia"/>
              </w:rPr>
              <w:t>1；3.经营</w:t>
            </w:r>
            <w:r>
              <w:rPr>
                <w:rFonts w:ascii="仿宋_GB2312" w:eastAsia="仿宋_GB2312"/>
              </w:rPr>
              <w:t>区人民政府确定的不得经营的类别的，系数为</w:t>
            </w:r>
            <w:r>
              <w:rPr>
                <w:rFonts w:ascii="仿宋_GB2312" w:eastAsia="仿宋_GB2312" w:hint="eastAsia"/>
              </w:rPr>
              <w:t>0。</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＝5000×（1+变量</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食品摊贩生产经营被包装材料、容器、运输工具等污染的食品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违反条款：第十三条第十二项；</w:t>
            </w:r>
          </w:p>
          <w:p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违反条款：第十三条第十三项；</w:t>
            </w:r>
          </w:p>
          <w:p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食品摊贩购进、存放、使用亚硝酸盐等易滥用的食品添加剂</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违反条款：第十六条第二款；</w:t>
            </w:r>
          </w:p>
          <w:p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食品摊贩生产经营无标签的预包装食品（标签不符合法律、法规规定的食品）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违反条款：第十三条第十四项；</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1.无</w:t>
            </w:r>
            <w:r>
              <w:rPr>
                <w:rFonts w:ascii="仿宋_GB2312" w:eastAsia="仿宋_GB2312" w:hAnsi="宋体" w:cs="宋体"/>
                <w:kern w:val="0"/>
                <w:szCs w:val="21"/>
              </w:rPr>
              <w:t>标签的预包装食品，系数为2</w:t>
            </w:r>
            <w:r>
              <w:rPr>
                <w:rFonts w:ascii="仿宋_GB2312" w:eastAsia="仿宋_GB2312" w:hAnsi="宋体" w:cs="宋体" w:hint="eastAsia"/>
                <w:kern w:val="0"/>
                <w:szCs w:val="21"/>
              </w:rPr>
              <w:t>；2.标签</w:t>
            </w:r>
            <w:r>
              <w:rPr>
                <w:rFonts w:ascii="仿宋_GB2312" w:eastAsia="仿宋_GB2312" w:hAnsi="宋体" w:cs="宋体"/>
                <w:kern w:val="0"/>
                <w:szCs w:val="21"/>
              </w:rPr>
              <w:t>不符合法律、法规规定的食品，系数为</w:t>
            </w:r>
            <w:r>
              <w:rPr>
                <w:rFonts w:ascii="仿宋_GB2312" w:eastAsia="仿宋_GB2312" w:hAnsi="宋体" w:cs="宋体" w:hint="eastAsia"/>
                <w:kern w:val="0"/>
                <w:szCs w:val="21"/>
              </w:rPr>
              <w:t>1。</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r>
              <w:rPr>
                <w:rFonts w:ascii="仿宋_GB2312" w:eastAsia="仿宋_GB2312" w:hAnsi="宋体" w:cs="宋体" w:hint="eastAsia"/>
                <w:kern w:val="0"/>
                <w:szCs w:val="21"/>
              </w:rPr>
              <w:t>+变量</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食品摊贩在生产经营条件发生变化，不再符合法律、法规规定要求的情况下继续生产经营</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违反条款：第十三条第十五项；</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食品摊贩安排未取得健康证明或者患有国务院卫生健康行政部门规定的有碍食品安全疾病的人员从事接触直接入口食品的工作</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违反条款：第十三条第十六项；</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食品摊贩采购食品、食品原料、食品添加剂、食品相关产品时查验、记录不规范</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违反条款：第十五条；</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3218"/>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食品摊贩未对食品添加剂实行专区(柜)存放或没有专用的称量器具</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违反条款：第十六条第一款；</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274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食品摊贩未在生产经营场所显著位置公示备案证明、从业人员健康证明</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违反条款：第十四条；</w:t>
            </w:r>
          </w:p>
          <w:p w:rsidR="00B92079" w:rsidRDefault="00B92079" w:rsidP="00B92079">
            <w:pPr>
              <w:rPr>
                <w:rFonts w:ascii="仿宋_GB2312" w:eastAsia="仿宋_GB2312"/>
              </w:rPr>
            </w:pPr>
            <w:r>
              <w:rPr>
                <w:rFonts w:ascii="仿宋_GB2312" w:eastAsia="仿宋_GB2312" w:hint="eastAsia"/>
              </w:rPr>
              <w:t>处罚条款：第二十九条，责令限期改正；逾期拒不改正的，对食品摊贩处200元以上500元以下罚款。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2111"/>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23</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食品摊贩使用食品添加剂的记录、公示不规范</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违反条款：第二十条第一项；</w:t>
            </w:r>
          </w:p>
          <w:p w:rsidR="00B92079" w:rsidRDefault="00B92079" w:rsidP="00B92079">
            <w:pPr>
              <w:rPr>
                <w:rFonts w:ascii="仿宋_GB2312" w:eastAsia="仿宋_GB2312"/>
              </w:rPr>
            </w:pPr>
            <w:r>
              <w:rPr>
                <w:rFonts w:ascii="仿宋_GB2312" w:eastAsia="仿宋_GB2312" w:hint="eastAsia"/>
              </w:rPr>
              <w:t>处罚条款：处罚条款：第二十九条，责令限期改正；逾期拒不改正的，对食品摊贩处200元以上500元以下罚款。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gridAfter w:val="2"/>
          <w:wAfter w:w="12127" w:type="dxa"/>
          <w:trHeight w:val="547"/>
        </w:trPr>
        <w:tc>
          <w:tcPr>
            <w:tcW w:w="15104" w:type="dxa"/>
            <w:gridSpan w:val="14"/>
            <w:shd w:val="clear" w:color="auto" w:fill="auto"/>
            <w:vAlign w:val="center"/>
          </w:tcPr>
          <w:p w:rsidR="00B92079" w:rsidRDefault="00B92079" w:rsidP="00B92079">
            <w:pPr>
              <w:pStyle w:val="1"/>
              <w:rPr>
                <w:rFonts w:ascii="方正小标宋简体"/>
              </w:rPr>
            </w:pPr>
            <w:bookmarkStart w:id="60" w:name="_Toc1553706231"/>
            <w:r>
              <w:rPr>
                <w:rFonts w:hint="eastAsia"/>
              </w:rPr>
              <w:t>能源运行管理方面</w:t>
            </w:r>
            <w:r>
              <w:t>39</w:t>
            </w:r>
            <w:r>
              <w:rPr>
                <w:rFonts w:hint="eastAsia"/>
              </w:rPr>
              <w:t>项</w:t>
            </w:r>
            <w:bookmarkEnd w:id="60"/>
          </w:p>
        </w:tc>
      </w:tr>
      <w:tr w:rsidR="00B92079" w:rsidTr="009F74AB">
        <w:tblPrEx>
          <w:shd w:val="clear" w:color="auto" w:fill="FFFFFF"/>
        </w:tblPrEx>
        <w:trPr>
          <w:gridAfter w:val="2"/>
          <w:wAfter w:w="12127" w:type="dxa"/>
          <w:trHeight w:val="389"/>
        </w:trPr>
        <w:tc>
          <w:tcPr>
            <w:tcW w:w="15104" w:type="dxa"/>
            <w:gridSpan w:val="14"/>
            <w:shd w:val="clear" w:color="auto" w:fill="auto"/>
            <w:vAlign w:val="center"/>
          </w:tcPr>
          <w:p w:rsidR="00B92079" w:rsidRDefault="00B92079" w:rsidP="00B92079">
            <w:pPr>
              <w:jc w:val="center"/>
              <w:rPr>
                <w:rFonts w:ascii="宋体" w:hAnsi="宋体"/>
                <w:b/>
                <w:kern w:val="0"/>
                <w:sz w:val="32"/>
                <w:szCs w:val="32"/>
              </w:rPr>
            </w:pPr>
            <w:r>
              <w:rPr>
                <w:rFonts w:ascii="楷体_GB2312" w:eastAsia="楷体_GB2312" w:hint="eastAsia"/>
                <w:b/>
                <w:kern w:val="0"/>
                <w:sz w:val="32"/>
                <w:szCs w:val="32"/>
              </w:rPr>
              <w:t>煤炭经营管理类案由3</w:t>
            </w:r>
            <w:r>
              <w:rPr>
                <w:rFonts w:ascii="楷体_GB2312" w:eastAsia="楷体_GB2312"/>
                <w:b/>
                <w:kern w:val="0"/>
                <w:sz w:val="32"/>
                <w:szCs w:val="32"/>
              </w:rPr>
              <w:t>项</w:t>
            </w:r>
          </w:p>
        </w:tc>
      </w:tr>
      <w:tr w:rsidR="00B92079" w:rsidTr="009F74AB">
        <w:tblPrEx>
          <w:shd w:val="clear" w:color="auto" w:fill="FFFFFF"/>
        </w:tblPrEx>
        <w:trPr>
          <w:gridAfter w:val="2"/>
          <w:wAfter w:w="12127" w:type="dxa"/>
          <w:trHeight w:val="411"/>
        </w:trPr>
        <w:tc>
          <w:tcPr>
            <w:tcW w:w="15104" w:type="dxa"/>
            <w:gridSpan w:val="14"/>
            <w:shd w:val="clear" w:color="auto" w:fill="FFFFFF"/>
            <w:vAlign w:val="center"/>
          </w:tcPr>
          <w:p w:rsidR="00B92079" w:rsidRDefault="00B92079" w:rsidP="00B92079">
            <w:pPr>
              <w:pStyle w:val="2"/>
              <w:jc w:val="center"/>
            </w:pPr>
            <w:bookmarkStart w:id="61" w:name="_Toc1915786314"/>
            <w:r>
              <w:rPr>
                <w:rFonts w:hint="eastAsia"/>
              </w:rPr>
              <w:t>《中华人民共和国煤炭法》案由</w:t>
            </w:r>
            <w:r>
              <w:t>3</w:t>
            </w:r>
            <w:r>
              <w:rPr>
                <w:rFonts w:hint="eastAsia"/>
              </w:rPr>
              <w:t>项</w:t>
            </w:r>
            <w:bookmarkEnd w:id="61"/>
          </w:p>
        </w:tc>
      </w:tr>
      <w:tr w:rsidR="00B92079" w:rsidTr="009F74AB">
        <w:tblPrEx>
          <w:shd w:val="clear" w:color="auto" w:fill="FFFFFF"/>
        </w:tblPrEx>
        <w:trPr>
          <w:gridAfter w:val="2"/>
          <w:wAfter w:w="12127" w:type="dxa"/>
          <w:trHeight w:val="3931"/>
        </w:trPr>
        <w:tc>
          <w:tcPr>
            <w:tcW w:w="706" w:type="dxa"/>
            <w:tcBorders>
              <w:bottom w:val="single" w:sz="4" w:space="0" w:color="auto"/>
            </w:tcBorders>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1</w:t>
            </w:r>
          </w:p>
        </w:tc>
        <w:tc>
          <w:tcPr>
            <w:tcW w:w="1441" w:type="dxa"/>
            <w:shd w:val="clear" w:color="auto" w:fill="FFFFFF"/>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擅自开采保安煤柱或者采用危及相邻煤矿生产安全的危险方法采矿作业</w:t>
            </w:r>
          </w:p>
        </w:tc>
        <w:tc>
          <w:tcPr>
            <w:tcW w:w="2867" w:type="dxa"/>
            <w:gridSpan w:val="2"/>
            <w:shd w:val="clear" w:color="auto" w:fill="FFFFFF"/>
            <w:vAlign w:val="center"/>
          </w:tcPr>
          <w:p w:rsidR="00B92079" w:rsidRDefault="00B92079" w:rsidP="00B92079">
            <w:pPr>
              <w:widowControl/>
              <w:spacing w:line="360" w:lineRule="exact"/>
              <w:rPr>
                <w:rFonts w:ascii="仿宋_GB2312" w:eastAsia="仿宋_GB2312"/>
                <w:szCs w:val="21"/>
              </w:rPr>
            </w:pPr>
            <w:r>
              <w:rPr>
                <w:rFonts w:ascii="仿宋_GB2312" w:eastAsia="仿宋_GB2312" w:hint="eastAsia"/>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违法所得</w:t>
            </w: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w:t>
            </w:r>
            <w:r>
              <w:rPr>
                <w:rFonts w:ascii="仿宋_GB2312" w:eastAsia="仿宋_GB2312" w:hAnsi="宋体" w:cs="宋体"/>
                <w:kern w:val="0"/>
                <w:szCs w:val="21"/>
              </w:rPr>
              <w:t>-3</w:t>
            </w:r>
            <w:r>
              <w:rPr>
                <w:rFonts w:ascii="仿宋_GB2312" w:eastAsia="仿宋_GB2312" w:hAnsi="宋体" w:cs="宋体" w:hint="eastAsia"/>
                <w:kern w:val="0"/>
                <w:szCs w:val="21"/>
              </w:rPr>
              <w:t>；2.发生安全事故的，系数4。</w:t>
            </w:r>
          </w:p>
        </w:tc>
        <w:tc>
          <w:tcPr>
            <w:tcW w:w="1577" w:type="dxa"/>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构成犯罪的，由司法机关依法追究刑事责任。</w:t>
            </w:r>
          </w:p>
        </w:tc>
      </w:tr>
      <w:tr w:rsidR="00B92079" w:rsidTr="009F74AB">
        <w:tblPrEx>
          <w:shd w:val="clear" w:color="auto" w:fill="FFFFFF"/>
        </w:tblPrEx>
        <w:trPr>
          <w:gridAfter w:val="2"/>
          <w:wAfter w:w="12127" w:type="dxa"/>
          <w:trHeight w:val="383"/>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2</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未经批准或者未采取安全措施在煤矿采区范围内进行危及煤矿安全的作业</w:t>
            </w:r>
          </w:p>
        </w:tc>
        <w:tc>
          <w:tcPr>
            <w:tcW w:w="2867" w:type="dxa"/>
            <w:gridSpan w:val="2"/>
            <w:shd w:val="clear" w:color="auto" w:fill="FFFFFF"/>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违反条款：《中华人民共和国煤炭法》第五十二条第一款；处罚条款：第六十二条，责令停止作业，可以并处五万元以下的罚款。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10000</w:t>
            </w:r>
          </w:p>
        </w:tc>
        <w:tc>
          <w:tcPr>
            <w:tcW w:w="1014" w:type="dxa"/>
            <w:gridSpan w:val="3"/>
            <w:shd w:val="clear" w:color="auto" w:fill="FFFFFF"/>
            <w:vAlign w:val="center"/>
          </w:tcPr>
          <w:p w:rsidR="00B92079" w:rsidRDefault="00B92079" w:rsidP="00B92079">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w:t>
            </w:r>
            <w:r>
              <w:rPr>
                <w:rFonts w:ascii="仿宋_GB2312" w:eastAsia="仿宋_GB2312" w:hAnsi="宋体" w:cs="宋体"/>
                <w:kern w:val="0"/>
                <w:szCs w:val="21"/>
              </w:rPr>
              <w:t>-3</w:t>
            </w:r>
            <w:r>
              <w:rPr>
                <w:rFonts w:ascii="仿宋_GB2312" w:eastAsia="仿宋_GB2312" w:hAnsi="宋体" w:cs="宋体" w:hint="eastAsia"/>
                <w:kern w:val="0"/>
                <w:szCs w:val="21"/>
              </w:rPr>
              <w:t>；2.发生安全事故的，系数4。</w:t>
            </w:r>
          </w:p>
        </w:tc>
        <w:tc>
          <w:tcPr>
            <w:tcW w:w="1577" w:type="dxa"/>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其它额度处罚的</w:t>
            </w:r>
            <w:r>
              <w:rPr>
                <w:rFonts w:ascii="仿宋_GB2312" w:eastAsia="仿宋_GB2312" w:hAnsi="宋体" w:cs="宋体" w:hint="eastAsia"/>
                <w:kern w:val="0"/>
                <w:szCs w:val="21"/>
              </w:rPr>
              <w:t>，报案审会讨论决定。</w:t>
            </w:r>
          </w:p>
        </w:tc>
      </w:tr>
      <w:tr w:rsidR="00B92079" w:rsidTr="009F74AB">
        <w:tblPrEx>
          <w:shd w:val="clear" w:color="auto" w:fill="FFFFFF"/>
        </w:tblPrEx>
        <w:trPr>
          <w:gridAfter w:val="2"/>
          <w:wAfter w:w="12127" w:type="dxa"/>
          <w:trHeight w:val="1658"/>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3</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在煤炭产品中掺杂、掺假，以次充好</w:t>
            </w:r>
          </w:p>
        </w:tc>
        <w:tc>
          <w:tcPr>
            <w:tcW w:w="2867" w:type="dxa"/>
            <w:gridSpan w:val="2"/>
            <w:shd w:val="clear" w:color="auto" w:fill="FFFFFF"/>
            <w:vAlign w:val="center"/>
          </w:tcPr>
          <w:p w:rsidR="00B92079" w:rsidRDefault="00B92079" w:rsidP="00B92079">
            <w:pPr>
              <w:ind w:rightChars="150" w:right="315"/>
              <w:rPr>
                <w:rFonts w:ascii="仿宋_GB2312" w:eastAsia="仿宋_GB2312"/>
                <w:szCs w:val="21"/>
              </w:rPr>
            </w:pPr>
            <w:r>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违法所得</w:t>
            </w:r>
          </w:p>
        </w:tc>
        <w:tc>
          <w:tcPr>
            <w:tcW w:w="1014" w:type="dxa"/>
            <w:gridSpan w:val="3"/>
            <w:shd w:val="clear" w:color="auto" w:fill="FFFFFF"/>
            <w:vAlign w:val="center"/>
          </w:tcPr>
          <w:p w:rsidR="00B92079" w:rsidRDefault="00B92079" w:rsidP="00B92079">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造成严重后果或者社会恶劣影响的，系数4。</w:t>
            </w:r>
          </w:p>
        </w:tc>
        <w:tc>
          <w:tcPr>
            <w:tcW w:w="1577" w:type="dxa"/>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构成犯罪的，由司法机关依法追究刑事责任。</w:t>
            </w:r>
          </w:p>
        </w:tc>
      </w:tr>
      <w:tr w:rsidR="00B92079" w:rsidTr="009F74AB">
        <w:tblPrEx>
          <w:shd w:val="clear" w:color="auto" w:fill="FFFFFF"/>
        </w:tblPrEx>
        <w:trPr>
          <w:gridAfter w:val="2"/>
          <w:wAfter w:w="12127" w:type="dxa"/>
          <w:trHeight w:val="427"/>
        </w:trPr>
        <w:tc>
          <w:tcPr>
            <w:tcW w:w="15104" w:type="dxa"/>
            <w:gridSpan w:val="14"/>
            <w:tcBorders>
              <w:bottom w:val="single" w:sz="4" w:space="0" w:color="auto"/>
            </w:tcBorders>
            <w:shd w:val="clear" w:color="auto" w:fill="FFFFFF"/>
            <w:vAlign w:val="center"/>
          </w:tcPr>
          <w:p w:rsidR="00B92079" w:rsidRDefault="00B92079" w:rsidP="00B92079">
            <w:pPr>
              <w:widowControl/>
              <w:spacing w:line="0" w:lineRule="atLeast"/>
              <w:jc w:val="center"/>
              <w:rPr>
                <w:rFonts w:ascii="仿宋_GB2312" w:eastAsia="仿宋_GB2312"/>
                <w:b/>
                <w:szCs w:val="21"/>
              </w:rPr>
            </w:pPr>
            <w:r>
              <w:rPr>
                <w:rFonts w:ascii="楷体_GB2312" w:eastAsia="楷体_GB2312" w:hint="eastAsia"/>
                <w:b/>
                <w:kern w:val="0"/>
                <w:sz w:val="32"/>
                <w:szCs w:val="32"/>
              </w:rPr>
              <w:t>可再生能源管理类案由2项</w:t>
            </w:r>
          </w:p>
        </w:tc>
      </w:tr>
      <w:tr w:rsidR="00B92079" w:rsidTr="009F74AB">
        <w:tblPrEx>
          <w:shd w:val="clear" w:color="auto" w:fill="FFFFFF"/>
        </w:tblPrEx>
        <w:trPr>
          <w:gridAfter w:val="2"/>
          <w:wAfter w:w="12127" w:type="dxa"/>
          <w:trHeight w:val="427"/>
        </w:trPr>
        <w:tc>
          <w:tcPr>
            <w:tcW w:w="15104" w:type="dxa"/>
            <w:gridSpan w:val="14"/>
            <w:tcBorders>
              <w:bottom w:val="single" w:sz="4" w:space="0" w:color="auto"/>
            </w:tcBorders>
            <w:shd w:val="clear" w:color="auto" w:fill="FFFFFF"/>
            <w:vAlign w:val="center"/>
          </w:tcPr>
          <w:p w:rsidR="00B92079" w:rsidRDefault="00B92079" w:rsidP="00B92079">
            <w:pPr>
              <w:pStyle w:val="2"/>
              <w:jc w:val="center"/>
            </w:pPr>
            <w:bookmarkStart w:id="62" w:name="_Toc543006419"/>
            <w:r>
              <w:rPr>
                <w:rFonts w:hint="eastAsia"/>
              </w:rPr>
              <w:t>《中华人民共和国可再生能源法》案由2项</w:t>
            </w:r>
            <w:bookmarkEnd w:id="62"/>
          </w:p>
        </w:tc>
      </w:tr>
      <w:tr w:rsidR="00B92079" w:rsidTr="009F74AB">
        <w:tblPrEx>
          <w:shd w:val="clear" w:color="auto" w:fill="FFFFFF"/>
        </w:tblPrEx>
        <w:trPr>
          <w:gridAfter w:val="2"/>
          <w:wAfter w:w="12127" w:type="dxa"/>
          <w:trHeight w:val="1786"/>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1</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经营燃气管网、热力管网的企业不准许符合入网技术标准的燃气、热力入网</w:t>
            </w:r>
          </w:p>
        </w:tc>
        <w:tc>
          <w:tcPr>
            <w:tcW w:w="2867"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违反条款：第十六条第二款；处罚条款：第三十条，责令限期改正；拒不改正的，处以燃气、热力生产企业经济损失额一倍以下的罚款。</w:t>
            </w:r>
          </w:p>
        </w:tc>
        <w:tc>
          <w:tcPr>
            <w:tcW w:w="1108" w:type="dxa"/>
            <w:gridSpan w:val="2"/>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经济损失额</w:t>
            </w:r>
          </w:p>
        </w:tc>
        <w:tc>
          <w:tcPr>
            <w:tcW w:w="1014" w:type="dxa"/>
            <w:gridSpan w:val="3"/>
            <w:shd w:val="clear" w:color="auto" w:fill="FFFFFF"/>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rPr>
                <w:rFonts w:ascii="仿宋_GB2312" w:eastAsia="仿宋_GB2312"/>
                <w:szCs w:val="21"/>
              </w:rPr>
            </w:pPr>
          </w:p>
        </w:tc>
        <w:tc>
          <w:tcPr>
            <w:tcW w:w="1577" w:type="dxa"/>
            <w:shd w:val="clear" w:color="auto" w:fill="FFFFFF"/>
            <w:vAlign w:val="center"/>
          </w:tcPr>
          <w:p w:rsidR="00B92079" w:rsidRDefault="00B92079" w:rsidP="00B92079">
            <w:pPr>
              <w:rPr>
                <w:rFonts w:ascii="仿宋_GB2312" w:eastAsia="仿宋_GB2312"/>
                <w:szCs w:val="21"/>
              </w:rPr>
            </w:pPr>
          </w:p>
        </w:tc>
        <w:tc>
          <w:tcPr>
            <w:tcW w:w="2980"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gridAfter w:val="2"/>
          <w:wAfter w:w="12127" w:type="dxa"/>
          <w:trHeight w:val="3076"/>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2</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石油销售企业未按照规定将符合国家标准的生物液体燃料纳入其燃料销售体系</w:t>
            </w:r>
          </w:p>
        </w:tc>
        <w:tc>
          <w:tcPr>
            <w:tcW w:w="2867"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违反条款：第十六条第三款；处罚条款：第三十一条，责令限期改正；拒不改正的，处以生物液体燃料生产企业经济损失额一倍以下的罚款。</w:t>
            </w:r>
          </w:p>
        </w:tc>
        <w:tc>
          <w:tcPr>
            <w:tcW w:w="1108" w:type="dxa"/>
            <w:gridSpan w:val="2"/>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经济损失额</w:t>
            </w:r>
          </w:p>
        </w:tc>
        <w:tc>
          <w:tcPr>
            <w:tcW w:w="1014" w:type="dxa"/>
            <w:gridSpan w:val="3"/>
            <w:shd w:val="clear" w:color="auto" w:fill="FFFFFF"/>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rPr>
                <w:rFonts w:ascii="仿宋_GB2312" w:eastAsia="仿宋_GB2312"/>
                <w:szCs w:val="21"/>
              </w:rPr>
            </w:pPr>
          </w:p>
        </w:tc>
        <w:tc>
          <w:tcPr>
            <w:tcW w:w="1577" w:type="dxa"/>
            <w:shd w:val="clear" w:color="auto" w:fill="FFFFFF"/>
            <w:vAlign w:val="center"/>
          </w:tcPr>
          <w:p w:rsidR="00B92079" w:rsidRDefault="00B92079" w:rsidP="00B92079">
            <w:pPr>
              <w:rPr>
                <w:rFonts w:ascii="仿宋_GB2312" w:eastAsia="仿宋_GB2312"/>
                <w:szCs w:val="21"/>
              </w:rPr>
            </w:pPr>
          </w:p>
        </w:tc>
        <w:tc>
          <w:tcPr>
            <w:tcW w:w="2980"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gridAfter w:val="2"/>
          <w:wAfter w:w="12127" w:type="dxa"/>
          <w:trHeight w:val="516"/>
        </w:trPr>
        <w:tc>
          <w:tcPr>
            <w:tcW w:w="15104" w:type="dxa"/>
            <w:gridSpan w:val="14"/>
            <w:shd w:val="clear" w:color="auto" w:fill="FFFFFF"/>
            <w:vAlign w:val="center"/>
          </w:tcPr>
          <w:p w:rsidR="00B92079" w:rsidRDefault="00B92079" w:rsidP="00B92079">
            <w:pPr>
              <w:widowControl/>
              <w:spacing w:line="0" w:lineRule="atLeast"/>
              <w:jc w:val="center"/>
              <w:rPr>
                <w:rFonts w:ascii="仿宋_GB2312" w:eastAsia="仿宋_GB2312"/>
                <w:b/>
                <w:szCs w:val="21"/>
              </w:rPr>
            </w:pPr>
            <w:r>
              <w:rPr>
                <w:rFonts w:ascii="楷体_GB2312" w:eastAsia="楷体_GB2312" w:hint="eastAsia"/>
                <w:b/>
                <w:kern w:val="0"/>
                <w:sz w:val="32"/>
                <w:szCs w:val="32"/>
              </w:rPr>
              <w:t>电力管理类案由12项</w:t>
            </w:r>
          </w:p>
        </w:tc>
      </w:tr>
      <w:tr w:rsidR="00B92079" w:rsidTr="009F74AB">
        <w:tblPrEx>
          <w:shd w:val="clear" w:color="auto" w:fill="FFFFFF"/>
        </w:tblPrEx>
        <w:trPr>
          <w:gridAfter w:val="2"/>
          <w:wAfter w:w="12127" w:type="dxa"/>
          <w:trHeight w:val="715"/>
        </w:trPr>
        <w:tc>
          <w:tcPr>
            <w:tcW w:w="15104" w:type="dxa"/>
            <w:gridSpan w:val="14"/>
            <w:shd w:val="clear" w:color="auto" w:fill="FFFFFF"/>
            <w:vAlign w:val="center"/>
          </w:tcPr>
          <w:p w:rsidR="00B92079" w:rsidRDefault="00B92079" w:rsidP="00B92079">
            <w:pPr>
              <w:pStyle w:val="2"/>
              <w:jc w:val="center"/>
            </w:pPr>
            <w:bookmarkStart w:id="63" w:name="_Toc1200000004"/>
            <w:r>
              <w:rPr>
                <w:rFonts w:hint="eastAsia"/>
              </w:rPr>
              <w:t>《中华人民共和国电力法》《电力供应与使用条例》案由</w:t>
            </w:r>
            <w:r>
              <w:t>6</w:t>
            </w:r>
            <w:r>
              <w:rPr>
                <w:rFonts w:hint="eastAsia"/>
              </w:rPr>
              <w:t>项</w:t>
            </w:r>
            <w:bookmarkEnd w:id="63"/>
          </w:p>
        </w:tc>
      </w:tr>
      <w:tr w:rsidR="00B92079" w:rsidTr="009F74AB">
        <w:tblPrEx>
          <w:shd w:val="clear" w:color="auto" w:fill="FFFFFF"/>
        </w:tblPrEx>
        <w:trPr>
          <w:gridAfter w:val="2"/>
          <w:wAfter w:w="12127" w:type="dxa"/>
          <w:trHeight w:val="1520"/>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1</w:t>
            </w:r>
          </w:p>
        </w:tc>
        <w:tc>
          <w:tcPr>
            <w:tcW w:w="1441"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电力建设项目使用国家明令淘汰的电力设备和技术</w:t>
            </w:r>
          </w:p>
        </w:tc>
        <w:tc>
          <w:tcPr>
            <w:tcW w:w="2867"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违反条款：《中华人民共和国电力法》第十四条第二款；处罚条款：第六十二条第二款，责令停止使用，没收国家明令淘汰的电力设备，并处五万元以下的罚款。</w:t>
            </w:r>
          </w:p>
        </w:tc>
        <w:tc>
          <w:tcPr>
            <w:tcW w:w="1108"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FFFFFF"/>
            <w:vAlign w:val="center"/>
          </w:tcPr>
          <w:p w:rsidR="00B92079" w:rsidRDefault="00B92079" w:rsidP="00B92079">
            <w:pPr>
              <w:widowControl/>
              <w:autoSpaceDE w:val="0"/>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1.存在较大安全隐患的，系数2-3；2.发生安全事故的，系数4。</w:t>
            </w:r>
          </w:p>
        </w:tc>
        <w:tc>
          <w:tcPr>
            <w:tcW w:w="1577"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其它额度</w:t>
            </w:r>
            <w:r>
              <w:rPr>
                <w:rFonts w:ascii="仿宋_GB2312" w:eastAsia="仿宋_GB2312" w:hAnsi="宋体" w:cs="宋体" w:hint="eastAsia"/>
                <w:kern w:val="0"/>
                <w:szCs w:val="21"/>
              </w:rPr>
              <w:t>处罚</w:t>
            </w:r>
            <w:r>
              <w:rPr>
                <w:rFonts w:ascii="仿宋_GB2312" w:eastAsia="仿宋_GB2312" w:hAnsi="宋体" w:cs="宋体"/>
                <w:kern w:val="0"/>
                <w:szCs w:val="21"/>
              </w:rPr>
              <w:t>的</w:t>
            </w:r>
            <w:r>
              <w:rPr>
                <w:rFonts w:ascii="仿宋_GB2312" w:eastAsia="仿宋_GB2312" w:hAnsi="宋体" w:cs="宋体" w:hint="eastAsia"/>
                <w:kern w:val="0"/>
                <w:szCs w:val="21"/>
              </w:rPr>
              <w:t>，报案审会讨论决定。</w:t>
            </w:r>
          </w:p>
        </w:tc>
      </w:tr>
      <w:tr w:rsidR="00B92079" w:rsidTr="009F74AB">
        <w:tblPrEx>
          <w:shd w:val="clear" w:color="auto" w:fill="FFFFFF"/>
        </w:tblPrEx>
        <w:trPr>
          <w:gridAfter w:val="2"/>
          <w:wAfter w:w="12127" w:type="dxa"/>
          <w:trHeight w:val="3218"/>
        </w:trPr>
        <w:tc>
          <w:tcPr>
            <w:tcW w:w="706" w:type="dxa"/>
            <w:shd w:val="clear" w:color="auto" w:fill="FFFFFF"/>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未经许可从事供电或者变更供电营业区</w:t>
            </w:r>
          </w:p>
        </w:tc>
        <w:tc>
          <w:tcPr>
            <w:tcW w:w="2867"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违反条款：《中华人民共和国电力法》第二十五条第一、三款；处罚条款：第六十三条，责令改正，没收违法所得，可以并处违法所得五倍以下的罚款。</w:t>
            </w:r>
          </w:p>
        </w:tc>
        <w:tc>
          <w:tcPr>
            <w:tcW w:w="1108"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违法所得</w:t>
            </w:r>
          </w:p>
        </w:tc>
        <w:tc>
          <w:tcPr>
            <w:tcW w:w="1014" w:type="dxa"/>
            <w:gridSpan w:val="3"/>
            <w:shd w:val="clear" w:color="auto" w:fill="FFFFFF"/>
            <w:vAlign w:val="center"/>
          </w:tcPr>
          <w:p w:rsidR="00B92079" w:rsidRDefault="00B92079" w:rsidP="00B92079">
            <w:pPr>
              <w:widowControl/>
              <w:autoSpaceDE w:val="0"/>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未经许可从事电力供应业务，系数2。</w:t>
            </w:r>
          </w:p>
        </w:tc>
        <w:tc>
          <w:tcPr>
            <w:tcW w:w="1577"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tc>
      </w:tr>
      <w:tr w:rsidR="00B92079" w:rsidTr="009F74AB">
        <w:tblPrEx>
          <w:shd w:val="clear" w:color="auto" w:fill="FFFFFF"/>
        </w:tblPrEx>
        <w:trPr>
          <w:gridAfter w:val="2"/>
          <w:wAfter w:w="12127" w:type="dxa"/>
          <w:trHeight w:val="2083"/>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3</w:t>
            </w:r>
          </w:p>
        </w:tc>
        <w:tc>
          <w:tcPr>
            <w:tcW w:w="1441"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供电营业机构拒绝供电</w:t>
            </w:r>
          </w:p>
        </w:tc>
        <w:tc>
          <w:tcPr>
            <w:tcW w:w="2867" w:type="dxa"/>
            <w:gridSpan w:val="2"/>
            <w:shd w:val="clear" w:color="auto" w:fill="FFFFFF"/>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违反条款：《中华人民共和国电力法》第二十六条第一款；处罚条款：第六十四条，责令改正，给予警告。</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577" w:type="dxa"/>
            <w:shd w:val="clear" w:color="auto" w:fill="FFFFFF"/>
            <w:vAlign w:val="center"/>
          </w:tcPr>
          <w:p w:rsidR="00B92079" w:rsidRDefault="00B92079" w:rsidP="00B92079">
            <w:pPr>
              <w:widowControl/>
              <w:spacing w:line="0" w:lineRule="atLeast"/>
              <w:rPr>
                <w:rFonts w:ascii="仿宋_GB2312" w:eastAsia="仿宋_GB2312"/>
                <w:szCs w:val="21"/>
              </w:rPr>
            </w:pPr>
          </w:p>
        </w:tc>
        <w:tc>
          <w:tcPr>
            <w:tcW w:w="2980"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非罚款处罚事项</w:t>
            </w:r>
          </w:p>
        </w:tc>
      </w:tr>
      <w:tr w:rsidR="00B92079" w:rsidTr="009F74AB">
        <w:tblPrEx>
          <w:shd w:val="clear" w:color="auto" w:fill="FFFFFF"/>
        </w:tblPrEx>
        <w:trPr>
          <w:gridAfter w:val="2"/>
          <w:wAfter w:w="12127" w:type="dxa"/>
          <w:trHeight w:val="2113"/>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4</w:t>
            </w:r>
          </w:p>
        </w:tc>
        <w:tc>
          <w:tcPr>
            <w:tcW w:w="1441"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供电企业中断供电</w:t>
            </w:r>
          </w:p>
        </w:tc>
        <w:tc>
          <w:tcPr>
            <w:tcW w:w="2867" w:type="dxa"/>
            <w:gridSpan w:val="2"/>
            <w:shd w:val="clear" w:color="auto" w:fill="FFFFFF"/>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违反条款：《中华人民共和国电力法》第二十九条第一款；处罚条款：第六十四条，责令改正，给予警告。</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577" w:type="dxa"/>
            <w:shd w:val="clear" w:color="auto" w:fill="FFFFFF"/>
            <w:vAlign w:val="center"/>
          </w:tcPr>
          <w:p w:rsidR="00B92079" w:rsidRDefault="00B92079" w:rsidP="00B92079">
            <w:pPr>
              <w:widowControl/>
              <w:spacing w:line="0" w:lineRule="atLeast"/>
              <w:rPr>
                <w:rFonts w:ascii="仿宋_GB2312" w:eastAsia="仿宋_GB2312"/>
                <w:szCs w:val="21"/>
              </w:rPr>
            </w:pPr>
          </w:p>
        </w:tc>
        <w:tc>
          <w:tcPr>
            <w:tcW w:w="2980"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非罚款处罚事项</w:t>
            </w:r>
          </w:p>
        </w:tc>
      </w:tr>
      <w:tr w:rsidR="00B92079" w:rsidTr="009F74AB">
        <w:tblPrEx>
          <w:shd w:val="clear" w:color="auto" w:fill="FFFFFF"/>
        </w:tblPrEx>
        <w:trPr>
          <w:gridAfter w:val="2"/>
          <w:wAfter w:w="12127" w:type="dxa"/>
          <w:trHeight w:val="1296"/>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5</w:t>
            </w:r>
          </w:p>
        </w:tc>
        <w:tc>
          <w:tcPr>
            <w:tcW w:w="1441"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用户危害供电用电安全或者扰乱供电用电秩序</w:t>
            </w:r>
          </w:p>
        </w:tc>
        <w:tc>
          <w:tcPr>
            <w:tcW w:w="2867" w:type="dxa"/>
            <w:gridSpan w:val="2"/>
            <w:shd w:val="clear" w:color="auto" w:fill="FFFFFF"/>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Default="00B92079" w:rsidP="00B92079">
            <w:pPr>
              <w:widowControl/>
              <w:spacing w:line="240" w:lineRule="exact"/>
              <w:rPr>
                <w:rFonts w:ascii="仿宋_GB2312" w:eastAsia="仿宋_GB2312"/>
                <w:szCs w:val="21"/>
              </w:rPr>
            </w:pPr>
          </w:p>
        </w:tc>
        <w:tc>
          <w:tcPr>
            <w:tcW w:w="1577" w:type="dxa"/>
            <w:shd w:val="clear" w:color="auto" w:fill="FFFFFF"/>
            <w:vAlign w:val="center"/>
          </w:tcPr>
          <w:p w:rsidR="00B92079" w:rsidRDefault="00B92079" w:rsidP="00B92079">
            <w:pPr>
              <w:widowControl/>
              <w:spacing w:line="240" w:lineRule="exact"/>
              <w:rPr>
                <w:rFonts w:ascii="仿宋_GB2312" w:eastAsia="仿宋_GB2312"/>
                <w:szCs w:val="21"/>
              </w:rPr>
            </w:pPr>
          </w:p>
        </w:tc>
        <w:tc>
          <w:tcPr>
            <w:tcW w:w="2980"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按照规定执行。</w:t>
            </w:r>
          </w:p>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可参照《供用电监督管理办法》第二十八条相关规定。</w:t>
            </w:r>
          </w:p>
        </w:tc>
      </w:tr>
      <w:tr w:rsidR="00B92079" w:rsidTr="009F74AB">
        <w:tblPrEx>
          <w:shd w:val="clear" w:color="auto" w:fill="FFFFFF"/>
        </w:tblPrEx>
        <w:trPr>
          <w:gridAfter w:val="2"/>
          <w:wAfter w:w="12127" w:type="dxa"/>
          <w:trHeight w:val="1296"/>
        </w:trPr>
        <w:tc>
          <w:tcPr>
            <w:tcW w:w="706" w:type="dxa"/>
            <w:vMerge w:val="restart"/>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6</w:t>
            </w:r>
          </w:p>
        </w:tc>
        <w:tc>
          <w:tcPr>
            <w:tcW w:w="1441" w:type="dxa"/>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盗窃电能</w:t>
            </w:r>
          </w:p>
        </w:tc>
        <w:tc>
          <w:tcPr>
            <w:tcW w:w="2867"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违反条款、处罚条款：《中华人民共和国电力法》第七十一条，责令停止违法行为，追缴电费并处应交电费五倍以下的罚款。</w:t>
            </w:r>
          </w:p>
        </w:tc>
        <w:tc>
          <w:tcPr>
            <w:tcW w:w="1108" w:type="dxa"/>
            <w:gridSpan w:val="2"/>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应交电费</w:t>
            </w:r>
          </w:p>
        </w:tc>
        <w:tc>
          <w:tcPr>
            <w:tcW w:w="1014" w:type="dxa"/>
            <w:gridSpan w:val="3"/>
            <w:vMerge w:val="restart"/>
            <w:shd w:val="clear" w:color="auto" w:fill="FFFFFF"/>
            <w:vAlign w:val="center"/>
          </w:tcPr>
          <w:p w:rsidR="00B92079" w:rsidRDefault="00B92079" w:rsidP="00B92079">
            <w:pPr>
              <w:widowControl/>
              <w:autoSpaceDE w:val="0"/>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1.造成电能损失较大或者供电设施、用电计量装置等损坏的，系数2-3；2.造成电能损失严重或者供用电事故的，系数4。</w:t>
            </w:r>
          </w:p>
        </w:tc>
        <w:tc>
          <w:tcPr>
            <w:tcW w:w="1577" w:type="dxa"/>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罚款数额＝应交电费×（1＋情节系数＋变量系数）</w:t>
            </w:r>
          </w:p>
        </w:tc>
        <w:tc>
          <w:tcPr>
            <w:tcW w:w="2980" w:type="dxa"/>
            <w:gridSpan w:val="2"/>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罚款数额不超过应交电费五倍。</w:t>
            </w:r>
          </w:p>
          <w:p w:rsidR="00B92079" w:rsidRDefault="00B92079" w:rsidP="00B92079">
            <w:pPr>
              <w:autoSpaceDE w:val="0"/>
              <w:spacing w:line="400" w:lineRule="exact"/>
              <w:jc w:val="left"/>
              <w:rPr>
                <w:rFonts w:ascii="仿宋_GB2312" w:eastAsia="仿宋_GB2312"/>
                <w:szCs w:val="21"/>
              </w:rPr>
            </w:pPr>
            <w:r>
              <w:rPr>
                <w:rFonts w:ascii="仿宋_GB2312" w:eastAsia="仿宋_GB2312" w:hint="eastAsia"/>
                <w:szCs w:val="21"/>
              </w:rPr>
              <w:t>需要作出其它额度处罚的，报案审会讨论决定。</w:t>
            </w:r>
          </w:p>
          <w:p w:rsidR="00B92079" w:rsidRDefault="00B92079" w:rsidP="00B92079">
            <w:pPr>
              <w:autoSpaceDE w:val="0"/>
              <w:spacing w:line="400" w:lineRule="exact"/>
              <w:jc w:val="left"/>
              <w:rPr>
                <w:rFonts w:ascii="仿宋_GB2312" w:eastAsia="仿宋_GB2312"/>
                <w:szCs w:val="21"/>
              </w:rPr>
            </w:pPr>
            <w:r>
              <w:rPr>
                <w:rFonts w:ascii="仿宋_GB2312" w:eastAsia="仿宋_GB2312" w:hint="eastAsia"/>
                <w:szCs w:val="21"/>
              </w:rPr>
              <w:t>构成犯罪的，依法追究刑事责任。</w:t>
            </w:r>
          </w:p>
        </w:tc>
      </w:tr>
      <w:tr w:rsidR="00B92079" w:rsidTr="009F74AB">
        <w:tblPrEx>
          <w:shd w:val="clear" w:color="auto" w:fill="FFFFFF"/>
        </w:tblPrEx>
        <w:trPr>
          <w:gridAfter w:val="2"/>
          <w:wAfter w:w="12127" w:type="dxa"/>
          <w:trHeight w:val="2940"/>
        </w:trPr>
        <w:tc>
          <w:tcPr>
            <w:tcW w:w="706" w:type="dxa"/>
            <w:vMerge/>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p>
        </w:tc>
        <w:tc>
          <w:tcPr>
            <w:tcW w:w="1441" w:type="dxa"/>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2867" w:type="dxa"/>
            <w:gridSpan w:val="2"/>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r>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1108" w:type="dxa"/>
            <w:gridSpan w:val="2"/>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1014" w:type="dxa"/>
            <w:gridSpan w:val="3"/>
            <w:vMerge/>
            <w:shd w:val="clear" w:color="auto" w:fill="FFFFFF"/>
            <w:vAlign w:val="center"/>
          </w:tcPr>
          <w:p w:rsidR="00B92079" w:rsidRDefault="00B92079" w:rsidP="00B92079">
            <w:pPr>
              <w:widowControl/>
              <w:autoSpaceDE w:val="0"/>
              <w:spacing w:before="100" w:beforeAutospacing="1" w:after="100" w:afterAutospacing="1" w:line="400" w:lineRule="exact"/>
              <w:jc w:val="center"/>
              <w:rPr>
                <w:rFonts w:ascii="仿宋_GB2312" w:eastAsia="仿宋_GB2312"/>
                <w:szCs w:val="21"/>
              </w:rPr>
            </w:pPr>
          </w:p>
        </w:tc>
        <w:tc>
          <w:tcPr>
            <w:tcW w:w="3411" w:type="dxa"/>
            <w:gridSpan w:val="2"/>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1577" w:type="dxa"/>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2980" w:type="dxa"/>
            <w:gridSpan w:val="2"/>
            <w:vMerge/>
            <w:shd w:val="clear" w:color="auto" w:fill="FFFFFF"/>
            <w:vAlign w:val="center"/>
          </w:tcPr>
          <w:p w:rsidR="00B92079" w:rsidRDefault="00B92079" w:rsidP="00B92079">
            <w:pPr>
              <w:widowControl/>
              <w:spacing w:before="100" w:beforeAutospacing="1" w:after="100" w:afterAutospacing="1" w:line="0" w:lineRule="atLeast"/>
              <w:jc w:val="left"/>
              <w:rPr>
                <w:rFonts w:ascii="仿宋_GB2312" w:eastAsia="仿宋_GB2312"/>
                <w:szCs w:val="21"/>
              </w:rPr>
            </w:pPr>
          </w:p>
        </w:tc>
      </w:tr>
      <w:tr w:rsidR="00B92079" w:rsidTr="009F74AB">
        <w:tblPrEx>
          <w:shd w:val="clear" w:color="auto" w:fill="FFFFFF"/>
        </w:tblPrEx>
        <w:trPr>
          <w:gridAfter w:val="2"/>
          <w:wAfter w:w="12127" w:type="dxa"/>
          <w:trHeight w:val="524"/>
        </w:trPr>
        <w:tc>
          <w:tcPr>
            <w:tcW w:w="15104" w:type="dxa"/>
            <w:gridSpan w:val="14"/>
            <w:shd w:val="clear" w:color="auto" w:fill="FFFFFF"/>
            <w:vAlign w:val="center"/>
          </w:tcPr>
          <w:p w:rsidR="00B92079" w:rsidRDefault="00B92079" w:rsidP="00B92079">
            <w:pPr>
              <w:pStyle w:val="2"/>
              <w:jc w:val="center"/>
            </w:pPr>
            <w:bookmarkStart w:id="64" w:name="_Toc1995490429"/>
            <w:r>
              <w:rPr>
                <w:rFonts w:hint="eastAsia"/>
              </w:rPr>
              <w:t>《电力设施保护条例》《电力设施保护条例实施细则》案由5项</w:t>
            </w:r>
            <w:bookmarkEnd w:id="64"/>
          </w:p>
        </w:tc>
      </w:tr>
      <w:tr w:rsidR="00B92079" w:rsidTr="009F74AB">
        <w:tblPrEx>
          <w:shd w:val="clear" w:color="auto" w:fill="FFFFFF"/>
        </w:tblPrEx>
        <w:trPr>
          <w:gridAfter w:val="2"/>
          <w:wAfter w:w="12127" w:type="dxa"/>
          <w:trHeight w:val="808"/>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szCs w:val="21"/>
              </w:rPr>
              <w:t>1</w:t>
            </w:r>
          </w:p>
        </w:tc>
        <w:tc>
          <w:tcPr>
            <w:tcW w:w="1441" w:type="dxa"/>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危害发电设施、变电设施</w:t>
            </w:r>
          </w:p>
        </w:tc>
        <w:tc>
          <w:tcPr>
            <w:tcW w:w="2867"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违反条款：《电力设施保护条例》第十三条第（一）（二）（三）（四）（五）项；处罚条款：第二十七条，责令改正；拒不改正的，处１万元以下的罚款。</w:t>
            </w:r>
          </w:p>
        </w:tc>
        <w:tc>
          <w:tcPr>
            <w:tcW w:w="1108"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2000</w:t>
            </w:r>
          </w:p>
        </w:tc>
        <w:tc>
          <w:tcPr>
            <w:tcW w:w="1014" w:type="dxa"/>
            <w:gridSpan w:val="3"/>
            <w:shd w:val="clear" w:color="auto" w:fill="FFFFFF"/>
            <w:vAlign w:val="center"/>
          </w:tcPr>
          <w:p w:rsidR="00B92079" w:rsidRDefault="00B92079" w:rsidP="00B92079">
            <w:pPr>
              <w:widowControl/>
              <w:autoSpaceDE w:val="0"/>
              <w:spacing w:line="40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1.造成电能损失较大或者发电设施、变电设施损坏的，系数2-3；2.造成事故或者损失严重的，系数4。</w:t>
            </w:r>
          </w:p>
        </w:tc>
        <w:tc>
          <w:tcPr>
            <w:tcW w:w="1577" w:type="dxa"/>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拒不改正的情形，不记入情节系数。</w:t>
            </w:r>
          </w:p>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gridAfter w:val="2"/>
          <w:wAfter w:w="12127" w:type="dxa"/>
          <w:trHeight w:val="1296"/>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2</w:t>
            </w:r>
          </w:p>
        </w:tc>
        <w:tc>
          <w:tcPr>
            <w:tcW w:w="1441" w:type="dxa"/>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危害电力线路设施</w:t>
            </w:r>
          </w:p>
        </w:tc>
        <w:tc>
          <w:tcPr>
            <w:tcW w:w="2867" w:type="dxa"/>
            <w:gridSpan w:val="2"/>
            <w:shd w:val="clear" w:color="auto" w:fill="FFFFFF"/>
            <w:vAlign w:val="center"/>
          </w:tcPr>
          <w:p w:rsidR="00B92079" w:rsidRDefault="00B92079" w:rsidP="00B92079">
            <w:pPr>
              <w:spacing w:line="320" w:lineRule="exact"/>
              <w:rPr>
                <w:rFonts w:ascii="仿宋_GB2312" w:eastAsia="仿宋_GB2312"/>
                <w:szCs w:val="21"/>
              </w:rPr>
            </w:pPr>
            <w:r>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1108"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1.造成电能损失较大或者发电设施、变电设施损坏的，系数2-3；2.造成事故或者损失严重的，系数4。</w:t>
            </w:r>
          </w:p>
        </w:tc>
        <w:tc>
          <w:tcPr>
            <w:tcW w:w="1577" w:type="dxa"/>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val="restart"/>
            <w:shd w:val="clear" w:color="auto" w:fill="FFFFFF"/>
            <w:vAlign w:val="center"/>
          </w:tcPr>
          <w:p w:rsidR="00B92079" w:rsidRDefault="00B92079" w:rsidP="00B92079">
            <w:pPr>
              <w:widowControl/>
              <w:autoSpaceDE w:val="0"/>
              <w:spacing w:line="320" w:lineRule="exact"/>
              <w:rPr>
                <w:rFonts w:ascii="仿宋_GB2312" w:eastAsia="仿宋_GB2312"/>
                <w:szCs w:val="21"/>
              </w:rPr>
            </w:pPr>
            <w:r>
              <w:rPr>
                <w:rFonts w:ascii="仿宋_GB2312" w:eastAsia="仿宋_GB2312" w:hint="eastAsia"/>
                <w:szCs w:val="21"/>
              </w:rPr>
              <w:t>拒不改正的情形，不记入情节系数。</w:t>
            </w:r>
          </w:p>
          <w:p w:rsidR="00B92079" w:rsidRDefault="00B92079" w:rsidP="00B92079">
            <w:pPr>
              <w:widowControl/>
              <w:autoSpaceDE w:val="0"/>
              <w:spacing w:line="320" w:lineRule="exact"/>
              <w:rPr>
                <w:rFonts w:ascii="仿宋_GB2312" w:eastAsia="仿宋_GB2312"/>
                <w:szCs w:val="21"/>
              </w:rPr>
            </w:pPr>
          </w:p>
          <w:p w:rsidR="00B92079" w:rsidRDefault="00B92079" w:rsidP="00B92079">
            <w:pPr>
              <w:widowControl/>
              <w:autoSpaceDE w:val="0"/>
              <w:spacing w:line="320" w:lineRule="exact"/>
              <w:rPr>
                <w:rFonts w:ascii="仿宋_GB2312" w:eastAsia="仿宋_GB2312"/>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gridAfter w:val="2"/>
          <w:wAfter w:w="12127" w:type="dxa"/>
          <w:trHeight w:val="950"/>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3</w:t>
            </w:r>
          </w:p>
        </w:tc>
        <w:tc>
          <w:tcPr>
            <w:tcW w:w="1441" w:type="dxa"/>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损坏使用中的杆塔基础</w:t>
            </w:r>
          </w:p>
        </w:tc>
        <w:tc>
          <w:tcPr>
            <w:tcW w:w="2867" w:type="dxa"/>
            <w:gridSpan w:val="2"/>
            <w:shd w:val="clear" w:color="auto" w:fill="FFFFFF"/>
            <w:vAlign w:val="center"/>
          </w:tcPr>
          <w:p w:rsidR="00B92079" w:rsidRDefault="00B92079" w:rsidP="00B92079">
            <w:pPr>
              <w:spacing w:line="320" w:lineRule="exact"/>
              <w:rPr>
                <w:rFonts w:ascii="仿宋_GB2312" w:eastAsia="仿宋_GB2312"/>
                <w:szCs w:val="21"/>
              </w:rPr>
            </w:pPr>
            <w:r>
              <w:rPr>
                <w:rFonts w:ascii="仿宋_GB2312" w:eastAsia="仿宋_GB2312" w:hint="eastAsia"/>
                <w:szCs w:val="21"/>
              </w:rPr>
              <w:t>违反、处罚条款：《电力设施保护条例实施细则》第二十条第（一）项，责令改正；拒不改正的，处1000元以上10000元以下罚款。</w:t>
            </w:r>
          </w:p>
        </w:tc>
        <w:tc>
          <w:tcPr>
            <w:tcW w:w="1108"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1.造成电能损失较大或者设施损坏的，系数2-3；2.造成事故的，系数4。</w:t>
            </w:r>
          </w:p>
        </w:tc>
        <w:tc>
          <w:tcPr>
            <w:tcW w:w="1577" w:type="dxa"/>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shd w:val="clear" w:color="auto" w:fill="FFFFFF"/>
            <w:vAlign w:val="center"/>
          </w:tcPr>
          <w:p w:rsidR="00B92079" w:rsidRDefault="00B92079" w:rsidP="00B92079">
            <w:pPr>
              <w:widowControl/>
              <w:autoSpaceDE w:val="0"/>
              <w:spacing w:line="320" w:lineRule="exact"/>
              <w:rPr>
                <w:rFonts w:ascii="仿宋_GB2312" w:eastAsia="仿宋_GB2312"/>
                <w:szCs w:val="21"/>
              </w:rPr>
            </w:pPr>
          </w:p>
        </w:tc>
      </w:tr>
      <w:tr w:rsidR="00B92079" w:rsidTr="009F74AB">
        <w:tblPrEx>
          <w:shd w:val="clear" w:color="auto" w:fill="FFFFFF"/>
        </w:tblPrEx>
        <w:trPr>
          <w:gridAfter w:val="2"/>
          <w:wAfter w:w="12127" w:type="dxa"/>
          <w:trHeight w:val="524"/>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4</w:t>
            </w:r>
          </w:p>
        </w:tc>
        <w:tc>
          <w:tcPr>
            <w:tcW w:w="1441"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损坏、拆卸、盗窃使用中或备用塔材、导线等电力设施</w:t>
            </w:r>
          </w:p>
        </w:tc>
        <w:tc>
          <w:tcPr>
            <w:tcW w:w="2867" w:type="dxa"/>
            <w:gridSpan w:val="2"/>
            <w:tcBorders>
              <w:bottom w:val="single" w:sz="4" w:space="0" w:color="auto"/>
            </w:tcBorders>
            <w:shd w:val="clear" w:color="auto" w:fill="FFFFFF"/>
            <w:vAlign w:val="center"/>
          </w:tcPr>
          <w:p w:rsidR="00B92079" w:rsidRDefault="00B92079" w:rsidP="00B92079">
            <w:pPr>
              <w:spacing w:line="320" w:lineRule="exact"/>
              <w:rPr>
                <w:rFonts w:ascii="仿宋_GB2312" w:eastAsia="仿宋_GB2312"/>
                <w:szCs w:val="21"/>
              </w:rPr>
            </w:pPr>
            <w:r>
              <w:rPr>
                <w:rFonts w:ascii="仿宋_GB2312" w:eastAsia="仿宋_GB2312" w:hint="eastAsia"/>
                <w:szCs w:val="21"/>
              </w:rPr>
              <w:t>违反、处罚条款：《电力设施保护条例实施细则》第二十条第（二）项， 责令改正；拒不改正的，处1000元以上10000元以下罚款。</w:t>
            </w:r>
          </w:p>
        </w:tc>
        <w:tc>
          <w:tcPr>
            <w:tcW w:w="1108"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tcBorders>
              <w:bottom w:val="single" w:sz="4" w:space="0" w:color="auto"/>
            </w:tcBorders>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1.损坏、拆卸、盗窃使用中的塔材、导线等电力设施或者造成电能损失较大的，系数2-3；2.造成事故的，系数4。</w:t>
            </w:r>
          </w:p>
        </w:tc>
        <w:tc>
          <w:tcPr>
            <w:tcW w:w="1577" w:type="dxa"/>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shd w:val="clear" w:color="auto" w:fill="FFFFFF"/>
            <w:vAlign w:val="center"/>
          </w:tcPr>
          <w:p w:rsidR="00B92079" w:rsidRDefault="00B92079" w:rsidP="00B92079">
            <w:pPr>
              <w:widowControl/>
              <w:autoSpaceDE w:val="0"/>
              <w:spacing w:line="320" w:lineRule="exact"/>
              <w:rPr>
                <w:rFonts w:ascii="仿宋_GB2312" w:eastAsia="仿宋_GB2312"/>
                <w:szCs w:val="21"/>
              </w:rPr>
            </w:pPr>
          </w:p>
        </w:tc>
      </w:tr>
      <w:tr w:rsidR="00B92079" w:rsidTr="009F74AB">
        <w:tblPrEx>
          <w:shd w:val="clear" w:color="auto" w:fill="FFFFFF"/>
        </w:tblPrEx>
        <w:trPr>
          <w:gridAfter w:val="2"/>
          <w:wAfter w:w="12127" w:type="dxa"/>
          <w:trHeight w:val="1549"/>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5</w:t>
            </w:r>
          </w:p>
        </w:tc>
        <w:tc>
          <w:tcPr>
            <w:tcW w:w="1441"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拆卸、盗窃使用中或备用变压器等电力设备</w:t>
            </w:r>
          </w:p>
        </w:tc>
        <w:tc>
          <w:tcPr>
            <w:tcW w:w="2867" w:type="dxa"/>
            <w:gridSpan w:val="2"/>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违反、处罚条款：《电力设施保护条例实施细则》第二十条第（三）项， 责令改正；拒不改正的，处1000元以上10000元以下罚款。</w:t>
            </w:r>
          </w:p>
        </w:tc>
        <w:tc>
          <w:tcPr>
            <w:tcW w:w="1108"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tcBorders>
              <w:bottom w:val="single" w:sz="4" w:space="0" w:color="auto"/>
            </w:tcBorders>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1.拆卸、盗窃使用中变压器等电力设备或者造成电能损失较大的，系数2-3；2.造成事故的，系数4。</w:t>
            </w:r>
          </w:p>
        </w:tc>
        <w:tc>
          <w:tcPr>
            <w:tcW w:w="1577" w:type="dxa"/>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tcBorders>
              <w:bottom w:val="single" w:sz="4" w:space="0" w:color="auto"/>
            </w:tcBorders>
            <w:shd w:val="clear" w:color="auto" w:fill="FFFFFF"/>
            <w:vAlign w:val="center"/>
          </w:tcPr>
          <w:p w:rsidR="00B92079" w:rsidRDefault="00B92079" w:rsidP="00B92079">
            <w:pPr>
              <w:widowControl/>
              <w:autoSpaceDE w:val="0"/>
              <w:spacing w:line="320" w:lineRule="exact"/>
              <w:rPr>
                <w:rFonts w:ascii="仿宋_GB2312" w:eastAsia="仿宋_GB2312"/>
                <w:szCs w:val="21"/>
              </w:rPr>
            </w:pPr>
          </w:p>
        </w:tc>
      </w:tr>
      <w:tr w:rsidR="00B92079" w:rsidTr="009F74AB">
        <w:tblPrEx>
          <w:shd w:val="clear" w:color="auto" w:fill="FFFFFF"/>
        </w:tblPrEx>
        <w:trPr>
          <w:gridAfter w:val="2"/>
          <w:wAfter w:w="12127" w:type="dxa"/>
          <w:trHeight w:val="808"/>
        </w:trPr>
        <w:tc>
          <w:tcPr>
            <w:tcW w:w="15104" w:type="dxa"/>
            <w:gridSpan w:val="14"/>
            <w:tcBorders>
              <w:bottom w:val="single" w:sz="4" w:space="0" w:color="auto"/>
            </w:tcBorders>
            <w:shd w:val="clear" w:color="auto" w:fill="FFFFFF"/>
            <w:vAlign w:val="center"/>
          </w:tcPr>
          <w:p w:rsidR="00B92079" w:rsidRDefault="00B92079" w:rsidP="00B92079">
            <w:pPr>
              <w:pStyle w:val="2"/>
              <w:jc w:val="center"/>
            </w:pPr>
            <w:bookmarkStart w:id="65" w:name="_Toc604213617"/>
            <w:r>
              <w:rPr>
                <w:rFonts w:hint="eastAsia"/>
              </w:rPr>
              <w:t>《供用电监督管理办法》案由1项</w:t>
            </w:r>
            <w:bookmarkEnd w:id="65"/>
          </w:p>
        </w:tc>
      </w:tr>
      <w:tr w:rsidR="00B92079" w:rsidTr="009F74AB">
        <w:tblPrEx>
          <w:shd w:val="clear" w:color="auto" w:fill="FFFFFF"/>
        </w:tblPrEx>
        <w:trPr>
          <w:trHeight w:val="1091"/>
        </w:trPr>
        <w:tc>
          <w:tcPr>
            <w:tcW w:w="706" w:type="dxa"/>
            <w:vMerge w:val="restart"/>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1</w:t>
            </w:r>
          </w:p>
        </w:tc>
        <w:tc>
          <w:tcPr>
            <w:tcW w:w="1441" w:type="dxa"/>
            <w:vMerge w:val="restart"/>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危害供电、用电安全，扰乱正常供电、用电秩序</w:t>
            </w: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1375"/>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666"/>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666"/>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666"/>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1022"/>
        </w:trPr>
        <w:tc>
          <w:tcPr>
            <w:tcW w:w="706" w:type="dxa"/>
            <w:vMerge/>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gridAfter w:val="2"/>
          <w:wAfter w:w="12127" w:type="dxa"/>
          <w:trHeight w:val="666"/>
        </w:trPr>
        <w:tc>
          <w:tcPr>
            <w:tcW w:w="15104" w:type="dxa"/>
            <w:gridSpan w:val="14"/>
            <w:shd w:val="clear" w:color="auto" w:fill="auto"/>
            <w:vAlign w:val="center"/>
          </w:tcPr>
          <w:p w:rsidR="00B92079" w:rsidRDefault="00B92079" w:rsidP="00B92079">
            <w:pPr>
              <w:widowControl/>
              <w:spacing w:line="0" w:lineRule="atLeast"/>
              <w:jc w:val="center"/>
              <w:rPr>
                <w:rFonts w:ascii="楷体_GB2312" w:eastAsia="楷体_GB2312"/>
                <w:b/>
                <w:kern w:val="0"/>
                <w:sz w:val="32"/>
                <w:szCs w:val="32"/>
              </w:rPr>
            </w:pPr>
            <w:r>
              <w:rPr>
                <w:rFonts w:ascii="楷体_GB2312" w:eastAsia="楷体_GB2312" w:hint="eastAsia"/>
                <w:b/>
                <w:kern w:val="0"/>
                <w:sz w:val="32"/>
                <w:szCs w:val="32"/>
              </w:rPr>
              <w:t>石油天然气管道保护类案由22项</w:t>
            </w:r>
          </w:p>
        </w:tc>
      </w:tr>
      <w:tr w:rsidR="00B92079" w:rsidTr="009F74AB">
        <w:tblPrEx>
          <w:shd w:val="clear" w:color="auto" w:fill="FFFFFF"/>
        </w:tblPrEx>
        <w:trPr>
          <w:trHeight w:val="492"/>
        </w:trPr>
        <w:tc>
          <w:tcPr>
            <w:tcW w:w="12124" w:type="dxa"/>
            <w:gridSpan w:val="12"/>
            <w:shd w:val="clear" w:color="auto" w:fill="auto"/>
            <w:vAlign w:val="center"/>
          </w:tcPr>
          <w:p w:rsidR="00B92079" w:rsidRDefault="00B92079" w:rsidP="00B92079">
            <w:pPr>
              <w:pStyle w:val="2"/>
              <w:jc w:val="center"/>
            </w:pPr>
            <w:bookmarkStart w:id="66" w:name="_Toc1080899670"/>
            <w:r>
              <w:rPr>
                <w:rFonts w:hint="eastAsia"/>
              </w:rPr>
              <w:t>《中华人民共和国石油天然气管道保护法》案由22项</w:t>
            </w:r>
            <w:bookmarkEnd w:id="66"/>
          </w:p>
        </w:tc>
        <w:tc>
          <w:tcPr>
            <w:tcW w:w="15107" w:type="dxa"/>
            <w:gridSpan w:val="4"/>
            <w:shd w:val="clear" w:color="auto" w:fill="auto"/>
            <w:vAlign w:val="center"/>
          </w:tcPr>
          <w:p w:rsidR="00B92079" w:rsidRDefault="00B92079" w:rsidP="00B92079">
            <w:r>
              <w:rPr>
                <w:rFonts w:hint="eastAsia"/>
              </w:rPr>
              <w:t>（注：不含东城、西城、平谷、天安门）</w:t>
            </w:r>
          </w:p>
        </w:tc>
      </w:tr>
      <w:tr w:rsidR="00B92079" w:rsidTr="009F74AB">
        <w:tblPrEx>
          <w:shd w:val="clear" w:color="auto" w:fill="FFFFFF"/>
        </w:tblPrEx>
        <w:trPr>
          <w:trHeight w:val="1178"/>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未依法对管道进行巡护、检测和维修</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违反条款：第二十二条或第二十三条第一款；处罚条款：第五十条第一款第（一）项，责令限期改正；逾期不改正的，处二万元以上十万元以下的罚款。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Default="00B92079" w:rsidP="00B92079">
            <w:pPr>
              <w:widowControl/>
              <w:autoSpaceDE w:val="0"/>
              <w:spacing w:line="360" w:lineRule="exact"/>
              <w:rPr>
                <w:rFonts w:ascii="仿宋_GB2312" w:eastAsia="仿宋_GB2312"/>
                <w:szCs w:val="21"/>
              </w:rPr>
            </w:pPr>
            <w:r>
              <w:rPr>
                <w:rFonts w:ascii="仿宋_GB2312" w:eastAsia="仿宋_GB2312" w:hint="eastAsia"/>
                <w:szCs w:val="21"/>
              </w:rPr>
              <w:t>逾期不改正的情形，不记入情节系数。</w:t>
            </w:r>
          </w:p>
          <w:p w:rsidR="00B92079" w:rsidRDefault="00B92079" w:rsidP="00B92079">
            <w:pPr>
              <w:widowControl/>
              <w:autoSpaceDE w:val="0"/>
              <w:spacing w:line="360" w:lineRule="exact"/>
              <w:rPr>
                <w:rFonts w:ascii="仿宋_GB2312" w:eastAsia="仿宋_GB2312"/>
                <w:szCs w:val="21"/>
              </w:rPr>
            </w:pPr>
          </w:p>
          <w:p w:rsidR="00B92079" w:rsidRDefault="00B92079" w:rsidP="00B92079">
            <w:pPr>
              <w:rPr>
                <w:rFonts w:ascii="仿宋_GB2312" w:eastAsia="仿宋_GB2312" w:hAnsi="宋体" w:cs="宋体"/>
                <w:kern w:val="0"/>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trHeight w:val="942"/>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不符合安全使用条件的管道未及时更新、改造或者停止使用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违反条款：第二十三条第二款；处罚条款：第五十条第一款第（二）项，责令限期改正；逾期不改正的，处二万元以上十万元以下的罚款。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1.未采取任何措施继续使用，存在较大隐患的，系数2-3；2.造成事故或者其它严重后果的，系数4。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trHeight w:val="2367"/>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未按规定设置、修复或者更新管道标志</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违反条款：第十八条；处罚条款：第五十条第一款第（三）项，责令限期改正；逾期不改正的，处二万元以上十万元以下的罚款。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1.未依法设置或者未修复更新，存在较大隐患的，系数1-3；2.造成事故或者其它严重后果的，系数4。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Default="00B92079" w:rsidP="00B92079">
            <w:pPr>
              <w:widowControl/>
              <w:autoSpaceDE w:val="0"/>
              <w:spacing w:line="360" w:lineRule="exact"/>
              <w:rPr>
                <w:rFonts w:ascii="仿宋_GB2312" w:eastAsia="仿宋_GB2312"/>
                <w:szCs w:val="21"/>
              </w:rPr>
            </w:pPr>
            <w:r>
              <w:rPr>
                <w:rFonts w:ascii="仿宋_GB2312" w:eastAsia="仿宋_GB2312" w:hint="eastAsia"/>
                <w:szCs w:val="21"/>
              </w:rPr>
              <w:t>逾期不改正的情形，不记入情节系数。</w:t>
            </w:r>
          </w:p>
          <w:p w:rsidR="00B92079" w:rsidRDefault="00B92079" w:rsidP="00B92079">
            <w:pPr>
              <w:widowControl/>
              <w:autoSpaceDE w:val="0"/>
              <w:spacing w:line="360" w:lineRule="exact"/>
              <w:rPr>
                <w:rFonts w:ascii="仿宋_GB2312" w:eastAsia="仿宋_GB2312"/>
                <w:szCs w:val="21"/>
              </w:rPr>
            </w:pPr>
          </w:p>
          <w:p w:rsidR="00B92079" w:rsidRDefault="00B92079" w:rsidP="00B92079">
            <w:pPr>
              <w:rPr>
                <w:rFonts w:ascii="仿宋_GB2312" w:eastAsia="仿宋_GB2312" w:hAnsi="宋体" w:cs="宋体"/>
                <w:kern w:val="0"/>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trHeight w:val="2551"/>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未按规定将管道竣工测量图报送备案</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违反条款：第二十条；第五十条第一款第（四）项，责令限期改正；逾期不改正的，处二万元以上十万元以下的罚款。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1.未报送备案，逾期6-10日，系数1，逾期11-15日，系数2，以此类推；2.造成事故或者其它严重后果的，系数4。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trHeight w:val="3021"/>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未制定管道事故应急预案或者未将应急预案报送备案</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违反条款：第三十九条第一款；处罚条款：第五十条第一款第（五）项，责令限期改正；逾期不改正的，处二万元以上十万元以下的罚款。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1.未制定预案的，系数2；2.造成事故或者其它严重后果的，系数4。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trHeight w:val="1117"/>
        </w:trPr>
        <w:tc>
          <w:tcPr>
            <w:tcW w:w="706"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未采取有效措施消除或者减轻管道事故危害</w:t>
            </w:r>
          </w:p>
        </w:tc>
        <w:tc>
          <w:tcPr>
            <w:tcW w:w="2867"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违反条款：第三十九条第二款；处罚条款：第五十条第一款第（六）项，责令限期改正；逾期不改正的，处二万元以上十万元以下的罚款。</w:t>
            </w: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1.启动应急预案迟缓的，系数2；2.措施明显失当的，系数2；3.造成事故危害扩大的，系数4。</w:t>
            </w:r>
          </w:p>
        </w:tc>
        <w:tc>
          <w:tcPr>
            <w:tcW w:w="1577" w:type="dxa"/>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逾期不改正的情形，不记入情节系数。</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逾期不改正的情形，不记入情节系数。</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p w:rsidR="00B92079" w:rsidRDefault="00B92079" w:rsidP="00B92079">
            <w:pPr>
              <w:spacing w:line="320" w:lineRule="exact"/>
              <w:rPr>
                <w:rFonts w:ascii="仿宋_GB2312" w:eastAsia="仿宋_GB2312" w:hAnsi="宋体" w:cs="宋体"/>
                <w:kern w:val="0"/>
                <w:szCs w:val="21"/>
              </w:rPr>
            </w:pPr>
          </w:p>
        </w:tc>
      </w:tr>
      <w:tr w:rsidR="00B92079" w:rsidTr="009F74AB">
        <w:tblPrEx>
          <w:shd w:val="clear" w:color="auto" w:fill="FFFFFF"/>
        </w:tblPrEx>
        <w:trPr>
          <w:trHeight w:val="1117"/>
        </w:trPr>
        <w:tc>
          <w:tcPr>
            <w:tcW w:w="706"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未对停止运行、封存、报废的管道采取必要的安全防护措施</w:t>
            </w:r>
          </w:p>
        </w:tc>
        <w:tc>
          <w:tcPr>
            <w:tcW w:w="2867"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违反条款：第四十二条；处罚条款：第五十条第一款第（七）项，责令限期改正；逾期不改正的，处二万元以上十万元以下的罚款。</w:t>
            </w: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1.未采取任何安全防护措施的，系数2；2.致使事故或者其它严重后果的，系数4。</w:t>
            </w:r>
          </w:p>
        </w:tc>
        <w:tc>
          <w:tcPr>
            <w:tcW w:w="1577" w:type="dxa"/>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spacing w:line="320" w:lineRule="exact"/>
              <w:rPr>
                <w:rFonts w:ascii="仿宋_GB2312" w:eastAsia="仿宋_GB2312" w:hAnsi="宋体" w:cs="宋体"/>
                <w:kern w:val="0"/>
                <w:szCs w:val="21"/>
              </w:rPr>
            </w:pPr>
          </w:p>
        </w:tc>
      </w:tr>
      <w:tr w:rsidR="00B92079" w:rsidTr="009F74AB">
        <w:tblPrEx>
          <w:shd w:val="clear" w:color="auto" w:fill="FFFFFF"/>
        </w:tblPrEx>
        <w:trPr>
          <w:trHeight w:val="241"/>
        </w:trPr>
        <w:tc>
          <w:tcPr>
            <w:tcW w:w="706" w:type="dxa"/>
            <w:vMerge w:val="restart"/>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gridSpan w:val="2"/>
            <w:vMerge w:val="restart"/>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违反条款：第二十九条；处罚条款：第五十二条，责令停止违法行为；情节较重的，对单位处一万元以上十万元以下的罚款，对个人处二百元以上二千元以下的罚款。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32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w:t>
            </w:r>
          </w:p>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对个人需要作出其它额度处罚的，由执法人员说明情况并记录在案。</w:t>
            </w:r>
          </w:p>
        </w:tc>
      </w:tr>
      <w:tr w:rsidR="00B92079" w:rsidTr="009F74AB">
        <w:tblPrEx>
          <w:shd w:val="clear" w:color="auto" w:fill="FFFFFF"/>
        </w:tblPrEx>
        <w:trPr>
          <w:trHeight w:val="978"/>
        </w:trPr>
        <w:tc>
          <w:tcPr>
            <w:tcW w:w="706" w:type="dxa"/>
            <w:vMerge/>
            <w:shd w:val="clear" w:color="auto" w:fill="FFFFFF"/>
            <w:vAlign w:val="center"/>
          </w:tcPr>
          <w:p w:rsidR="00B92079" w:rsidRDefault="00B92079" w:rsidP="00B92079">
            <w:pPr>
              <w:spacing w:line="32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pStyle w:val="ac"/>
              <w:shd w:val="clear" w:color="auto" w:fill="FFFFFF"/>
              <w:spacing w:before="0" w:beforeAutospacing="0" w:after="0" w:afterAutospacing="0" w:line="320" w:lineRule="exact"/>
              <w:rPr>
                <w:rFonts w:ascii="仿宋_GB2312" w:eastAsia="仿宋_GB2312"/>
                <w:color w:val="auto"/>
                <w:sz w:val="21"/>
                <w:szCs w:val="21"/>
              </w:rPr>
            </w:pP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32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32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widowControl/>
              <w:spacing w:line="320" w:lineRule="exact"/>
              <w:rPr>
                <w:rFonts w:ascii="仿宋_GB2312" w:eastAsia="仿宋_GB2312" w:hAnsi="宋体" w:cs="宋体"/>
                <w:kern w:val="0"/>
                <w:szCs w:val="21"/>
              </w:rPr>
            </w:pPr>
          </w:p>
        </w:tc>
      </w:tr>
      <w:tr w:rsidR="00B92079" w:rsidTr="009F74AB">
        <w:tblPrEx>
          <w:shd w:val="clear" w:color="auto" w:fill="FFFFFF"/>
        </w:tblPrEx>
        <w:trPr>
          <w:trHeight w:val="949"/>
        </w:trPr>
        <w:tc>
          <w:tcPr>
            <w:tcW w:w="706" w:type="dxa"/>
            <w:vMerge w:val="restart"/>
            <w:shd w:val="clear" w:color="auto" w:fill="FFFFFF"/>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在管道线路中心线两侧各五米地域范围内种植可能损坏管道防腐层的深根植物</w:t>
            </w:r>
          </w:p>
        </w:tc>
        <w:tc>
          <w:tcPr>
            <w:tcW w:w="2867" w:type="dxa"/>
            <w:gridSpan w:val="2"/>
            <w:vMerge w:val="restart"/>
            <w:shd w:val="clear" w:color="auto" w:fill="auto"/>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违反条款：第三十条第（一）项；处罚条款：第五十二条，责令停止违法行为；情节较重的，对单位处一万元以上十万元以下的罚款，对个人处二百元以上二千元以下的罚款。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400" w:lineRule="exact"/>
              <w:rPr>
                <w:rFonts w:ascii="仿宋_GB2312" w:eastAsia="仿宋_GB2312"/>
                <w:szCs w:val="21"/>
              </w:rPr>
            </w:pPr>
            <w:r>
              <w:rPr>
                <w:rFonts w:ascii="仿宋_GB2312" w:eastAsia="仿宋_GB2312" w:hint="eastAsia"/>
                <w:szCs w:val="21"/>
              </w:rPr>
              <w:t>对单位需要作出其它额度处罚的，报案审会讨论决定；</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int="eastAsia"/>
                <w:szCs w:val="21"/>
              </w:rPr>
              <w:t>对个人需要作出其它额度处罚的，由执法人员说明情况并记录在案。</w:t>
            </w:r>
          </w:p>
        </w:tc>
      </w:tr>
      <w:tr w:rsidR="00B92079" w:rsidTr="009F74AB">
        <w:tblPrEx>
          <w:shd w:val="clear" w:color="auto" w:fill="FFFFFF"/>
        </w:tblPrEx>
        <w:trPr>
          <w:trHeight w:val="2035"/>
        </w:trPr>
        <w:tc>
          <w:tcPr>
            <w:tcW w:w="706" w:type="dxa"/>
            <w:vMerge/>
            <w:shd w:val="clear" w:color="auto" w:fill="FFFFFF"/>
            <w:vAlign w:val="center"/>
          </w:tcPr>
          <w:p w:rsidR="00B92079" w:rsidRDefault="00B92079" w:rsidP="00B92079">
            <w:pPr>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spacing w:line="400" w:lineRule="exact"/>
              <w:rPr>
                <w:rFonts w:ascii="仿宋_GB2312" w:eastAsia="仿宋_GB2312"/>
                <w:szCs w:val="21"/>
              </w:rPr>
            </w:pP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spacing w:line="400" w:lineRule="exact"/>
              <w:rPr>
                <w:rFonts w:ascii="仿宋_GB2312" w:eastAsia="仿宋_GB2312"/>
                <w:szCs w:val="21"/>
              </w:rPr>
            </w:pPr>
          </w:p>
        </w:tc>
      </w:tr>
      <w:tr w:rsidR="00B92079" w:rsidTr="009F74AB">
        <w:tblPrEx>
          <w:shd w:val="clear" w:color="auto" w:fill="FFFFFF"/>
        </w:tblPrEx>
        <w:trPr>
          <w:trHeight w:val="1146"/>
        </w:trPr>
        <w:tc>
          <w:tcPr>
            <w:tcW w:w="706" w:type="dxa"/>
            <w:vMerge w:val="restart"/>
            <w:shd w:val="clear" w:color="auto" w:fill="FFFFFF"/>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vMerge w:val="restart"/>
            <w:shd w:val="clear" w:color="auto" w:fill="auto"/>
            <w:vAlign w:val="center"/>
          </w:tcPr>
          <w:p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在管道线路中心线两侧各五米地域范围内取土、采石、用火、堆放重物、排放腐蚀性物质、使用机械工具进行挖掘施工</w:t>
            </w:r>
          </w:p>
        </w:tc>
        <w:tc>
          <w:tcPr>
            <w:tcW w:w="2867" w:type="dxa"/>
            <w:gridSpan w:val="2"/>
            <w:vMerge w:val="restart"/>
            <w:shd w:val="clear" w:color="auto" w:fill="auto"/>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违反条款：第三十条第（二）项；处罚条款：第五十二条，责令停止违法行为；情节较重的，对单位处一万元以上十万元以下的罚款，对个人处二百元以上二千元以下的罚款。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shd w:val="clear" w:color="auto" w:fill="auto"/>
            <w:vAlign w:val="center"/>
          </w:tcPr>
          <w:p w:rsidR="00B92079" w:rsidRDefault="00B92079" w:rsidP="00B92079">
            <w:pPr>
              <w:spacing w:line="400" w:lineRule="exact"/>
              <w:rPr>
                <w:rFonts w:ascii="仿宋_GB2312" w:eastAsia="仿宋_GB2312"/>
                <w:szCs w:val="21"/>
              </w:rPr>
            </w:pPr>
          </w:p>
        </w:tc>
      </w:tr>
      <w:tr w:rsidR="00B92079" w:rsidTr="009F74AB">
        <w:tblPrEx>
          <w:shd w:val="clear" w:color="auto" w:fill="FFFFFF"/>
        </w:tblPrEx>
        <w:trPr>
          <w:trHeight w:val="876"/>
        </w:trPr>
        <w:tc>
          <w:tcPr>
            <w:tcW w:w="706" w:type="dxa"/>
            <w:vMerge/>
            <w:shd w:val="clear" w:color="auto" w:fill="FFFFFF"/>
            <w:vAlign w:val="center"/>
          </w:tcPr>
          <w:p w:rsidR="00B92079" w:rsidRDefault="00B92079" w:rsidP="00B92079">
            <w:pPr>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spacing w:line="400" w:lineRule="exact"/>
              <w:rPr>
                <w:rFonts w:ascii="仿宋_GB2312" w:eastAsia="仿宋_GB2312"/>
                <w:szCs w:val="21"/>
              </w:rPr>
            </w:pP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spacing w:line="400" w:lineRule="exact"/>
              <w:rPr>
                <w:rFonts w:ascii="仿宋_GB2312" w:eastAsia="仿宋_GB2312"/>
                <w:szCs w:val="21"/>
              </w:rPr>
            </w:pPr>
          </w:p>
        </w:tc>
      </w:tr>
      <w:tr w:rsidR="00B92079" w:rsidTr="009F74AB">
        <w:tblPrEx>
          <w:shd w:val="clear" w:color="auto" w:fill="FFFFFF"/>
        </w:tblPrEx>
        <w:trPr>
          <w:trHeight w:val="1786"/>
        </w:trPr>
        <w:tc>
          <w:tcPr>
            <w:tcW w:w="706" w:type="dxa"/>
            <w:vMerge w:val="restart"/>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vMerge w:val="restart"/>
            <w:shd w:val="clear" w:color="auto" w:fill="auto"/>
            <w:vAlign w:val="center"/>
          </w:tcPr>
          <w:p w:rsidR="00B92079" w:rsidRDefault="00B92079" w:rsidP="00B92079">
            <w:pPr>
              <w:autoSpaceDE w:val="0"/>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在管道线路中心线两侧各五米地域范围内挖塘、修渠、修晒场、修建水产养殖场、建温室、建家畜棚圈、建房以及修建其它建筑物、构筑物</w:t>
            </w:r>
          </w:p>
        </w:tc>
        <w:tc>
          <w:tcPr>
            <w:tcW w:w="2867"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违反条款：第三十条第（三）项；处罚条款：第五十二条，责令停止违法行为；情节较重的，对单位处一万元以上十万元以下的罚款，对个人处二百元以上二千元以下的罚款。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对个人需要作出其它额度处罚的，由执法人员说明情况并记录在案。</w:t>
            </w:r>
          </w:p>
        </w:tc>
      </w:tr>
      <w:tr w:rsidR="00B92079" w:rsidTr="009F74AB">
        <w:tblPrEx>
          <w:shd w:val="clear" w:color="auto" w:fill="FFFFFF"/>
        </w:tblPrEx>
        <w:trPr>
          <w:trHeight w:val="2602"/>
        </w:trPr>
        <w:tc>
          <w:tcPr>
            <w:tcW w:w="706" w:type="dxa"/>
            <w:vMerge/>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autoSpaceDE w:val="0"/>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pStyle w:val="ac"/>
              <w:shd w:val="clear" w:color="auto" w:fill="FFFFFF"/>
              <w:autoSpaceDE w:val="0"/>
              <w:spacing w:before="0" w:beforeAutospacing="0" w:after="0" w:afterAutospacing="0" w:line="400" w:lineRule="exact"/>
              <w:rPr>
                <w:rFonts w:ascii="仿宋_GB2312" w:eastAsia="仿宋_GB2312"/>
                <w:color w:val="auto"/>
                <w:sz w:val="21"/>
                <w:szCs w:val="21"/>
              </w:rPr>
            </w:pP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p>
        </w:tc>
      </w:tr>
      <w:tr w:rsidR="00B92079" w:rsidTr="009F74AB">
        <w:tblPrEx>
          <w:shd w:val="clear" w:color="auto" w:fill="FFFFFF"/>
        </w:tblPrEx>
        <w:trPr>
          <w:trHeight w:val="1375"/>
        </w:trPr>
        <w:tc>
          <w:tcPr>
            <w:tcW w:w="706" w:type="dxa"/>
            <w:vMerge w:val="restart"/>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vMerge w:val="restart"/>
            <w:shd w:val="clear" w:color="auto" w:fill="FFFFFF"/>
            <w:vAlign w:val="center"/>
          </w:tcPr>
          <w:p w:rsidR="00B92079" w:rsidRDefault="00B92079" w:rsidP="00B92079">
            <w:pPr>
              <w:autoSpaceDE w:val="0"/>
              <w:rPr>
                <w:rFonts w:ascii="仿宋_GB2312" w:eastAsia="仿宋_GB2312" w:hAnsi="宋体" w:cs="宋体"/>
                <w:kern w:val="0"/>
                <w:sz w:val="18"/>
                <w:szCs w:val="18"/>
              </w:rPr>
            </w:pPr>
            <w:r>
              <w:rPr>
                <w:rFonts w:ascii="仿宋_GB2312" w:eastAsia="仿宋_GB2312" w:hAnsi="宋体" w:cs="宋体" w:hint="eastAsia"/>
                <w:kern w:val="0"/>
                <w:sz w:val="18"/>
                <w:szCs w:val="18"/>
              </w:rPr>
              <w:t>在穿越河流的管道线路中心线两侧各五百米地域范围内抛锚、拖锚、挖砂、挖泥、采石、水下爆破</w:t>
            </w:r>
          </w:p>
        </w:tc>
        <w:tc>
          <w:tcPr>
            <w:tcW w:w="2867"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违反条款：第三十二条；处罚条款：第五十二条，责令停止违法行为；情节较重的，对单位处一万元以上十万元以下的罚款，对个人处二百元以上二千元以下的罚款。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p>
        </w:tc>
      </w:tr>
      <w:tr w:rsidR="00B92079" w:rsidTr="009F74AB">
        <w:tblPrEx>
          <w:shd w:val="clear" w:color="auto" w:fill="FFFFFF"/>
        </w:tblPrEx>
        <w:trPr>
          <w:trHeight w:val="682"/>
        </w:trPr>
        <w:tc>
          <w:tcPr>
            <w:tcW w:w="706" w:type="dxa"/>
            <w:vMerge/>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p>
        </w:tc>
        <w:tc>
          <w:tcPr>
            <w:tcW w:w="1441" w:type="dxa"/>
            <w:vMerge/>
            <w:shd w:val="clear" w:color="auto" w:fill="FFFFFF"/>
            <w:vAlign w:val="center"/>
          </w:tcPr>
          <w:p w:rsidR="00B92079" w:rsidRDefault="00B92079" w:rsidP="00B92079">
            <w:pPr>
              <w:autoSpaceDE w:val="0"/>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pStyle w:val="ac"/>
              <w:shd w:val="clear" w:color="auto" w:fill="FFFFFF"/>
              <w:autoSpaceDE w:val="0"/>
              <w:spacing w:before="0" w:beforeAutospacing="0" w:after="0" w:afterAutospacing="0" w:line="400" w:lineRule="exact"/>
              <w:rPr>
                <w:rFonts w:ascii="仿宋_GB2312" w:eastAsia="仿宋_GB2312"/>
                <w:color w:val="auto"/>
                <w:sz w:val="21"/>
                <w:szCs w:val="21"/>
              </w:rPr>
            </w:pP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p>
        </w:tc>
      </w:tr>
      <w:tr w:rsidR="00B92079" w:rsidTr="009F74AB">
        <w:tblPrEx>
          <w:shd w:val="clear" w:color="auto" w:fill="FFFFFF"/>
        </w:tblPrEx>
        <w:trPr>
          <w:trHeight w:val="1048"/>
        </w:trPr>
        <w:tc>
          <w:tcPr>
            <w:tcW w:w="706" w:type="dxa"/>
            <w:vMerge w:val="restart"/>
            <w:shd w:val="clear" w:color="auto" w:fill="FFFFFF"/>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vMerge w:val="restart"/>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在管道专用隧道中心线两侧各一千米地域范围内采石、采矿、爆破</w:t>
            </w:r>
          </w:p>
        </w:tc>
        <w:tc>
          <w:tcPr>
            <w:tcW w:w="2867" w:type="dxa"/>
            <w:gridSpan w:val="2"/>
            <w:vMerge w:val="restart"/>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违反条款：第三十三条第一款；处罚条款：第五十二条，责令停止违法行为；情节较重的，对单位处一万元以上十万元以下的罚款，对个人处二百元以上二千元以下的罚款。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对单位需要作出其它额度处罚的，报案审会讨论决定；对个人需要作出其它额度处罚的，由执法人员说明情况并记录在案。</w:t>
            </w:r>
          </w:p>
        </w:tc>
      </w:tr>
      <w:tr w:rsidR="00B92079" w:rsidTr="009F74AB">
        <w:tblPrEx>
          <w:shd w:val="clear" w:color="auto" w:fill="FFFFFF"/>
        </w:tblPrEx>
        <w:trPr>
          <w:trHeight w:val="779"/>
        </w:trPr>
        <w:tc>
          <w:tcPr>
            <w:tcW w:w="706" w:type="dxa"/>
            <w:vMerge/>
            <w:shd w:val="clear" w:color="auto" w:fill="FFFFFF"/>
            <w:vAlign w:val="center"/>
          </w:tcPr>
          <w:p w:rsidR="00B92079" w:rsidRDefault="00B92079" w:rsidP="00B92079">
            <w:pPr>
              <w:autoSpaceDE w:val="0"/>
              <w:spacing w:line="360" w:lineRule="exact"/>
              <w:rPr>
                <w:rFonts w:ascii="仿宋_GB2312" w:eastAsia="仿宋_GB2312" w:hAnsi="宋体" w:cs="宋体"/>
                <w:kern w:val="0"/>
                <w:szCs w:val="21"/>
              </w:rPr>
            </w:pPr>
          </w:p>
        </w:tc>
        <w:tc>
          <w:tcPr>
            <w:tcW w:w="1441" w:type="dxa"/>
            <w:vMerge/>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p>
        </w:tc>
      </w:tr>
      <w:tr w:rsidR="00B92079" w:rsidTr="009F74AB">
        <w:tblPrEx>
          <w:shd w:val="clear" w:color="auto" w:fill="FFFFFF"/>
        </w:tblPrEx>
        <w:trPr>
          <w:trHeight w:val="524"/>
        </w:trPr>
        <w:tc>
          <w:tcPr>
            <w:tcW w:w="706" w:type="dxa"/>
            <w:shd w:val="clear" w:color="auto" w:fill="FFFFFF"/>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在管道专用隧道中心线两侧各一千米地域范围内修建铁路、公路、水利工程等公共工程，未经批准并采取必要的安全防护措施实施采石、爆破作业</w:t>
            </w:r>
          </w:p>
        </w:tc>
        <w:tc>
          <w:tcPr>
            <w:tcW w:w="2867"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违反条款：第三十三条第二款；处罚条款：第五十三条，责令停止违法行为；情节较重的，处一万元以上五万元以下的罚款。</w:t>
            </w:r>
          </w:p>
        </w:tc>
        <w:tc>
          <w:tcPr>
            <w:tcW w:w="1108"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260" w:lineRule="exact"/>
              <w:rPr>
                <w:rFonts w:ascii="仿宋_GB2312" w:eastAsia="仿宋_GB2312" w:hAnsi="宋体" w:cs="宋体"/>
                <w:kern w:val="0"/>
                <w:szCs w:val="21"/>
              </w:rPr>
            </w:pPr>
          </w:p>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tc>
      </w:tr>
      <w:tr w:rsidR="00B92079" w:rsidTr="009F74AB">
        <w:tblPrEx>
          <w:shd w:val="clear" w:color="auto" w:fill="FFFFFF"/>
        </w:tblPrEx>
        <w:trPr>
          <w:trHeight w:val="1094"/>
        </w:trPr>
        <w:tc>
          <w:tcPr>
            <w:tcW w:w="706" w:type="dxa"/>
            <w:tcBorders>
              <w:bottom w:val="single" w:sz="4" w:space="0" w:color="auto"/>
            </w:tcBorders>
            <w:shd w:val="clear" w:color="auto" w:fill="FFFFFF"/>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tcBorders>
              <w:bottom w:val="single" w:sz="4" w:space="0" w:color="auto"/>
            </w:tcBorders>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gridSpan w:val="2"/>
            <w:tcBorders>
              <w:bottom w:val="single" w:sz="4" w:space="0" w:color="auto"/>
            </w:tcBorders>
            <w:shd w:val="clear" w:color="auto" w:fill="auto"/>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违反条款：第三十五条第一款第（二）项；处罚条款：第五十三条，责令停止违法行为；情节较重的，处一万元以上五万元以下的罚款。</w:t>
            </w:r>
          </w:p>
        </w:tc>
        <w:tc>
          <w:tcPr>
            <w:tcW w:w="1108" w:type="dxa"/>
            <w:gridSpan w:val="2"/>
            <w:tcBorders>
              <w:bottom w:val="single" w:sz="4" w:space="0" w:color="auto"/>
            </w:tcBorders>
            <w:shd w:val="clear" w:color="auto" w:fill="auto"/>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tcBorders>
              <w:bottom w:val="single" w:sz="4" w:space="0" w:color="auto"/>
            </w:tcBorders>
            <w:shd w:val="clear" w:color="auto" w:fill="auto"/>
            <w:vAlign w:val="center"/>
          </w:tcPr>
          <w:p w:rsidR="00B92079" w:rsidRDefault="00B92079" w:rsidP="00B92079">
            <w:pPr>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tcBorders>
              <w:bottom w:val="single" w:sz="4" w:space="0" w:color="auto"/>
            </w:tcBorders>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tcBorders>
              <w:bottom w:val="single" w:sz="4" w:space="0" w:color="auto"/>
            </w:tcBorders>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vMerge w:val="restart"/>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较</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rsidR="00B92079" w:rsidRDefault="00B92079" w:rsidP="00B92079">
            <w:pPr>
              <w:widowControl/>
              <w:autoSpaceDE w:val="0"/>
              <w:spacing w:line="260" w:lineRule="exact"/>
              <w:rPr>
                <w:rFonts w:ascii="仿宋_GB2312" w:eastAsia="仿宋_GB2312" w:hAnsi="宋体" w:cs="宋体"/>
                <w:kern w:val="0"/>
                <w:szCs w:val="21"/>
              </w:rPr>
            </w:pPr>
          </w:p>
          <w:p w:rsidR="00B92079" w:rsidRDefault="00B92079" w:rsidP="00B92079">
            <w:pPr>
              <w:widowControl/>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tc>
      </w:tr>
      <w:tr w:rsidR="00B92079" w:rsidTr="009F74AB">
        <w:tblPrEx>
          <w:shd w:val="clear" w:color="auto" w:fill="FFFFFF"/>
        </w:tblPrEx>
        <w:trPr>
          <w:trHeight w:val="1658"/>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未经批准进行穿跨越管道的施工作业</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违反条款：第三十五条第一款第（一）项；处罚条款：第五十三条，责令停止违法行为；情节较重的，处一万元以上五万元以下的罚款。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vMerge/>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4057"/>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未经批准，在管道线路中心线两侧各二百米和管道附属设施周边五百米地域范围内，进行爆破、地震法勘探或者工程挖掘、工程钻探、采矿</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违反条款：第三十五条第一款第（三）项；处罚条款：第五十三条，责令停止违法行为；情节较重的，处一万元以上五万元以下的罚款。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vMerge/>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1094"/>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擅自开启、关闭管道阀门</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违反条款：第二十八条第（一）项；处罚条款：第五十四条第（一）项，责令改正；情节严重的，处二百元以上一千元以下的罚款。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vMerge w:val="restart"/>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严</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widowControl/>
              <w:autoSpaceDE w:val="0"/>
              <w:spacing w:line="320" w:lineRule="exact"/>
              <w:rPr>
                <w:rFonts w:ascii="仿宋_GB2312" w:eastAsia="仿宋_GB2312" w:hAnsi="宋体" w:cs="宋体"/>
                <w:kern w:val="0"/>
                <w:sz w:val="32"/>
                <w:szCs w:val="32"/>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r>
              <w:rPr>
                <w:rFonts w:ascii="仿宋_GB2312" w:eastAsia="仿宋_GB2312" w:hAnsi="宋体" w:cs="宋体"/>
                <w:kern w:val="0"/>
                <w:sz w:val="32"/>
                <w:szCs w:val="32"/>
              </w:rPr>
              <w:t>。</w:t>
            </w: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严</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widowControl/>
              <w:autoSpaceDE w:val="0"/>
              <w:spacing w:line="320" w:lineRule="exact"/>
              <w:rPr>
                <w:rFonts w:ascii="仿宋_GB2312" w:eastAsia="仿宋_GB2312" w:hAnsi="宋体" w:cs="宋体"/>
                <w:kern w:val="0"/>
                <w:sz w:val="32"/>
                <w:szCs w:val="32"/>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r>
              <w:rPr>
                <w:rFonts w:ascii="仿宋_GB2312" w:eastAsia="仿宋_GB2312" w:hAnsi="宋体" w:cs="宋体"/>
                <w:kern w:val="0"/>
                <w:sz w:val="32"/>
                <w:szCs w:val="32"/>
              </w:rPr>
              <w:t>。</w:t>
            </w:r>
          </w:p>
        </w:tc>
      </w:tr>
      <w:tr w:rsidR="00B92079" w:rsidTr="009F74AB">
        <w:tblPrEx>
          <w:shd w:val="clear" w:color="auto" w:fill="FFFFFF"/>
        </w:tblPrEx>
        <w:trPr>
          <w:trHeight w:val="1094"/>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移动、毁损、涂改管道标志</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违反条款：第二十八条第（三）项；处罚条款：第五十四条第（二）项，责令改正；情节严重的，处二百元以上一千元以下的罚款。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vMerge/>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1094"/>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在埋地管道上方巡查便道上行驶重型车辆</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违反条款：第二十八条第（四）项；处罚条款：第五十四条第（三）项，责令改正；情节严重的，处二百元以上一千元以下的罚款。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383"/>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21</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在地面管道线路、架空管道线路和管桥上行走或者放置重物</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违反条款：第二十八条第（五）项；处罚条款：第五十四条第（四）项，责令改正；情节严重的，处二百元以上一千元以下的罚款。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383"/>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22</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阻碍依法进行的管道建设</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违反条款：第十五条；处罚条款：第五十四条第（五）项，责令改正；情节严重的，处二百元以上一千元以下的罚款。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bl>
    <w:p w:rsidR="008D0AB5" w:rsidRDefault="008D0AB5"/>
    <w:p w:rsidR="008D0AB5" w:rsidRDefault="008D0AB5">
      <w:pPr>
        <w:rPr>
          <w:rFonts w:ascii="仿宋_GB2312" w:eastAsia="仿宋_GB2312" w:hAnsi="宋体" w:cs="宋体"/>
          <w:kern w:val="0"/>
          <w:sz w:val="32"/>
          <w:szCs w:val="32"/>
        </w:rPr>
        <w:sectPr w:rsidR="008D0AB5">
          <w:pgSz w:w="16838" w:h="11906" w:orient="landscape"/>
          <w:pgMar w:top="1134" w:right="907" w:bottom="1134" w:left="907" w:header="851" w:footer="1588" w:gutter="0"/>
          <w:cols w:space="425"/>
          <w:docGrid w:linePitch="634" w:charSpace="-4740"/>
        </w:sectPr>
      </w:pPr>
    </w:p>
    <w:p w:rsidR="008D0AB5" w:rsidRDefault="008D0AB5"/>
    <w:sectPr w:rsidR="008D0AB5">
      <w:pgSz w:w="11906" w:h="16838"/>
      <w:pgMar w:top="2098" w:right="1531" w:bottom="1985" w:left="1531" w:header="851" w:footer="1588" w:gutter="0"/>
      <w:cols w:space="425"/>
      <w:docGrid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53" w:rsidRDefault="00212E53">
      <w:r>
        <w:separator/>
      </w:r>
    </w:p>
  </w:endnote>
  <w:endnote w:type="continuationSeparator" w:id="0">
    <w:p w:rsidR="00212E53" w:rsidRDefault="0021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82" w:rsidRDefault="00987F82">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87F82" w:rsidRDefault="00987F8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82" w:rsidRDefault="00987F82">
    <w:pPr>
      <w:pStyle w:val="aa"/>
      <w:framePr w:wrap="around" w:vAnchor="text" w:hAnchor="page" w:x="9272" w:y="-2"/>
      <w:rPr>
        <w:rStyle w:val="ad"/>
        <w:rFonts w:ascii="宋体" w:hAnsi="宋体"/>
        <w:sz w:val="28"/>
        <w:szCs w:val="28"/>
      </w:rPr>
    </w:pPr>
    <w:r>
      <w:rPr>
        <w:rStyle w:val="ad"/>
        <w:rFonts w:ascii="宋体" w:hAnsi="宋体" w:hint="eastAsia"/>
        <w:sz w:val="28"/>
        <w:szCs w:val="28"/>
      </w:rPr>
      <w:t>—</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1078ED">
      <w:rPr>
        <w:rStyle w:val="ad"/>
        <w:rFonts w:ascii="宋体" w:hAnsi="宋体"/>
        <w:noProof/>
        <w:sz w:val="28"/>
        <w:szCs w:val="28"/>
      </w:rPr>
      <w:t>1</w:t>
    </w:r>
    <w:r>
      <w:rPr>
        <w:rStyle w:val="ad"/>
        <w:rFonts w:ascii="宋体" w:hAnsi="宋体"/>
        <w:sz w:val="28"/>
        <w:szCs w:val="28"/>
      </w:rPr>
      <w:fldChar w:fldCharType="end"/>
    </w:r>
    <w:r>
      <w:rPr>
        <w:rStyle w:val="ad"/>
        <w:rFonts w:ascii="宋体" w:hAnsi="宋体" w:hint="eastAsia"/>
        <w:sz w:val="28"/>
        <w:szCs w:val="28"/>
      </w:rPr>
      <w:t>—</w:t>
    </w:r>
  </w:p>
  <w:p w:rsidR="00987F82" w:rsidRDefault="00987F8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53" w:rsidRDefault="00212E53">
      <w:r>
        <w:separator/>
      </w:r>
    </w:p>
  </w:footnote>
  <w:footnote w:type="continuationSeparator" w:id="0">
    <w:p w:rsidR="00212E53" w:rsidRDefault="0021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73E7B"/>
    <w:multiLevelType w:val="multilevel"/>
    <w:tmpl w:val="42173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ED7C19A"/>
    <w:rsid w:val="9EECD5E1"/>
    <w:rsid w:val="9FF7D87B"/>
    <w:rsid w:val="9FFF9EED"/>
    <w:rsid w:val="AAFD4DA8"/>
    <w:rsid w:val="B9FF7F8E"/>
    <w:rsid w:val="BDBD2207"/>
    <w:rsid w:val="BFBBE20F"/>
    <w:rsid w:val="D5E8B31C"/>
    <w:rsid w:val="D67F4E7E"/>
    <w:rsid w:val="D7FDE049"/>
    <w:rsid w:val="DB5D723C"/>
    <w:rsid w:val="DF758D7C"/>
    <w:rsid w:val="DF7DECCB"/>
    <w:rsid w:val="E6FF1BD9"/>
    <w:rsid w:val="EAB7969D"/>
    <w:rsid w:val="EBABBC6B"/>
    <w:rsid w:val="EEF3B7B9"/>
    <w:rsid w:val="F57F4DA8"/>
    <w:rsid w:val="F6F5656B"/>
    <w:rsid w:val="FA7AB7E2"/>
    <w:rsid w:val="FAAEE65C"/>
    <w:rsid w:val="FAF7D8F9"/>
    <w:rsid w:val="FDF7CEDC"/>
    <w:rsid w:val="FFFA217D"/>
    <w:rsid w:val="FFFBB370"/>
    <w:rsid w:val="FFFDDEAA"/>
    <w:rsid w:val="FFFF24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15D74C1C"/>
    <w:rsid w:val="17FFDA05"/>
    <w:rsid w:val="1D56F24F"/>
    <w:rsid w:val="27D30408"/>
    <w:rsid w:val="2FF78CBA"/>
    <w:rsid w:val="4E9D1594"/>
    <w:rsid w:val="4EFFCC04"/>
    <w:rsid w:val="557F36C1"/>
    <w:rsid w:val="57DBE7AC"/>
    <w:rsid w:val="5BD7D220"/>
    <w:rsid w:val="5F3F32A1"/>
    <w:rsid w:val="5F7D9EDD"/>
    <w:rsid w:val="67EAE887"/>
    <w:rsid w:val="6F7E0090"/>
    <w:rsid w:val="79F11DD0"/>
    <w:rsid w:val="7B7FBFEB"/>
    <w:rsid w:val="7BF3BF39"/>
    <w:rsid w:val="7DEB9A91"/>
    <w:rsid w:val="7DFE5EBD"/>
    <w:rsid w:val="7EDF0B49"/>
    <w:rsid w:val="7F2DF10F"/>
    <w:rsid w:val="7F5D4CA1"/>
    <w:rsid w:val="7F979FD3"/>
    <w:rsid w:val="7FDDDA05"/>
    <w:rsid w:val="7FD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3166605-2AB3-4707-909A-0A76C0AF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qFormat/>
    <w:pPr>
      <w:shd w:val="clear" w:color="auto" w:fill="000080"/>
    </w:pPr>
  </w:style>
  <w:style w:type="paragraph" w:styleId="a6">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7">
    <w:name w:val="Plain Text"/>
    <w:basedOn w:val="a"/>
    <w:qFormat/>
    <w:rPr>
      <w:rFonts w:ascii="宋体" w:hAnsi="Courier New" w:cs="Courier New"/>
      <w:szCs w:val="21"/>
    </w:rPr>
  </w:style>
  <w:style w:type="paragraph" w:styleId="a8">
    <w:name w:val="Date"/>
    <w:basedOn w:val="a"/>
    <w:next w:val="a"/>
    <w:qFormat/>
    <w:rPr>
      <w:rFonts w:ascii="黑体" w:eastAsia="仿宋_GB2312"/>
      <w:sz w:val="32"/>
      <w:szCs w:val="20"/>
    </w:r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c">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954F72"/>
      <w:u w:val="single"/>
    </w:rPr>
  </w:style>
  <w:style w:type="character" w:styleId="af">
    <w:name w:val="Emphasis"/>
    <w:qFormat/>
    <w:rPr>
      <w:rFonts w:ascii="Times New Roman" w:eastAsia="宋体" w:hAnsi="Times New Roman" w:cs="Times New Roman"/>
      <w:i/>
      <w:iCs/>
    </w:rPr>
  </w:style>
  <w:style w:type="character" w:styleId="af0">
    <w:name w:val="Hyperlink"/>
    <w:uiPriority w:val="99"/>
    <w:qFormat/>
    <w:rPr>
      <w:rFonts w:ascii="Times New Roman" w:eastAsia="宋体" w:hAnsi="Times New Roman" w:cs="Times New Roman"/>
      <w:color w:val="0563C1"/>
      <w:u w:val="single"/>
    </w:rPr>
  </w:style>
  <w:style w:type="character" w:customStyle="1" w:styleId="Char1">
    <w:name w:val="页脚 Char"/>
    <w:link w:val="aa"/>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
    <w:qFormat/>
    <w:rPr>
      <w:rFonts w:ascii="宋体" w:eastAsia="宋体" w:hAnsi="宋体" w:cs="宋体"/>
      <w:b/>
      <w:bCs/>
      <w:sz w:val="30"/>
      <w:szCs w:val="36"/>
    </w:rPr>
  </w:style>
  <w:style w:type="character" w:customStyle="1" w:styleId="Char0">
    <w:name w:val="批注文字 Char"/>
    <w:link w:val="a4"/>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1">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批注主题 Char"/>
    <w:link w:val="a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17940</Words>
  <Characters>102258</Characters>
  <Application>Microsoft Office Word</Application>
  <DocSecurity>0</DocSecurity>
  <Lines>852</Lines>
  <Paragraphs>239</Paragraphs>
  <ScaleCrop>false</ScaleCrop>
  <Company>bjcg</Company>
  <LinksUpToDate>false</LinksUpToDate>
  <CharactersWithSpaces>119959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安沛</dc:creator>
  <cp:lastModifiedBy>张通</cp:lastModifiedBy>
  <cp:revision>11</cp:revision>
  <cp:lastPrinted>2019-12-21T18:51:00Z</cp:lastPrinted>
  <dcterms:created xsi:type="dcterms:W3CDTF">2020-10-06T14:50:00Z</dcterms:created>
  <dcterms:modified xsi:type="dcterms:W3CDTF">2021-04-29T07:46:00Z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