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机 构 信 息</w:t>
      </w:r>
    </w:p>
    <w:tbl>
      <w:tblPr>
        <w:tblStyle w:val="5"/>
        <w:tblW w:w="8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7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rPr>
                <w:rFonts w:asciiTheme="minorEastAsia" w:hAnsiTheme="minorEastAsia" w:cstheme="minorEastAsia"/>
                <w:sz w:val="24"/>
              </w:rPr>
            </w:pPr>
            <w:r>
              <w:rPr>
                <w:rFonts w:hint="eastAsia" w:asciiTheme="minorEastAsia" w:hAnsiTheme="minorEastAsia" w:cstheme="minorEastAsia"/>
                <w:sz w:val="24"/>
              </w:rPr>
              <w:t>执法主体</w:t>
            </w:r>
          </w:p>
        </w:tc>
        <w:tc>
          <w:tcPr>
            <w:tcW w:w="7140" w:type="dxa"/>
            <w:vAlign w:val="center"/>
          </w:tcPr>
          <w:p>
            <w:pPr>
              <w:rPr>
                <w:rFonts w:asciiTheme="minorEastAsia" w:hAnsiTheme="minorEastAsia" w:cstheme="minorEastAsia"/>
                <w:sz w:val="24"/>
              </w:rPr>
            </w:pPr>
            <w:r>
              <w:rPr>
                <w:rFonts w:hint="eastAsia" w:asciiTheme="minorEastAsia" w:hAnsiTheme="minorEastAsia" w:cstheme="minorEastAsia"/>
                <w:sz w:val="24"/>
              </w:rPr>
              <w:t>景山街道办事处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rPr>
                <w:rFonts w:asciiTheme="minorEastAsia" w:hAnsiTheme="minorEastAsia" w:cstheme="minorEastAsia"/>
                <w:sz w:val="24"/>
              </w:rPr>
            </w:pPr>
            <w:r>
              <w:rPr>
                <w:rFonts w:hint="eastAsia" w:asciiTheme="minorEastAsia" w:hAnsiTheme="minorEastAsia" w:cstheme="minorEastAsia"/>
                <w:sz w:val="24"/>
              </w:rPr>
              <w:t>办公地点</w:t>
            </w:r>
          </w:p>
        </w:tc>
        <w:tc>
          <w:tcPr>
            <w:tcW w:w="7140" w:type="dxa"/>
            <w:vAlign w:val="center"/>
          </w:tcPr>
          <w:p>
            <w:pPr>
              <w:rPr>
                <w:rFonts w:asciiTheme="minorEastAsia" w:hAnsiTheme="minorEastAsia" w:cstheme="minorEastAsia"/>
                <w:sz w:val="24"/>
              </w:rPr>
            </w:pPr>
            <w:r>
              <w:rPr>
                <w:rFonts w:hint="eastAsia" w:asciiTheme="minorEastAsia" w:hAnsiTheme="minorEastAsia" w:cstheme="minorEastAsia"/>
                <w:sz w:val="24"/>
              </w:rPr>
              <w:t>北京市东城区美术馆东街1号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57" w:type="dxa"/>
            <w:vAlign w:val="center"/>
          </w:tcPr>
          <w:p>
            <w:pPr>
              <w:rPr>
                <w:rFonts w:asciiTheme="minorEastAsia" w:hAnsiTheme="minorEastAsia" w:cstheme="minorEastAsia"/>
                <w:sz w:val="24"/>
              </w:rPr>
            </w:pPr>
            <w:r>
              <w:rPr>
                <w:rFonts w:hint="eastAsia" w:asciiTheme="minorEastAsia" w:hAnsiTheme="minorEastAsia" w:cstheme="minorEastAsia"/>
                <w:sz w:val="24"/>
              </w:rPr>
              <w:t>办公时间</w:t>
            </w:r>
          </w:p>
        </w:tc>
        <w:tc>
          <w:tcPr>
            <w:tcW w:w="7140" w:type="dxa"/>
            <w:vAlign w:val="center"/>
          </w:tcPr>
          <w:p>
            <w:pPr>
              <w:rPr>
                <w:rFonts w:asciiTheme="minorEastAsia" w:hAnsiTheme="minorEastAsia" w:cstheme="minorEastAsia"/>
                <w:sz w:val="24"/>
              </w:rPr>
            </w:pPr>
            <w:r>
              <w:rPr>
                <w:rFonts w:hint="eastAsia" w:asciiTheme="minorEastAsia" w:hAnsiTheme="minorEastAsia" w:cstheme="minorEastAsia"/>
                <w:sz w:val="24"/>
              </w:rPr>
              <w:t>周一至周五：09：00-12：00，14：00-17：30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rPr>
                <w:rFonts w:asciiTheme="minorEastAsia" w:hAnsiTheme="minorEastAsia" w:cstheme="minorEastAsia"/>
                <w:sz w:val="24"/>
              </w:rPr>
            </w:pPr>
            <w:r>
              <w:rPr>
                <w:rFonts w:hint="eastAsia" w:asciiTheme="minorEastAsia" w:hAnsiTheme="minorEastAsia" w:cstheme="minorEastAsia"/>
                <w:sz w:val="24"/>
              </w:rPr>
              <w:t>通信地址</w:t>
            </w:r>
          </w:p>
        </w:tc>
        <w:tc>
          <w:tcPr>
            <w:tcW w:w="7140" w:type="dxa"/>
            <w:vAlign w:val="center"/>
          </w:tcPr>
          <w:p>
            <w:pPr>
              <w:rPr>
                <w:rFonts w:asciiTheme="minorEastAsia" w:hAnsiTheme="minorEastAsia" w:cstheme="minorEastAsia"/>
                <w:sz w:val="24"/>
              </w:rPr>
            </w:pPr>
            <w:r>
              <w:rPr>
                <w:rFonts w:hint="eastAsia" w:asciiTheme="minorEastAsia" w:hAnsiTheme="minorEastAsia" w:cstheme="minorEastAsia"/>
                <w:sz w:val="24"/>
              </w:rPr>
              <w:t>北京市东城区美术馆东街1号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rPr>
                <w:rFonts w:asciiTheme="minorEastAsia" w:hAnsiTheme="minorEastAsia" w:cstheme="minorEastAsia"/>
                <w:sz w:val="24"/>
              </w:rPr>
            </w:pPr>
            <w:r>
              <w:rPr>
                <w:rFonts w:hint="eastAsia" w:asciiTheme="minorEastAsia" w:hAnsiTheme="minorEastAsia" w:cstheme="minorEastAsia"/>
                <w:sz w:val="24"/>
              </w:rPr>
              <w:t>咨询电话</w:t>
            </w:r>
          </w:p>
        </w:tc>
        <w:tc>
          <w:tcPr>
            <w:tcW w:w="7140" w:type="dxa"/>
            <w:vAlign w:val="center"/>
          </w:tcPr>
          <w:p>
            <w:pPr>
              <w:rPr>
                <w:rFonts w:asciiTheme="minorEastAsia" w:hAnsiTheme="minorEastAsia" w:cstheme="minorEastAsia"/>
                <w:sz w:val="24"/>
              </w:rPr>
            </w:pPr>
            <w:r>
              <w:rPr>
                <w:rFonts w:hint="eastAsia" w:asciiTheme="minorEastAsia" w:hAnsiTheme="minorEastAsia" w:cstheme="minorEastAsia"/>
                <w:sz w:val="24"/>
              </w:rPr>
              <w:t>64041147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rPr>
                <w:rFonts w:asciiTheme="minorEastAsia" w:hAnsiTheme="minorEastAsia" w:cstheme="minorEastAsia"/>
                <w:sz w:val="24"/>
              </w:rPr>
            </w:pPr>
            <w:r>
              <w:rPr>
                <w:rFonts w:hint="eastAsia" w:asciiTheme="minorEastAsia" w:hAnsiTheme="minorEastAsia" w:cstheme="minorEastAsia"/>
                <w:sz w:val="24"/>
              </w:rPr>
              <w:t>监督电话</w:t>
            </w:r>
          </w:p>
        </w:tc>
        <w:tc>
          <w:tcPr>
            <w:tcW w:w="7140" w:type="dxa"/>
            <w:vAlign w:val="center"/>
          </w:tcPr>
          <w:p>
            <w:pPr>
              <w:rPr>
                <w:rFonts w:asciiTheme="minorEastAsia" w:hAnsiTheme="minorEastAsia" w:cstheme="minorEastAsia"/>
                <w:sz w:val="24"/>
              </w:rPr>
            </w:pPr>
            <w:r>
              <w:rPr>
                <w:rFonts w:hint="eastAsia" w:asciiTheme="minorEastAsia" w:hAnsiTheme="minorEastAsia" w:cstheme="minorEastAsia"/>
                <w:sz w:val="24"/>
              </w:rPr>
              <w:t>84017972</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8" w:hRule="atLeast"/>
        </w:trPr>
        <w:tc>
          <w:tcPr>
            <w:tcW w:w="1357" w:type="dxa"/>
            <w:vAlign w:val="center"/>
          </w:tcPr>
          <w:p>
            <w:pPr>
              <w:rPr>
                <w:rFonts w:asciiTheme="minorEastAsia" w:hAnsiTheme="minorEastAsia" w:cstheme="minorEastAsia"/>
                <w:sz w:val="24"/>
              </w:rPr>
            </w:pPr>
            <w:r>
              <w:rPr>
                <w:rFonts w:hint="eastAsia" w:asciiTheme="minorEastAsia" w:hAnsiTheme="minorEastAsia" w:cstheme="minorEastAsia"/>
                <w:sz w:val="24"/>
              </w:rPr>
              <w:t>机构职能</w:t>
            </w:r>
          </w:p>
        </w:tc>
        <w:tc>
          <w:tcPr>
            <w:tcW w:w="7140" w:type="dxa"/>
            <w:vAlign w:val="center"/>
          </w:tcPr>
          <w:p>
            <w:pPr>
              <w:ind w:firstLine="480" w:firstLineChars="200"/>
              <w:rPr>
                <w:rFonts w:asciiTheme="minorEastAsia" w:hAnsiTheme="minorEastAsia" w:cstheme="minorEastAsia"/>
                <w:sz w:val="24"/>
              </w:rPr>
            </w:pPr>
            <w:r>
              <w:rPr>
                <w:rFonts w:hint="eastAsia" w:asciiTheme="minorEastAsia" w:hAnsiTheme="minorEastAsia" w:cstheme="minorEastAsia"/>
                <w:sz w:val="24"/>
              </w:rPr>
              <w:t>街道办事处是区人民政府的派出机关，受区人民政府领导，依据法律、法规的规定，对本辖区行使行政管理职能，在街道党工委直接领导下开展工作，其主要职责是：</w:t>
            </w:r>
          </w:p>
          <w:p>
            <w:pPr>
              <w:rPr>
                <w:rFonts w:asciiTheme="minorEastAsia" w:hAnsiTheme="minorEastAsia" w:cstheme="minorEastAsia"/>
                <w:sz w:val="24"/>
              </w:rPr>
            </w:pPr>
            <w:r>
              <w:rPr>
                <w:rFonts w:hint="eastAsia" w:asciiTheme="minorEastAsia" w:hAnsiTheme="minorEastAsia" w:cstheme="minorEastAsia"/>
                <w:sz w:val="24"/>
              </w:rPr>
              <w:t xml:space="preserve">    1、贯彻执行法律、法规、规章和市、区人民政府的决定、命令、指示，保证市、区政府各项任务顺利完成。</w:t>
            </w:r>
          </w:p>
          <w:p>
            <w:pPr>
              <w:rPr>
                <w:rFonts w:asciiTheme="minorEastAsia" w:hAnsiTheme="minorEastAsia" w:cstheme="minorEastAsia"/>
                <w:sz w:val="24"/>
              </w:rPr>
            </w:pPr>
            <w:r>
              <w:rPr>
                <w:rFonts w:hint="eastAsia" w:asciiTheme="minorEastAsia" w:hAnsiTheme="minorEastAsia" w:cstheme="minorEastAsia"/>
                <w:sz w:val="24"/>
              </w:rPr>
              <w:t xml:space="preserve">    2、制定街道、社区全面发展建设规划并组织实施，向辖区内社会单位布置地区性、社会性、群众性工作任务，并监督检查落实情况。</w:t>
            </w:r>
          </w:p>
          <w:p>
            <w:pPr>
              <w:rPr>
                <w:rFonts w:asciiTheme="minorEastAsia" w:hAnsiTheme="minorEastAsia" w:cstheme="minorEastAsia"/>
                <w:sz w:val="24"/>
              </w:rPr>
            </w:pPr>
            <w:r>
              <w:rPr>
                <w:rFonts w:hint="eastAsia" w:asciiTheme="minorEastAsia" w:hAnsiTheme="minorEastAsia" w:cstheme="minorEastAsia"/>
                <w:sz w:val="24"/>
              </w:rPr>
              <w:t xml:space="preserve">    3、负责街道财政预决算和收支管理，配合税务部门组织完成各项税收，促进区域经济发展。</w:t>
            </w:r>
          </w:p>
          <w:p>
            <w:pPr>
              <w:rPr>
                <w:rFonts w:asciiTheme="minorEastAsia" w:hAnsiTheme="minorEastAsia" w:cstheme="minorEastAsia"/>
                <w:sz w:val="24"/>
              </w:rPr>
            </w:pPr>
            <w:r>
              <w:rPr>
                <w:rFonts w:hint="eastAsia" w:asciiTheme="minorEastAsia" w:hAnsiTheme="minorEastAsia" w:cstheme="minorEastAsia"/>
                <w:sz w:val="24"/>
              </w:rPr>
              <w:t xml:space="preserve">    4、开展爱国卫生、环境卫生、环境保护、绿化美化工作。</w:t>
            </w:r>
          </w:p>
          <w:p>
            <w:pPr>
              <w:rPr>
                <w:rFonts w:asciiTheme="minorEastAsia" w:hAnsiTheme="minorEastAsia" w:cstheme="minorEastAsia"/>
                <w:sz w:val="24"/>
              </w:rPr>
            </w:pPr>
            <w:r>
              <w:rPr>
                <w:rFonts w:hint="eastAsia" w:asciiTheme="minorEastAsia" w:hAnsiTheme="minorEastAsia" w:cstheme="minorEastAsia"/>
                <w:sz w:val="24"/>
              </w:rPr>
              <w:t xml:space="preserve">    5、参与城市建设、危房改造及居住小区的管理工作。</w:t>
            </w:r>
          </w:p>
          <w:p>
            <w:pPr>
              <w:rPr>
                <w:rFonts w:asciiTheme="minorEastAsia" w:hAnsiTheme="minorEastAsia" w:cstheme="minorEastAsia"/>
                <w:sz w:val="24"/>
              </w:rPr>
            </w:pPr>
            <w:r>
              <w:rPr>
                <w:rFonts w:hint="eastAsia" w:asciiTheme="minorEastAsia" w:hAnsiTheme="minorEastAsia" w:cstheme="minorEastAsia"/>
                <w:sz w:val="24"/>
              </w:rPr>
              <w:t xml:space="preserve">    6、制定本辖区社会治安综合治理规划并组织落实，加强外来人口管理，维护老年人、妇女、未成年人和残疾人的合法权益。</w:t>
            </w:r>
          </w:p>
          <w:p>
            <w:pPr>
              <w:rPr>
                <w:rFonts w:asciiTheme="minorEastAsia" w:hAnsiTheme="minorEastAsia" w:cstheme="minorEastAsia"/>
                <w:sz w:val="24"/>
              </w:rPr>
            </w:pPr>
            <w:r>
              <w:rPr>
                <w:rFonts w:hint="eastAsia" w:asciiTheme="minorEastAsia" w:hAnsiTheme="minorEastAsia" w:cstheme="minorEastAsia"/>
                <w:sz w:val="24"/>
              </w:rPr>
              <w:t xml:space="preserve">    7、负责计划生育、红十字会、拥军优属、民兵预备役、征兵、人民防空、防汛和地域统计工作。指导监察劳动和社会保障工作。</w:t>
            </w:r>
          </w:p>
          <w:p>
            <w:pPr>
              <w:rPr>
                <w:rFonts w:asciiTheme="minorEastAsia" w:hAnsiTheme="minorEastAsia" w:cstheme="minorEastAsia"/>
                <w:sz w:val="24"/>
              </w:rPr>
            </w:pPr>
            <w:r>
              <w:rPr>
                <w:rFonts w:hint="eastAsia" w:asciiTheme="minorEastAsia" w:hAnsiTheme="minorEastAsia" w:cstheme="minorEastAsia"/>
                <w:sz w:val="24"/>
              </w:rPr>
              <w:t xml:space="preserve">    8、加强社区服务设施的基础建设，整合社区资源，动员单位和居民兴办社区服务及社会福利事业，做好社会救助工作。</w:t>
            </w:r>
          </w:p>
          <w:p>
            <w:pPr>
              <w:rPr>
                <w:rFonts w:asciiTheme="minorEastAsia" w:hAnsiTheme="minorEastAsia" w:cstheme="minorEastAsia"/>
                <w:sz w:val="24"/>
              </w:rPr>
            </w:pPr>
            <w:r>
              <w:rPr>
                <w:rFonts w:hint="eastAsia" w:asciiTheme="minorEastAsia" w:hAnsiTheme="minorEastAsia" w:cstheme="minorEastAsia"/>
                <w:sz w:val="24"/>
              </w:rPr>
              <w:t xml:space="preserve">    9、开展群众文化、体育活动和社区教育、卫生工作，普及科学常识，对居民进行法制和社会公德教育。组织单位和居民参与社会公益活动，建设社会主义精神文明。</w:t>
            </w:r>
          </w:p>
          <w:p>
            <w:pPr>
              <w:rPr>
                <w:rFonts w:asciiTheme="minorEastAsia" w:hAnsiTheme="minorEastAsia" w:cstheme="minorEastAsia"/>
                <w:sz w:val="24"/>
              </w:rPr>
            </w:pPr>
            <w:r>
              <w:rPr>
                <w:rFonts w:hint="eastAsia" w:asciiTheme="minorEastAsia" w:hAnsiTheme="minorEastAsia" w:cstheme="minorEastAsia"/>
                <w:sz w:val="24"/>
              </w:rPr>
              <w:t xml:space="preserve">    10、指导社区自治组织工作，加强社区居民委员会建设，发挥社区代表会议作用，及时向上级政府反映居民的意见和要求。</w:t>
            </w:r>
          </w:p>
          <w:p>
            <w:pPr>
              <w:rPr>
                <w:rFonts w:asciiTheme="minorEastAsia" w:hAnsiTheme="minorEastAsia" w:cstheme="minorEastAsia"/>
                <w:sz w:val="24"/>
              </w:rPr>
            </w:pPr>
            <w:r>
              <w:rPr>
                <w:rFonts w:hint="eastAsia" w:asciiTheme="minorEastAsia" w:hAnsiTheme="minorEastAsia" w:cstheme="minorEastAsia"/>
                <w:sz w:val="24"/>
              </w:rPr>
              <w:t xml:space="preserve">    11、统筹协调监督检查区职能部门派出机构的行政执法工作并组织辖区内单位和居民对其工作进行考核和民主评议。</w:t>
            </w:r>
          </w:p>
          <w:p>
            <w:pPr>
              <w:rPr>
                <w:rFonts w:asciiTheme="minorEastAsia" w:hAnsiTheme="minorEastAsia" w:cstheme="minorEastAsia"/>
                <w:sz w:val="24"/>
              </w:rPr>
            </w:pPr>
            <w:r>
              <w:rPr>
                <w:rFonts w:hint="eastAsia" w:asciiTheme="minorEastAsia" w:hAnsiTheme="minorEastAsia" w:cstheme="minorEastAsia"/>
                <w:sz w:val="24"/>
              </w:rPr>
              <w:t xml:space="preserve">    12、完成区政府交办的其他任务。</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444A4"/>
    <w:rsid w:val="0023361D"/>
    <w:rsid w:val="00335F8A"/>
    <w:rsid w:val="004171C6"/>
    <w:rsid w:val="005F2CB6"/>
    <w:rsid w:val="006A3842"/>
    <w:rsid w:val="00813D8D"/>
    <w:rsid w:val="00865417"/>
    <w:rsid w:val="00927FCF"/>
    <w:rsid w:val="00A444A4"/>
    <w:rsid w:val="00AF6CC6"/>
    <w:rsid w:val="00B66E5F"/>
    <w:rsid w:val="00F30980"/>
    <w:rsid w:val="0EE15198"/>
    <w:rsid w:val="13012EBC"/>
    <w:rsid w:val="1E8339DA"/>
    <w:rsid w:val="27CD70AB"/>
    <w:rsid w:val="28335858"/>
    <w:rsid w:val="31CD7FE0"/>
    <w:rsid w:val="323B69B5"/>
    <w:rsid w:val="476343B1"/>
    <w:rsid w:val="57CD3920"/>
    <w:rsid w:val="59A5480A"/>
    <w:rsid w:val="5EBD7C64"/>
    <w:rsid w:val="6EAA382C"/>
    <w:rsid w:val="7F992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uiPriority w:val="0"/>
    <w:rPr>
      <w:kern w:val="2"/>
      <w:sz w:val="18"/>
      <w:szCs w:val="18"/>
    </w:rPr>
  </w:style>
  <w:style w:type="character" w:customStyle="1" w:styleId="8">
    <w:name w:val="页脚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123</Words>
  <Characters>705</Characters>
  <Lines>5</Lines>
  <Paragraphs>1</Paragraphs>
  <TotalTime>1</TotalTime>
  <ScaleCrop>false</ScaleCrop>
  <LinksUpToDate>false</LinksUpToDate>
  <CharactersWithSpaces>827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2019-12-24T10:44:00Z</dcterms:created>
  <dc:creator>Administrator</dc:creator>
  <cp:lastModifiedBy>chengguan</cp:lastModifiedBy>
  <cp:lastPrinted>2019-12-09T06:29:00Z</cp:lastPrinted>
  <dcterms:modified xsi:type="dcterms:W3CDTF">2021-08-25T06:38:00Z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