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360"/>
        <w:jc w:val="center"/>
        <w:rPr>
          <w:rFonts w:ascii="方正小标宋简体" w:hAnsi="方正小标宋简体" w:eastAsia="方正小标宋简体" w:cs="方正小标宋简体"/>
          <w:kern w:val="0"/>
          <w:sz w:val="44"/>
          <w:szCs w:val="44"/>
        </w:rPr>
      </w:pPr>
      <w:bookmarkStart w:id="0" w:name="OLE_LINK1"/>
      <w:r>
        <w:rPr>
          <w:rFonts w:hint="eastAsia" w:ascii="方正小标宋简体" w:hAnsi="方正小标宋简体" w:eastAsia="方正小标宋简体" w:cs="方正小标宋简体"/>
          <w:kern w:val="0"/>
          <w:sz w:val="44"/>
          <w:szCs w:val="44"/>
        </w:rPr>
        <w:t>交道口街道202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年行政执法统计年报</w:t>
      </w:r>
    </w:p>
    <w:bookmarkEnd w:id="0"/>
    <w:p>
      <w:pPr>
        <w:widowControl/>
        <w:spacing w:line="420" w:lineRule="exact"/>
        <w:ind w:left="-360"/>
        <w:jc w:val="center"/>
        <w:rPr>
          <w:rFonts w:ascii="微软雅黑" w:hAnsi="微软雅黑" w:eastAsia="微软雅黑" w:cs="Arial"/>
          <w:kern w:val="0"/>
          <w:sz w:val="28"/>
          <w:szCs w:val="28"/>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依据《北京市行政执法公示办法》第十七条要求，交道口街道对本单位202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年行政执法情况进行全面梳理和汇总，形成行政执法统计年报。现公示如下：</w:t>
      </w:r>
    </w:p>
    <w:p>
      <w:pPr>
        <w:widowControl/>
        <w:spacing w:line="560" w:lineRule="exact"/>
        <w:jc w:val="left"/>
        <w:rPr>
          <w:rFonts w:ascii="黑体" w:hAnsi="黑体" w:eastAsia="黑体" w:cs="黑体"/>
          <w:kern w:val="0"/>
          <w:sz w:val="32"/>
          <w:szCs w:val="32"/>
        </w:rPr>
      </w:pPr>
      <w:r>
        <w:rPr>
          <w:rFonts w:hint="eastAsia" w:ascii="黑体" w:hAnsi="黑体" w:eastAsia="黑体" w:cs="黑体"/>
          <w:kern w:val="0"/>
          <w:sz w:val="32"/>
          <w:szCs w:val="32"/>
          <w:shd w:val="clear" w:color="auto" w:fill="FFFFFF"/>
        </w:rPr>
        <w:t>（一）执法主体名称和数量情况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北京市东城区人民政府交道口街道办事处。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执法主体数量为1。</w:t>
      </w:r>
    </w:p>
    <w:p>
      <w:pPr>
        <w:widowControl/>
        <w:spacing w:line="56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（二）执法岗位设置及执法人员在岗情况</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交道口街道综合行政执法队</w:t>
      </w:r>
      <w:r>
        <w:rPr>
          <w:rFonts w:hint="eastAsia" w:ascii="仿宋_GB2312" w:eastAsia="仿宋_GB2312"/>
          <w:sz w:val="32"/>
          <w:szCs w:val="32"/>
        </w:rPr>
        <w:t>在岗位配置上，公务员编制配置2</w:t>
      </w:r>
      <w:r>
        <w:rPr>
          <w:rFonts w:ascii="仿宋_GB2312" w:eastAsia="仿宋_GB2312"/>
          <w:sz w:val="32"/>
          <w:szCs w:val="32"/>
        </w:rPr>
        <w:t>4</w:t>
      </w:r>
      <w:r>
        <w:rPr>
          <w:rFonts w:hint="eastAsia" w:ascii="仿宋_GB2312" w:eastAsia="仿宋_GB2312"/>
          <w:sz w:val="32"/>
          <w:szCs w:val="32"/>
        </w:rPr>
        <w:t>人，实际在岗人数</w:t>
      </w:r>
      <w:r>
        <w:rPr>
          <w:rFonts w:hint="eastAsia" w:ascii="仿宋_GB2312" w:eastAsia="仿宋_GB2312"/>
          <w:sz w:val="32"/>
          <w:szCs w:val="32"/>
          <w:lang w:val="en-US" w:eastAsia="zh-CN"/>
        </w:rPr>
        <w:t>22</w:t>
      </w:r>
      <w:r>
        <w:rPr>
          <w:rFonts w:hint="eastAsia" w:ascii="仿宋_GB2312" w:eastAsia="仿宋_GB2312"/>
          <w:sz w:val="32"/>
          <w:szCs w:val="32"/>
        </w:rPr>
        <w:t>人。</w:t>
      </w:r>
    </w:p>
    <w:p>
      <w:pPr>
        <w:widowControl/>
        <w:spacing w:line="56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（三）执法力量投入情况</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w:t>
      </w: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rPr>
        <w:t>年，交道口街道综合行政执法队快速妥善处理群众诉求；开展辖区街面环境秩序整治、违法建设</w:t>
      </w:r>
      <w:r>
        <w:rPr>
          <w:rFonts w:hint="eastAsia" w:ascii="仿宋_GB2312" w:hAnsi="仿宋_GB2312" w:eastAsia="仿宋_GB2312" w:cs="仿宋_GB2312"/>
          <w:kern w:val="0"/>
          <w:sz w:val="32"/>
          <w:szCs w:val="32"/>
          <w:shd w:val="clear" w:color="auto" w:fill="FFFFFF"/>
          <w:lang w:val="en-US" w:eastAsia="zh-CN"/>
        </w:rPr>
        <w:t>治理</w:t>
      </w:r>
      <w:r>
        <w:rPr>
          <w:rFonts w:hint="eastAsia" w:ascii="仿宋_GB2312" w:hAnsi="仿宋_GB2312" w:eastAsia="仿宋_GB2312" w:cs="仿宋_GB2312"/>
          <w:kern w:val="0"/>
          <w:sz w:val="32"/>
          <w:szCs w:val="32"/>
          <w:shd w:val="clear" w:color="auto" w:fill="FFFFFF"/>
        </w:rPr>
        <w:t>、占道经营治理、大气污染专项治理、燃气安全、生活垃圾等专项执法检查活动；</w:t>
      </w:r>
      <w:r>
        <w:rPr>
          <w:rFonts w:hint="eastAsia" w:ascii="仿宋_GB2312" w:hAnsi="Arial" w:eastAsia="仿宋_GB2312" w:cs="仿宋_GB2312"/>
          <w:kern w:val="0"/>
          <w:sz w:val="32"/>
          <w:szCs w:val="32"/>
        </w:rPr>
        <w:t>顺利完成了</w:t>
      </w:r>
      <w:r>
        <w:rPr>
          <w:rFonts w:hint="eastAsia" w:ascii="仿宋_GB2312" w:hAnsi="Arial" w:eastAsia="仿宋_GB2312" w:cs="仿宋_GB2312"/>
          <w:kern w:val="0"/>
          <w:sz w:val="32"/>
          <w:szCs w:val="32"/>
          <w:lang w:val="en-US" w:eastAsia="zh-CN"/>
        </w:rPr>
        <w:t>节假日</w:t>
      </w:r>
      <w:r>
        <w:rPr>
          <w:rFonts w:hint="eastAsia" w:ascii="仿宋_GB2312" w:hAnsi="Arial" w:eastAsia="仿宋_GB2312" w:cs="仿宋_GB2312"/>
          <w:kern w:val="0"/>
          <w:sz w:val="32"/>
          <w:szCs w:val="32"/>
        </w:rPr>
        <w:t>以及其他</w:t>
      </w:r>
      <w:r>
        <w:rPr>
          <w:rFonts w:hint="eastAsia" w:ascii="仿宋_GB2312" w:hAnsi="仿宋_GB2312" w:eastAsia="仿宋_GB2312" w:cs="仿宋_GB2312"/>
          <w:kern w:val="0"/>
          <w:sz w:val="32"/>
          <w:szCs w:val="32"/>
          <w:shd w:val="clear" w:color="auto" w:fill="FFFFFF"/>
        </w:rPr>
        <w:t>重大活动保障工作。在岗人员参与执法率1</w:t>
      </w:r>
      <w:r>
        <w:rPr>
          <w:rFonts w:ascii="仿宋_GB2312" w:hAnsi="仿宋_GB2312" w:eastAsia="仿宋_GB2312" w:cs="仿宋_GB2312"/>
          <w:kern w:val="0"/>
          <w:sz w:val="32"/>
          <w:szCs w:val="32"/>
          <w:shd w:val="clear" w:color="auto" w:fill="FFFFFF"/>
        </w:rPr>
        <w:t>00</w:t>
      </w:r>
      <w:r>
        <w:rPr>
          <w:rFonts w:hint="eastAsia" w:ascii="仿宋_GB2312" w:hAnsi="仿宋_GB2312" w:eastAsia="仿宋_GB2312" w:cs="仿宋_GB2312"/>
          <w:kern w:val="0"/>
          <w:sz w:val="32"/>
          <w:szCs w:val="32"/>
          <w:shd w:val="clear" w:color="auto" w:fill="FFFFFF"/>
        </w:rPr>
        <w:t>％。</w:t>
      </w:r>
    </w:p>
    <w:p>
      <w:pPr>
        <w:widowControl/>
        <w:spacing w:line="560" w:lineRule="exact"/>
        <w:jc w:val="left"/>
        <w:rPr>
          <w:rFonts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（四）政务服务事项的办理情况</w:t>
      </w:r>
    </w:p>
    <w:p>
      <w:pPr>
        <w:widowControl/>
        <w:spacing w:line="560" w:lineRule="exact"/>
        <w:ind w:firstLine="640" w:firstLineChars="200"/>
        <w:jc w:val="left"/>
        <w:rPr>
          <w:rFonts w:ascii="仿宋_GB2312" w:hAnsi="仿宋_GB2312" w:eastAsia="仿宋_GB2312" w:cs="仿宋_GB2312"/>
          <w:kern w:val="0"/>
          <w:sz w:val="32"/>
          <w:szCs w:val="32"/>
          <w:highlight w:val="yellow"/>
          <w:shd w:val="clear" w:color="auto" w:fill="FFFFFF"/>
        </w:rPr>
      </w:pPr>
      <w:r>
        <w:rPr>
          <w:rFonts w:hint="eastAsia" w:ascii="仿宋_GB2312" w:hAnsi="仿宋_GB2312" w:eastAsia="仿宋_GB2312" w:cs="仿宋_GB2312"/>
          <w:kern w:val="0"/>
          <w:sz w:val="32"/>
          <w:szCs w:val="32"/>
          <w:highlight w:val="none"/>
          <w:shd w:val="clear" w:color="auto" w:fill="FFFFFF"/>
        </w:rPr>
        <w:t>交道口街道政务服务大厅设置服务窗口9个，设置综合受理窗口6个，军人事务窗口1个，服务中央单位和驻京部队窗口1个，个人出租房屋税代征代缴窗口1个。</w:t>
      </w:r>
      <w:r>
        <w:rPr>
          <w:rFonts w:hint="eastAsia" w:ascii="仿宋_GB2312" w:hAnsi="仿宋_GB2312" w:eastAsia="仿宋_GB2312" w:cs="仿宋_GB2312"/>
          <w:kern w:val="0"/>
          <w:sz w:val="32"/>
          <w:szCs w:val="32"/>
          <w:highlight w:val="none"/>
          <w:shd w:val="clear" w:color="auto" w:fill="FFFFFF"/>
          <w:lang w:val="en-US" w:eastAsia="zh-CN"/>
        </w:rPr>
        <w:t>2024年度，共接待来访12456人次，线下办理就业、失业、城乡居民养老、医疗保险参保、退休人员社会化服务、民生保障等各类事项件9924次，线上受理审核2688件次。其中无障碍服务36人次。</w:t>
      </w:r>
    </w:p>
    <w:p>
      <w:pPr>
        <w:widowControl/>
        <w:spacing w:line="56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（五）执法检查计划执行情况</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交道口街道综合行政执法队202</w:t>
      </w: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rPr>
        <w:t>年围绕全区及街道中心工作，落实年度执法检查计划，采取日常巡检，双随机抽检等方式，实施占道经营、燃气安全、非法小广告、生活垃圾、施工现场管理等各类专项执法检查，</w:t>
      </w:r>
      <w:r>
        <w:rPr>
          <w:rFonts w:hint="eastAsia" w:ascii="仿宋_GB2312" w:hAnsi="仿宋_GB2312" w:eastAsia="仿宋_GB2312" w:cs="仿宋_GB2312"/>
          <w:sz w:val="32"/>
          <w:szCs w:val="32"/>
          <w:shd w:val="clear" w:color="auto" w:fill="FFFFFF"/>
        </w:rPr>
        <w:t>进行各项检查</w:t>
      </w:r>
      <w:r>
        <w:rPr>
          <w:rFonts w:hint="eastAsia" w:ascii="仿宋_GB2312" w:hAnsi="仿宋_GB2312" w:eastAsia="仿宋_GB2312" w:cs="仿宋_GB2312"/>
          <w:sz w:val="32"/>
          <w:szCs w:val="32"/>
          <w:shd w:val="clear" w:color="auto" w:fill="FFFFFF"/>
          <w:lang w:val="en-US" w:eastAsia="zh-CN"/>
        </w:rPr>
        <w:t>5000</w:t>
      </w:r>
      <w:r>
        <w:rPr>
          <w:rFonts w:hint="eastAsia" w:ascii="仿宋_GB2312" w:hAnsi="仿宋_GB2312" w:eastAsia="仿宋_GB2312" w:cs="仿宋_GB2312"/>
          <w:sz w:val="32"/>
          <w:szCs w:val="32"/>
          <w:shd w:val="clear" w:color="auto" w:fill="FFFFFF"/>
        </w:rPr>
        <w:t>余次</w:t>
      </w:r>
      <w:r>
        <w:rPr>
          <w:rFonts w:hint="eastAsia" w:ascii="仿宋_GB2312" w:hAnsi="仿宋_GB2312" w:eastAsia="仿宋_GB2312" w:cs="仿宋_GB2312"/>
          <w:sz w:val="32"/>
          <w:szCs w:val="32"/>
          <w:shd w:val="clear" w:color="auto" w:fill="FFFFFF"/>
          <w:lang w:eastAsia="zh-CN"/>
        </w:rPr>
        <w:t>。</w:t>
      </w:r>
    </w:p>
    <w:p>
      <w:pPr>
        <w:widowControl/>
        <w:spacing w:line="56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（六）行政处罚案件</w:t>
      </w:r>
      <w:r>
        <w:rPr>
          <w:rFonts w:hint="eastAsia" w:ascii="黑体" w:hAnsi="黑体" w:eastAsia="黑体" w:cs="黑体"/>
          <w:kern w:val="0"/>
          <w:sz w:val="32"/>
          <w:szCs w:val="32"/>
          <w:shd w:val="clear" w:color="auto" w:fill="FFFFFF"/>
          <w:lang w:val="en-US" w:eastAsia="zh-CN"/>
        </w:rPr>
        <w:t>及</w:t>
      </w:r>
      <w:r>
        <w:rPr>
          <w:rFonts w:hint="eastAsia" w:ascii="黑体" w:hAnsi="黑体" w:eastAsia="黑体" w:cs="黑体"/>
          <w:kern w:val="0"/>
          <w:sz w:val="32"/>
          <w:szCs w:val="32"/>
          <w:shd w:val="clear" w:color="auto" w:fill="FFFFFF"/>
        </w:rPr>
        <w:t>行政强制案件办理情况</w:t>
      </w:r>
    </w:p>
    <w:p>
      <w:pPr>
        <w:widowControl/>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eastAsia="zh-Hans"/>
        </w:rPr>
      </w:pPr>
      <w:r>
        <w:rPr>
          <w:rFonts w:hint="eastAsia" w:ascii="仿宋_GB2312" w:hAnsi="仿宋_GB2312" w:eastAsia="仿宋_GB2312" w:cs="仿宋_GB2312"/>
          <w:kern w:val="0"/>
          <w:sz w:val="32"/>
          <w:szCs w:val="32"/>
          <w:shd w:val="clear" w:color="auto" w:fill="FFFFFF"/>
        </w:rPr>
        <w:t>交道口</w:t>
      </w:r>
      <w:r>
        <w:rPr>
          <w:rFonts w:hint="eastAsia" w:ascii="仿宋_GB2312" w:hAnsi="仿宋_GB2312" w:eastAsia="仿宋_GB2312" w:cs="仿宋_GB2312"/>
          <w:kern w:val="0"/>
          <w:sz w:val="32"/>
          <w:szCs w:val="32"/>
          <w:shd w:val="clear" w:color="auto" w:fill="FFFFFF"/>
          <w:lang w:eastAsia="zh-Hans"/>
        </w:rPr>
        <w:t>街道综合行政执法队</w:t>
      </w:r>
      <w:r>
        <w:rPr>
          <w:rFonts w:ascii="仿宋_GB2312" w:hAnsi="仿宋_GB2312" w:eastAsia="仿宋_GB2312" w:cs="仿宋_GB2312"/>
          <w:kern w:val="0"/>
          <w:sz w:val="32"/>
          <w:szCs w:val="32"/>
          <w:shd w:val="clear" w:color="auto" w:fill="FFFFFF"/>
          <w:lang w:eastAsia="zh-Hans"/>
        </w:rPr>
        <w:t>202</w:t>
      </w: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lang w:eastAsia="zh-Hans"/>
        </w:rPr>
        <w:t>年共处罚各类违法行为</w:t>
      </w:r>
      <w:r>
        <w:rPr>
          <w:rFonts w:hint="eastAsia" w:ascii="仿宋_GB2312" w:hAnsi="仿宋_GB2312" w:eastAsia="仿宋_GB2312" w:cs="仿宋_GB2312"/>
          <w:kern w:val="0"/>
          <w:sz w:val="32"/>
          <w:szCs w:val="32"/>
          <w:shd w:val="clear" w:color="auto" w:fill="FFFFFF"/>
          <w:lang w:val="en-US" w:eastAsia="zh-CN"/>
        </w:rPr>
        <w:t>931</w:t>
      </w:r>
      <w:r>
        <w:rPr>
          <w:rFonts w:hint="eastAsia" w:ascii="仿宋_GB2312" w:hAnsi="仿宋_GB2312" w:eastAsia="仿宋_GB2312" w:cs="仿宋_GB2312"/>
          <w:kern w:val="0"/>
          <w:sz w:val="32"/>
          <w:szCs w:val="32"/>
          <w:highlight w:val="none"/>
          <w:shd w:val="clear" w:color="auto" w:fill="FFFFFF"/>
          <w:lang w:eastAsia="zh-Hans"/>
        </w:rPr>
        <w:t>起，罚款</w:t>
      </w:r>
      <w:r>
        <w:rPr>
          <w:rFonts w:hint="eastAsia" w:ascii="仿宋_GB2312" w:hAnsi="仿宋_GB2312" w:eastAsia="仿宋_GB2312" w:cs="仿宋_GB2312"/>
          <w:kern w:val="0"/>
          <w:sz w:val="32"/>
          <w:szCs w:val="32"/>
          <w:highlight w:val="none"/>
          <w:shd w:val="clear" w:color="auto" w:fill="FFFFFF"/>
        </w:rPr>
        <w:t>814125</w:t>
      </w:r>
      <w:r>
        <w:rPr>
          <w:rFonts w:hint="eastAsia" w:ascii="仿宋_GB2312" w:hAnsi="仿宋_GB2312" w:eastAsia="仿宋_GB2312" w:cs="仿宋_GB2312"/>
          <w:kern w:val="0"/>
          <w:sz w:val="32"/>
          <w:szCs w:val="32"/>
          <w:highlight w:val="none"/>
          <w:shd w:val="clear" w:color="auto" w:fill="FFFFFF"/>
          <w:lang w:eastAsia="zh-Hans"/>
        </w:rPr>
        <w:t>元（含一般程序案件及简易程序案件）</w:t>
      </w:r>
      <w:r>
        <w:rPr>
          <w:rFonts w:hint="eastAsia" w:ascii="仿宋_GB2312" w:hAnsi="仿宋_GB2312" w:eastAsia="仿宋_GB2312" w:cs="仿宋_GB2312"/>
          <w:kern w:val="0"/>
          <w:sz w:val="32"/>
          <w:szCs w:val="32"/>
          <w:highlight w:val="none"/>
          <w:shd w:val="clear" w:color="auto" w:fill="FFFFFF"/>
          <w:lang w:eastAsia="zh-CN"/>
        </w:rPr>
        <w:t>；</w:t>
      </w:r>
      <w:r>
        <w:rPr>
          <w:rFonts w:hint="eastAsia" w:ascii="仿宋_GB2312" w:hAnsi="仿宋_GB2312" w:eastAsia="仿宋_GB2312" w:cs="仿宋_GB2312"/>
          <w:kern w:val="0"/>
          <w:sz w:val="32"/>
          <w:szCs w:val="32"/>
          <w:highlight w:val="none"/>
          <w:shd w:val="clear" w:color="auto" w:fill="FFFFFF"/>
          <w:lang w:val="en-US" w:eastAsia="zh-CN"/>
        </w:rPr>
        <w:t>办理违法建设强制拆除案件</w:t>
      </w:r>
      <w:r>
        <w:rPr>
          <w:rFonts w:hint="eastAsia" w:ascii="仿宋_GB2312" w:hAnsi="仿宋_GB2312" w:eastAsia="仿宋_GB2312" w:cs="仿宋_GB2312"/>
          <w:kern w:val="0"/>
          <w:sz w:val="32"/>
          <w:szCs w:val="32"/>
          <w:highlight w:val="none"/>
          <w:shd w:val="clear" w:color="auto" w:fill="FFFFFF"/>
          <w:lang w:eastAsia="zh-Hans"/>
        </w:rPr>
        <w:t>3件</w:t>
      </w:r>
      <w:r>
        <w:rPr>
          <w:rFonts w:hint="eastAsia" w:ascii="仿宋_GB2312" w:hAnsi="仿宋_GB2312" w:eastAsia="仿宋_GB2312" w:cs="仿宋_GB2312"/>
          <w:kern w:val="0"/>
          <w:sz w:val="32"/>
          <w:szCs w:val="32"/>
          <w:highlight w:val="none"/>
          <w:shd w:val="clear" w:color="auto" w:fill="FFFFFF"/>
          <w:lang w:val="en-US" w:eastAsia="zh-CN"/>
        </w:rPr>
        <w:t>。</w:t>
      </w:r>
      <w:bookmarkStart w:id="1" w:name="_GoBack"/>
      <w:bookmarkEnd w:id="1"/>
    </w:p>
    <w:p>
      <w:pPr>
        <w:widowControl/>
        <w:spacing w:line="56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（七）投诉、举报案件的受理和分类办理情况</w:t>
      </w:r>
    </w:p>
    <w:p>
      <w:pPr>
        <w:widowControl/>
        <w:spacing w:line="56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交道口街道综合行政执法队202</w:t>
      </w: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rPr>
        <w:t>年共计收到各类</w:t>
      </w:r>
      <w:r>
        <w:rPr>
          <w:rFonts w:hint="eastAsia" w:ascii="仿宋_GB2312" w:hAnsi="仿宋_GB2312" w:eastAsia="仿宋_GB2312" w:cs="仿宋_GB2312"/>
          <w:kern w:val="0"/>
          <w:sz w:val="32"/>
          <w:szCs w:val="32"/>
          <w:shd w:val="clear" w:color="auto" w:fill="FFFFFF"/>
          <w:lang w:val="en-US" w:eastAsia="zh-CN"/>
        </w:rPr>
        <w:t>投诉、举报4648件，其中12345案件1322件，政通案件2007余件，网格件1021件，环保扬尘298件，均已受理办结完毕。</w:t>
      </w:r>
    </w:p>
    <w:p>
      <w:pPr>
        <w:widowControl/>
        <w:spacing w:line="56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（八）行政执法机关认为需要公示的其他情况</w:t>
      </w:r>
    </w:p>
    <w:p>
      <w:pPr>
        <w:spacing w:after="312" w:afterLines="100" w:line="560" w:lineRule="exact"/>
        <w:ind w:firstLine="640" w:firstLineChars="200"/>
        <w:rPr>
          <w:rFonts w:ascii="仿宋_GB2312" w:eastAsia="仿宋_GB2312"/>
          <w:sz w:val="32"/>
          <w:szCs w:val="32"/>
        </w:rPr>
      </w:pPr>
      <w:r>
        <w:rPr>
          <w:rFonts w:hint="eastAsia" w:ascii="仿宋_GB2312" w:eastAsia="仿宋_GB2312"/>
          <w:sz w:val="32"/>
          <w:szCs w:val="32"/>
        </w:rPr>
        <w:t>交道口街道综合行政执法队的行政处罚信息已通过数字东城和北京市双公示数据上报系统网站予以公示。</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78"/>
    <w:rsid w:val="001431AD"/>
    <w:rsid w:val="00527D78"/>
    <w:rsid w:val="005A310E"/>
    <w:rsid w:val="009855DD"/>
    <w:rsid w:val="00985DC7"/>
    <w:rsid w:val="00CF7FAA"/>
    <w:rsid w:val="01EB1F8E"/>
    <w:rsid w:val="02082321"/>
    <w:rsid w:val="03B453FE"/>
    <w:rsid w:val="04B25547"/>
    <w:rsid w:val="0674476A"/>
    <w:rsid w:val="08AB407C"/>
    <w:rsid w:val="08E76011"/>
    <w:rsid w:val="0DFD27C8"/>
    <w:rsid w:val="0E963942"/>
    <w:rsid w:val="0F61796E"/>
    <w:rsid w:val="107E5DC6"/>
    <w:rsid w:val="10BE4492"/>
    <w:rsid w:val="10C65783"/>
    <w:rsid w:val="17CE05A6"/>
    <w:rsid w:val="19295A58"/>
    <w:rsid w:val="1B8764B8"/>
    <w:rsid w:val="1CAF62F1"/>
    <w:rsid w:val="2162414A"/>
    <w:rsid w:val="217D05F1"/>
    <w:rsid w:val="2271037A"/>
    <w:rsid w:val="233B3C4E"/>
    <w:rsid w:val="240740C5"/>
    <w:rsid w:val="24FA5A34"/>
    <w:rsid w:val="28643670"/>
    <w:rsid w:val="28953759"/>
    <w:rsid w:val="2A3D4741"/>
    <w:rsid w:val="2C2D5AAC"/>
    <w:rsid w:val="2C823E24"/>
    <w:rsid w:val="2CFA5A6F"/>
    <w:rsid w:val="2E9C3B60"/>
    <w:rsid w:val="2F7539CC"/>
    <w:rsid w:val="3194444A"/>
    <w:rsid w:val="32C62D12"/>
    <w:rsid w:val="367F561B"/>
    <w:rsid w:val="39492ECC"/>
    <w:rsid w:val="3CA30695"/>
    <w:rsid w:val="3D162CB1"/>
    <w:rsid w:val="3E183BC8"/>
    <w:rsid w:val="406B3A96"/>
    <w:rsid w:val="42FB58F6"/>
    <w:rsid w:val="436D507D"/>
    <w:rsid w:val="43F305A8"/>
    <w:rsid w:val="468E39FB"/>
    <w:rsid w:val="470715DA"/>
    <w:rsid w:val="48CD3E82"/>
    <w:rsid w:val="4A5E7955"/>
    <w:rsid w:val="4BF53B63"/>
    <w:rsid w:val="4D22380F"/>
    <w:rsid w:val="4DF25B71"/>
    <w:rsid w:val="4E7618C9"/>
    <w:rsid w:val="50083A9C"/>
    <w:rsid w:val="50620E41"/>
    <w:rsid w:val="525E72AD"/>
    <w:rsid w:val="52880665"/>
    <w:rsid w:val="561D6ED8"/>
    <w:rsid w:val="56F62C55"/>
    <w:rsid w:val="59AD4F0E"/>
    <w:rsid w:val="5A755C71"/>
    <w:rsid w:val="5B902BEC"/>
    <w:rsid w:val="5C790136"/>
    <w:rsid w:val="5C807851"/>
    <w:rsid w:val="5CE740DF"/>
    <w:rsid w:val="606C2FCE"/>
    <w:rsid w:val="61176311"/>
    <w:rsid w:val="61D338A1"/>
    <w:rsid w:val="62B528E0"/>
    <w:rsid w:val="64256D38"/>
    <w:rsid w:val="646B0FC7"/>
    <w:rsid w:val="6535789A"/>
    <w:rsid w:val="65D15201"/>
    <w:rsid w:val="66957C26"/>
    <w:rsid w:val="67842073"/>
    <w:rsid w:val="67952014"/>
    <w:rsid w:val="69054163"/>
    <w:rsid w:val="69955539"/>
    <w:rsid w:val="6A4E2C88"/>
    <w:rsid w:val="6C2D2411"/>
    <w:rsid w:val="6D351A0D"/>
    <w:rsid w:val="6E2B3BBE"/>
    <w:rsid w:val="70201908"/>
    <w:rsid w:val="71D04E98"/>
    <w:rsid w:val="74243C65"/>
    <w:rsid w:val="74B63E3D"/>
    <w:rsid w:val="751A3CF0"/>
    <w:rsid w:val="78BB4F14"/>
    <w:rsid w:val="78F77D4B"/>
    <w:rsid w:val="7A7E05E0"/>
    <w:rsid w:val="7AA509C0"/>
    <w:rsid w:val="7DC95523"/>
    <w:rsid w:val="7E812D56"/>
    <w:rsid w:val="7F6C337F"/>
    <w:rsid w:val="BFD7E2EE"/>
    <w:rsid w:val="FF7FF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rFonts w:cs="Times New Roman"/>
      <w:kern w:val="0"/>
      <w:sz w:val="24"/>
    </w:rPr>
  </w:style>
  <w:style w:type="character" w:styleId="5">
    <w:name w:val="Hyperlink"/>
    <w:basedOn w:val="4"/>
    <w:unhideWhenUsed/>
    <w:qFormat/>
    <w:uiPriority w:val="99"/>
    <w:rPr>
      <w:color w:val="0000FF"/>
      <w:u w:val="single"/>
    </w:rPr>
  </w:style>
  <w:style w:type="character" w:customStyle="1" w:styleId="7">
    <w:name w:val="标题 3 字符"/>
    <w:basedOn w:val="4"/>
    <w:link w:val="2"/>
    <w:qFormat/>
    <w:uiPriority w:val="9"/>
    <w:rPr>
      <w:rFonts w:ascii="宋体" w:hAnsi="宋体" w:eastAsia="宋体" w:cs="宋体"/>
      <w:b/>
      <w:bCs/>
      <w:kern w:val="0"/>
      <w:sz w:val="27"/>
      <w:szCs w:val="27"/>
    </w:rPr>
  </w:style>
  <w:style w:type="character" w:customStyle="1" w:styleId="8">
    <w:name w:val="apple-converted-space"/>
    <w:basedOn w:val="4"/>
    <w:qFormat/>
    <w:uiPriority w:val="0"/>
  </w:style>
  <w:style w:type="character" w:customStyle="1" w:styleId="9">
    <w:name w:val="gwdtitle"/>
    <w:basedOn w:val="4"/>
    <w:qFormat/>
    <w:uiPriority w:val="0"/>
  </w:style>
  <w:style w:type="paragraph" w:customStyle="1" w:styleId="1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15"/>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810</Characters>
  <Lines>6</Lines>
  <Paragraphs>1</Paragraphs>
  <ScaleCrop>false</ScaleCrop>
  <LinksUpToDate>false</LinksUpToDate>
  <CharactersWithSpaces>950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2020-02-20T10:22:00Z</dcterms:created>
  <dc:creator>jdk-lsj</dc:creator>
  <cp:lastModifiedBy>Lenovo</cp:lastModifiedBy>
  <cp:lastPrinted>2025-01-23T06:21:00Z</cp:lastPrinted>
  <dcterms:modified xsi:type="dcterms:W3CDTF">2025-01-24T07:13:54Z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298A155132014F79AAC1D9EA048AFDA4</vt:lpwstr>
  </property>
</Properties>
</file>