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36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[发文机构]北京市城市管理综合行政执法局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36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[联合发文单位]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36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[成文日期]2019-1-18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36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[实施日期]2019-2-1</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36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[发文字号]京城管发〔2019〕5号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36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[发布日期]2019-1-18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36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[有效性] 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05" w:beforeAutospacing="0" w:after="105" w:afterAutospacing="0" w:line="500" w:lineRule="exact"/>
        <w:ind w:left="36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[废止日期]---</w:t>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rPr>
      </w:pPr>
      <w:r>
        <w:rPr>
          <w:rFonts w:hint="eastAsia" w:ascii="宋体" w:hAnsi="宋体" w:eastAsia="宋体" w:cs="宋体"/>
        </w:rPr>
        <w:t>北京市城市管理综合行政执法局</w:t>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rPr>
      </w:pPr>
      <w:r>
        <w:rPr>
          <w:rFonts w:hint="eastAsia" w:ascii="宋体" w:hAnsi="宋体" w:eastAsia="宋体" w:cs="宋体"/>
        </w:rPr>
        <w:t>关于调整行政处罚听证程序</w:t>
      </w:r>
    </w:p>
    <w:p>
      <w:pPr>
        <w:pStyle w:val="2"/>
        <w:keepNext/>
        <w:keepLines/>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rPr>
      </w:pPr>
      <w:r>
        <w:rPr>
          <w:rFonts w:hint="eastAsia" w:ascii="宋体" w:hAnsi="宋体" w:eastAsia="宋体" w:cs="宋体"/>
        </w:rPr>
        <w:t>较大数额罚款标准的通知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各区城管执法监察局，天安门、开发区、燕山、西站地区分局，市局机关各处室、直属单位：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按照《北</w:t>
      </w:r>
      <w:bookmarkStart w:id="0" w:name="_GoBack"/>
      <w:bookmarkEnd w:id="0"/>
      <w:r>
        <w:rPr>
          <w:rFonts w:hint="eastAsia" w:ascii="宋体" w:hAnsi="宋体" w:eastAsia="宋体" w:cs="宋体"/>
          <w:i w:val="0"/>
          <w:iCs w:val="0"/>
          <w:caps w:val="0"/>
          <w:color w:val="333333"/>
          <w:spacing w:val="0"/>
          <w:sz w:val="24"/>
          <w:szCs w:val="24"/>
          <w:shd w:val="clear" w:fill="FFFFFF"/>
        </w:rPr>
        <w:t>京市行政处罚听证程序实施办法》（市政府277号令修改）第二条的规定，结合本市城管执法实际情况，经2019年1月11日第一次局长办公会审议通过，决定将本市城管执法机关行政处罚听证程序较大数额罚款标准调整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拟对公民处以超过5000元罚款、拟对法人或其他组织处以超过5万元罚款的，属于较大数额罚款。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自2019年2月1日起履行听证程序的案件适用此标准。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各单位要及时传达贯彻，严格执行。执行过程中出现的问题，请及时向市局反馈。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8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特此通知。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500" w:lineRule="exact"/>
        <w:ind w:left="0" w:right="0" w:firstLine="48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市城管执法局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500" w:lineRule="exact"/>
        <w:ind w:left="0" w:right="0" w:firstLine="48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2019年1月18日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00" w:lineRule="exact"/>
        <w:ind w:left="0" w:right="0" w:firstLine="450"/>
        <w:jc w:val="left"/>
        <w:textAlignment w:val="auto"/>
        <w:rPr>
          <w:rFonts w:hint="eastAsia" w:ascii="宋体" w:hAnsi="宋体" w:eastAsia="宋体" w:cs="宋体"/>
          <w:i w:val="0"/>
          <w:iCs w:val="0"/>
          <w:caps w:val="0"/>
          <w:color w:val="333333"/>
          <w:spacing w:val="0"/>
          <w:sz w:val="24"/>
          <w:szCs w:val="24"/>
          <w:shd w:val="clear" w:fill="FFFFFF"/>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00" w:lineRule="exact"/>
        <w:ind w:left="0" w:right="0" w:firstLine="45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解读《关于调整行政处罚听证程序较大数额罚款标准的通知》</w:t>
      </w:r>
      <w:r>
        <w:rPr>
          <w:rFonts w:hint="eastAsia" w:ascii="宋体" w:hAnsi="宋体" w:eastAsia="宋体" w:cs="宋体"/>
          <w:i w:val="0"/>
          <w:iCs w:val="0"/>
          <w:caps w:val="0"/>
          <w:color w:val="333333"/>
          <w:spacing w:val="0"/>
          <w:sz w:val="24"/>
          <w:szCs w:val="24"/>
          <w:shd w:val="clear" w:fill="F3F3F3"/>
        </w:rPr>
        <w:t>发布日期：2019-02-25 17:54</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一、背景依据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中华人民共和国行政处罚法》第四十二条规定：“行政机关作出责令停产停业、吊销许可证或者执照、较大数额罚款等行政处罚决定之前，应当告知当事人有要求举行听证的权利；当事人要求听证的，行政机关应当组织听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2018年2月12日，北京市人民政府第277号令修改了《北京市行政处罚听证程序实施办法》，其中第二条规定“经立案调查，当事人涉嫌违法的行为可能面临责令停产停业、吊销许可证或者执照、较大数额罚款等行政处罚的，行政机关应当在案件调查终结前告知当事人有要求举行听证的权利。当事人要求举行听证的，依照行政处罚法和本办法执行。前款所称较大数额罚款由市级行政机关确定，并报市政府法制机构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据此，为了进一步提升执法效率，保证当事人合法权益，经征询各方面意见，对行政处罚听证程序较大数额罚款标准进行了调整。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调整后的行政处罚听证程序较大数额罚款标准为：拟对公民处以超过5000元、拟对法人或其他组织超过5万元罚款的，为较大数额罚款。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三、实施情况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00" w:lineRule="exact"/>
        <w:ind w:left="0" w:right="0" w:firstLine="420"/>
        <w:jc w:val="left"/>
        <w:textAlignment w:val="auto"/>
      </w:pPr>
      <w:r>
        <w:rPr>
          <w:rFonts w:hint="eastAsia" w:ascii="宋体" w:hAnsi="宋体" w:eastAsia="宋体" w:cs="宋体"/>
          <w:i w:val="0"/>
          <w:iCs w:val="0"/>
          <w:caps w:val="0"/>
          <w:color w:val="333333"/>
          <w:spacing w:val="0"/>
          <w:sz w:val="24"/>
          <w:szCs w:val="24"/>
          <w:shd w:val="clear" w:fill="FFFFFF"/>
        </w:rPr>
        <w:t>自2019年2月1日起，城管执法机关履行听证程序的案件适用此标准。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B4534"/>
    <w:rsid w:val="5069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2021-08-30T04:07:00Z</dcterms:created>
  <dc:creator>KFC</dc:creator>
  <cp:lastModifiedBy>KFC</cp:lastModifiedBy>
  <dcterms:modified xsi:type="dcterms:W3CDTF">2021-09-02T07:30:31Z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92CA48C487254C5185B6A997EE81D8D6</vt:lpwstr>
  </property>
</Properties>
</file>