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3BE" w:rsidRPr="005D53BE" w:rsidRDefault="005D53BE" w:rsidP="008F1A7B">
      <w:pPr>
        <w:spacing w:line="560" w:lineRule="exact"/>
        <w:jc w:val="center"/>
        <w:rPr>
          <w:rFonts w:ascii="黑体" w:eastAsia="黑体" w:hAnsi="黑体"/>
          <w:sz w:val="44"/>
          <w:szCs w:val="44"/>
        </w:rPr>
      </w:pPr>
      <w:bookmarkStart w:id="0" w:name="_GoBack"/>
      <w:r w:rsidRPr="005D53BE">
        <w:rPr>
          <w:rFonts w:ascii="黑体" w:eastAsia="黑体" w:hAnsi="黑体" w:hint="eastAsia"/>
          <w:b/>
          <w:bCs/>
          <w:sz w:val="44"/>
          <w:szCs w:val="44"/>
        </w:rPr>
        <w:t>北京市卫生健康行政处罚</w:t>
      </w:r>
      <w:proofErr w:type="gramStart"/>
      <w:r w:rsidRPr="005D53BE">
        <w:rPr>
          <w:rFonts w:ascii="黑体" w:eastAsia="黑体" w:hAnsi="黑体" w:hint="eastAsia"/>
          <w:b/>
          <w:bCs/>
          <w:sz w:val="44"/>
          <w:szCs w:val="44"/>
        </w:rPr>
        <w:t>裁</w:t>
      </w:r>
      <w:proofErr w:type="gramEnd"/>
      <w:r w:rsidRPr="005D53BE">
        <w:rPr>
          <w:rFonts w:ascii="黑体" w:eastAsia="黑体" w:hAnsi="黑体" w:hint="eastAsia"/>
          <w:b/>
          <w:bCs/>
          <w:sz w:val="44"/>
          <w:szCs w:val="44"/>
        </w:rPr>
        <w:t>量规则</w:t>
      </w:r>
    </w:p>
    <w:bookmarkEnd w:id="0"/>
    <w:p w:rsidR="005D53BE" w:rsidRDefault="005D53BE" w:rsidP="008F1A7B">
      <w:pPr>
        <w:spacing w:line="560" w:lineRule="exact"/>
        <w:jc w:val="center"/>
        <w:rPr>
          <w:rFonts w:ascii="仿宋" w:eastAsia="仿宋" w:hAnsi="仿宋" w:hint="eastAsia"/>
          <w:b/>
          <w:bCs/>
          <w:sz w:val="32"/>
          <w:szCs w:val="32"/>
        </w:rPr>
      </w:pPr>
    </w:p>
    <w:p w:rsidR="005D53BE" w:rsidRPr="005D53BE" w:rsidRDefault="005D53BE" w:rsidP="008F1A7B">
      <w:pPr>
        <w:spacing w:line="560" w:lineRule="exact"/>
        <w:jc w:val="center"/>
        <w:rPr>
          <w:rFonts w:ascii="仿宋" w:eastAsia="仿宋" w:hAnsi="仿宋" w:hint="eastAsia"/>
          <w:sz w:val="32"/>
          <w:szCs w:val="32"/>
        </w:rPr>
      </w:pPr>
      <w:r w:rsidRPr="005D53BE">
        <w:rPr>
          <w:rFonts w:ascii="仿宋" w:eastAsia="仿宋" w:hAnsi="仿宋" w:hint="eastAsia"/>
          <w:b/>
          <w:bCs/>
          <w:sz w:val="32"/>
          <w:szCs w:val="32"/>
        </w:rPr>
        <w:t xml:space="preserve">第一章 </w:t>
      </w:r>
      <w:r w:rsidRPr="005D53BE">
        <w:rPr>
          <w:rFonts w:ascii="宋体" w:eastAsia="宋体" w:hAnsi="宋体" w:cs="宋体" w:hint="eastAsia"/>
          <w:b/>
          <w:bCs/>
          <w:sz w:val="32"/>
          <w:szCs w:val="32"/>
        </w:rPr>
        <w:t> </w:t>
      </w:r>
      <w:r w:rsidRPr="005D53BE">
        <w:rPr>
          <w:rFonts w:ascii="仿宋" w:eastAsia="仿宋" w:hAnsi="仿宋" w:hint="eastAsia"/>
          <w:b/>
          <w:bCs/>
          <w:sz w:val="32"/>
          <w:szCs w:val="32"/>
        </w:rPr>
        <w:t>总则</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第一条</w:t>
      </w:r>
      <w:r w:rsidRPr="005D53BE">
        <w:rPr>
          <w:rFonts w:ascii="宋体" w:eastAsia="宋体" w:hAnsi="宋体" w:cs="宋体" w:hint="eastAsia"/>
          <w:sz w:val="32"/>
          <w:szCs w:val="32"/>
        </w:rPr>
        <w:t> </w:t>
      </w:r>
      <w:r w:rsidRPr="005D53BE">
        <w:rPr>
          <w:rFonts w:ascii="仿宋" w:eastAsia="仿宋" w:hAnsi="仿宋" w:hint="eastAsia"/>
          <w:sz w:val="32"/>
          <w:szCs w:val="32"/>
        </w:rPr>
        <w:t>为规范北京市卫生健康行政处罚裁量权，根据《中华人民共和国行政处罚法》、《卫生行政处罚程序》、《北京市关于规范行政处罚自由裁量权的若干规定》等有关法规，结合工作实际，制定《北京市卫生健康行政处罚裁量规则》（以下简称《规则》）。</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第二条</w:t>
      </w:r>
      <w:r w:rsidRPr="005D53BE">
        <w:rPr>
          <w:rFonts w:ascii="宋体" w:eastAsia="宋体" w:hAnsi="宋体" w:cs="宋体" w:hint="eastAsia"/>
          <w:sz w:val="32"/>
          <w:szCs w:val="32"/>
        </w:rPr>
        <w:t> </w:t>
      </w:r>
      <w:r w:rsidRPr="005D53BE">
        <w:rPr>
          <w:rFonts w:ascii="仿宋" w:eastAsia="仿宋" w:hAnsi="仿宋" w:hint="eastAsia"/>
          <w:sz w:val="32"/>
          <w:szCs w:val="32"/>
        </w:rPr>
        <w:t>本《规则》所称卫生健康行政处罚裁量权，是指市、区卫生健康行政部门在法定行政处罚权限范围内，根据立法目的和行政处罚的原则，在法律、法规的行政处罚种类和幅度内，综合</w:t>
      </w:r>
      <w:proofErr w:type="gramStart"/>
      <w:r w:rsidRPr="005D53BE">
        <w:rPr>
          <w:rFonts w:ascii="仿宋" w:eastAsia="仿宋" w:hAnsi="仿宋" w:hint="eastAsia"/>
          <w:sz w:val="32"/>
          <w:szCs w:val="32"/>
        </w:rPr>
        <w:t>考量</w:t>
      </w:r>
      <w:proofErr w:type="gramEnd"/>
      <w:r w:rsidRPr="005D53BE">
        <w:rPr>
          <w:rFonts w:ascii="仿宋" w:eastAsia="仿宋" w:hAnsi="仿宋" w:hint="eastAsia"/>
          <w:sz w:val="32"/>
          <w:szCs w:val="32"/>
        </w:rPr>
        <w:t>违法行为的事实、性质、手段、后果、情节和改正措施等因素，正确、适当地确定行政处罚的种类、幅度或者</w:t>
      </w:r>
      <w:proofErr w:type="gramStart"/>
      <w:r w:rsidRPr="005D53BE">
        <w:rPr>
          <w:rFonts w:ascii="仿宋" w:eastAsia="仿宋" w:hAnsi="仿宋" w:hint="eastAsia"/>
          <w:sz w:val="32"/>
          <w:szCs w:val="32"/>
        </w:rPr>
        <w:t>作出</w:t>
      </w:r>
      <w:proofErr w:type="gramEnd"/>
      <w:r w:rsidRPr="005D53BE">
        <w:rPr>
          <w:rFonts w:ascii="仿宋" w:eastAsia="仿宋" w:hAnsi="仿宋" w:hint="eastAsia"/>
          <w:sz w:val="32"/>
          <w:szCs w:val="32"/>
        </w:rPr>
        <w:t xml:space="preserve">不予行政处罚决定的选择适用权限。 </w:t>
      </w:r>
      <w:r w:rsidRPr="005D53BE">
        <w:rPr>
          <w:rFonts w:ascii="宋体" w:eastAsia="宋体" w:hAnsi="宋体" w:cs="宋体" w:hint="eastAsia"/>
          <w:sz w:val="32"/>
          <w:szCs w:val="32"/>
        </w:rPr>
        <w:t>   </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第三条</w:t>
      </w:r>
      <w:r w:rsidRPr="005D53BE">
        <w:rPr>
          <w:rFonts w:ascii="宋体" w:eastAsia="宋体" w:hAnsi="宋体" w:cs="宋体" w:hint="eastAsia"/>
          <w:sz w:val="32"/>
          <w:szCs w:val="32"/>
        </w:rPr>
        <w:t> </w:t>
      </w:r>
      <w:r w:rsidRPr="005D53BE">
        <w:rPr>
          <w:rFonts w:ascii="仿宋" w:eastAsia="仿宋" w:hAnsi="仿宋" w:hint="eastAsia"/>
          <w:sz w:val="32"/>
          <w:szCs w:val="32"/>
        </w:rPr>
        <w:t>本市各级卫生健康行政部门依法查处行政违法行为，决定是否给予行政处罚、给予何种行政处罚以及处罚轻重，应当适用本《规则》。</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第四条</w:t>
      </w:r>
      <w:r w:rsidRPr="005D53BE">
        <w:rPr>
          <w:rFonts w:ascii="宋体" w:eastAsia="宋体" w:hAnsi="宋体" w:cs="宋体" w:hint="eastAsia"/>
          <w:sz w:val="32"/>
          <w:szCs w:val="32"/>
        </w:rPr>
        <w:t> </w:t>
      </w:r>
      <w:r w:rsidRPr="005D53BE">
        <w:rPr>
          <w:rFonts w:ascii="仿宋" w:eastAsia="仿宋" w:hAnsi="仿宋" w:hint="eastAsia"/>
          <w:sz w:val="32"/>
          <w:szCs w:val="32"/>
        </w:rPr>
        <w:t>违法行为涉嫌构成犯罪的，应当按照国家有关规定移送司法机关追究刑事责任，不得以行政处罚代替刑罚。</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第五条</w:t>
      </w:r>
      <w:r w:rsidRPr="005D53BE">
        <w:rPr>
          <w:rFonts w:ascii="宋体" w:eastAsia="宋体" w:hAnsi="宋体" w:cs="宋体" w:hint="eastAsia"/>
          <w:sz w:val="32"/>
          <w:szCs w:val="32"/>
        </w:rPr>
        <w:t> </w:t>
      </w:r>
      <w:r w:rsidRPr="005D53BE">
        <w:rPr>
          <w:rFonts w:ascii="仿宋" w:eastAsia="仿宋" w:hAnsi="仿宋" w:hint="eastAsia"/>
          <w:sz w:val="32"/>
          <w:szCs w:val="32"/>
        </w:rPr>
        <w:t>实施行政处罚，应当以法律、法规、规章为依据。</w:t>
      </w:r>
    </w:p>
    <w:p w:rsidR="005D53BE" w:rsidRPr="005D53BE" w:rsidRDefault="005D53BE" w:rsidP="008F1A7B">
      <w:pPr>
        <w:spacing w:line="560" w:lineRule="exact"/>
        <w:rPr>
          <w:rFonts w:ascii="仿宋" w:eastAsia="仿宋" w:hAnsi="仿宋" w:hint="eastAsia"/>
          <w:sz w:val="32"/>
          <w:szCs w:val="32"/>
        </w:rPr>
      </w:pPr>
      <w:r w:rsidRPr="005D53BE">
        <w:rPr>
          <w:rFonts w:ascii="仿宋" w:eastAsia="仿宋" w:hAnsi="仿宋" w:hint="eastAsia"/>
          <w:sz w:val="32"/>
          <w:szCs w:val="32"/>
        </w:rPr>
        <w:t>本《规则》是卫生健康行政处罚裁</w:t>
      </w:r>
      <w:proofErr w:type="gramStart"/>
      <w:r w:rsidRPr="005D53BE">
        <w:rPr>
          <w:rFonts w:ascii="仿宋" w:eastAsia="仿宋" w:hAnsi="仿宋" w:hint="eastAsia"/>
          <w:sz w:val="32"/>
          <w:szCs w:val="32"/>
        </w:rPr>
        <w:t>量执行</w:t>
      </w:r>
      <w:proofErr w:type="gramEnd"/>
      <w:r w:rsidRPr="005D53BE">
        <w:rPr>
          <w:rFonts w:ascii="仿宋" w:eastAsia="仿宋" w:hAnsi="仿宋" w:hint="eastAsia"/>
          <w:sz w:val="32"/>
          <w:szCs w:val="32"/>
        </w:rPr>
        <w:t>的指导性文件，不直接或间接作为处罚依据。</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lastRenderedPageBreak/>
        <w:t>法律、法规、规章或国家卫生健康委、北京市政府对行政处罚裁量权另有规定的，适用其规定。</w:t>
      </w:r>
    </w:p>
    <w:p w:rsidR="005D53BE" w:rsidRPr="005D53BE" w:rsidRDefault="005D53BE" w:rsidP="008F1A7B">
      <w:pPr>
        <w:spacing w:line="560" w:lineRule="exact"/>
        <w:jc w:val="center"/>
        <w:rPr>
          <w:rFonts w:ascii="仿宋" w:eastAsia="仿宋" w:hAnsi="仿宋" w:hint="eastAsia"/>
          <w:sz w:val="32"/>
          <w:szCs w:val="32"/>
        </w:rPr>
      </w:pPr>
      <w:r w:rsidRPr="005D53BE">
        <w:rPr>
          <w:rFonts w:ascii="仿宋" w:eastAsia="仿宋" w:hAnsi="仿宋" w:hint="eastAsia"/>
          <w:b/>
          <w:bCs/>
          <w:sz w:val="32"/>
          <w:szCs w:val="32"/>
        </w:rPr>
        <w:t>第二章 基本规则</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第六条</w:t>
      </w:r>
      <w:r w:rsidRPr="005D53BE">
        <w:rPr>
          <w:rFonts w:ascii="宋体" w:eastAsia="宋体" w:hAnsi="宋体" w:cs="宋体" w:hint="eastAsia"/>
          <w:sz w:val="32"/>
          <w:szCs w:val="32"/>
        </w:rPr>
        <w:t> </w:t>
      </w:r>
      <w:r w:rsidRPr="005D53BE">
        <w:rPr>
          <w:rFonts w:ascii="仿宋" w:eastAsia="仿宋" w:hAnsi="仿宋" w:hint="eastAsia"/>
          <w:sz w:val="32"/>
          <w:szCs w:val="32"/>
        </w:rPr>
        <w:t xml:space="preserve">行使卫生健康行政处罚裁量权，应当遵循处罚法定、过罚相当、公平公正、处罚和教育相结合、程序正当的原则，做到事实清楚、证据确凿、理由充分、适用法律得当。 </w:t>
      </w:r>
      <w:r w:rsidRPr="005D53BE">
        <w:rPr>
          <w:rFonts w:ascii="宋体" w:eastAsia="宋体" w:hAnsi="宋体" w:cs="宋体" w:hint="eastAsia"/>
          <w:sz w:val="32"/>
          <w:szCs w:val="32"/>
        </w:rPr>
        <w:t>   </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第七条 对违法行为实施行政处罚时应当综合考虑违法行为的事实、性质、情节、改正措施以及社会危害程度等方面，重点可以考虑以下因素：</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（一）当事人是否取得相关资质或资格；</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（二）是否属于超出相关资格、资质从事生产经营活动；</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（三）违法产品是否合格；</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（四）违法产品生产、销售、使用的数量；</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（五）违法产品的价格、货值金额，违法行为的违法所得；</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（六）违法行为持续的时间；</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（七）检验不合格项目检测指标与标准规定之间的差距程度；</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（八）当事人生产经营活动的管理是否规范（例如：能否提供病历、账册、票据等相应管理资料）；</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（九）针对危害后果有无补救措施；</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（十）有无切实可行的整改措施以及是否实施；</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（十一）违法行为或违法产品是否损害人体健康或人身、财产安全，损害的程度；</w:t>
      </w:r>
      <w:r w:rsidRPr="005D53BE">
        <w:rPr>
          <w:rFonts w:ascii="宋体" w:eastAsia="宋体" w:hAnsi="宋体" w:cs="宋体" w:hint="eastAsia"/>
          <w:sz w:val="32"/>
          <w:szCs w:val="32"/>
        </w:rPr>
        <w:t>   </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lastRenderedPageBreak/>
        <w:t>第八条</w:t>
      </w:r>
      <w:r w:rsidRPr="005D53BE">
        <w:rPr>
          <w:rFonts w:ascii="宋体" w:eastAsia="宋体" w:hAnsi="宋体" w:cs="宋体" w:hint="eastAsia"/>
          <w:sz w:val="32"/>
          <w:szCs w:val="32"/>
        </w:rPr>
        <w:t> </w:t>
      </w:r>
      <w:r w:rsidRPr="005D53BE">
        <w:rPr>
          <w:rFonts w:ascii="仿宋" w:eastAsia="仿宋" w:hAnsi="仿宋" w:hint="eastAsia"/>
          <w:sz w:val="32"/>
          <w:szCs w:val="32"/>
        </w:rPr>
        <w:t>行使卫生健康行政处罚裁量权，对同一类违法主体实施的性质相同、情节相近或者相似、危害后果基本相当的违法行为，适用的法律依据、处罚种类应当基本一致，处罚幅度应当基本相当。</w:t>
      </w:r>
    </w:p>
    <w:p w:rsidR="005D53BE" w:rsidRPr="005D53BE" w:rsidRDefault="005D53BE" w:rsidP="008F1A7B">
      <w:pPr>
        <w:spacing w:line="560" w:lineRule="exact"/>
        <w:jc w:val="center"/>
        <w:rPr>
          <w:rFonts w:ascii="仿宋" w:eastAsia="仿宋" w:hAnsi="仿宋" w:hint="eastAsia"/>
          <w:sz w:val="32"/>
          <w:szCs w:val="32"/>
        </w:rPr>
      </w:pPr>
      <w:r w:rsidRPr="005D53BE">
        <w:rPr>
          <w:rFonts w:ascii="仿宋" w:eastAsia="仿宋" w:hAnsi="仿宋" w:hint="eastAsia"/>
          <w:b/>
          <w:bCs/>
          <w:sz w:val="32"/>
          <w:szCs w:val="32"/>
        </w:rPr>
        <w:t xml:space="preserve">第三章 </w:t>
      </w:r>
      <w:r w:rsidRPr="005D53BE">
        <w:rPr>
          <w:rFonts w:ascii="宋体" w:eastAsia="宋体" w:hAnsi="宋体" w:cs="宋体" w:hint="eastAsia"/>
          <w:b/>
          <w:bCs/>
          <w:sz w:val="32"/>
          <w:szCs w:val="32"/>
        </w:rPr>
        <w:t> </w:t>
      </w:r>
      <w:r w:rsidRPr="005D53BE">
        <w:rPr>
          <w:rFonts w:ascii="仿宋" w:eastAsia="仿宋" w:hAnsi="仿宋" w:hint="eastAsia"/>
          <w:b/>
          <w:bCs/>
          <w:sz w:val="32"/>
          <w:szCs w:val="32"/>
        </w:rPr>
        <w:t>从轻减轻和不予处罚的适用</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第九条</w:t>
      </w:r>
      <w:r w:rsidRPr="005D53BE">
        <w:rPr>
          <w:rFonts w:ascii="宋体" w:eastAsia="宋体" w:hAnsi="宋体" w:cs="宋体" w:hint="eastAsia"/>
          <w:sz w:val="32"/>
          <w:szCs w:val="32"/>
        </w:rPr>
        <w:t> </w:t>
      </w:r>
      <w:r w:rsidRPr="005D53BE">
        <w:rPr>
          <w:rFonts w:ascii="仿宋" w:eastAsia="仿宋" w:hAnsi="仿宋" w:hint="eastAsia"/>
          <w:sz w:val="32"/>
          <w:szCs w:val="32"/>
        </w:rPr>
        <w:t>当事人有《中华人民共和国行政处罚法》规定的从轻减轻情节的，应当依照《中华人民共和国行政处罚法》的有关规定执行。</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第十条</w:t>
      </w:r>
      <w:r w:rsidRPr="005D53BE">
        <w:rPr>
          <w:rFonts w:ascii="宋体" w:eastAsia="宋体" w:hAnsi="宋体" w:cs="宋体" w:hint="eastAsia"/>
          <w:sz w:val="32"/>
          <w:szCs w:val="32"/>
        </w:rPr>
        <w:t> </w:t>
      </w:r>
      <w:r w:rsidRPr="005D53BE">
        <w:rPr>
          <w:rFonts w:ascii="仿宋" w:eastAsia="仿宋" w:hAnsi="仿宋" w:hint="eastAsia"/>
          <w:sz w:val="32"/>
          <w:szCs w:val="32"/>
        </w:rPr>
        <w:t>当事人有《中华人民共和国行政处罚法》规定的不予行政处罚情形的，应当依照《中华人民共和国行政处罚法》的有关规定执行。</w:t>
      </w:r>
      <w:r w:rsidRPr="005D53BE">
        <w:rPr>
          <w:rFonts w:ascii="宋体" w:eastAsia="宋体" w:hAnsi="宋体" w:cs="宋体" w:hint="eastAsia"/>
          <w:sz w:val="32"/>
          <w:szCs w:val="32"/>
        </w:rPr>
        <w:t> </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第十一条</w:t>
      </w:r>
      <w:r w:rsidRPr="005D53BE">
        <w:rPr>
          <w:rFonts w:ascii="宋体" w:eastAsia="宋体" w:hAnsi="宋体" w:cs="宋体" w:hint="eastAsia"/>
          <w:sz w:val="32"/>
          <w:szCs w:val="32"/>
        </w:rPr>
        <w:t> </w:t>
      </w:r>
      <w:r w:rsidRPr="005D53BE">
        <w:rPr>
          <w:rFonts w:ascii="仿宋" w:eastAsia="仿宋" w:hAnsi="仿宋" w:hint="eastAsia"/>
          <w:sz w:val="32"/>
          <w:szCs w:val="32"/>
        </w:rPr>
        <w:t>行使卫生健康行政处罚裁量权，若存在从轻减轻情节的情形时，应当遵循处罚与教育相结合原则，综合</w:t>
      </w:r>
      <w:proofErr w:type="gramStart"/>
      <w:r w:rsidRPr="005D53BE">
        <w:rPr>
          <w:rFonts w:ascii="仿宋" w:eastAsia="仿宋" w:hAnsi="仿宋" w:hint="eastAsia"/>
          <w:sz w:val="32"/>
          <w:szCs w:val="32"/>
        </w:rPr>
        <w:t>考量</w:t>
      </w:r>
      <w:proofErr w:type="gramEnd"/>
      <w:r w:rsidRPr="005D53BE">
        <w:rPr>
          <w:rFonts w:ascii="仿宋" w:eastAsia="仿宋" w:hAnsi="仿宋" w:hint="eastAsia"/>
          <w:sz w:val="32"/>
          <w:szCs w:val="32"/>
        </w:rPr>
        <w:t>违法行为的事实、性质、情节、危害后果等，在法定幅度内酌定。</w:t>
      </w:r>
    </w:p>
    <w:p w:rsidR="005D53BE" w:rsidRPr="005D53BE" w:rsidRDefault="005D53BE" w:rsidP="008F1A7B">
      <w:pPr>
        <w:spacing w:line="560" w:lineRule="exact"/>
        <w:jc w:val="center"/>
        <w:rPr>
          <w:rFonts w:ascii="仿宋" w:eastAsia="仿宋" w:hAnsi="仿宋" w:hint="eastAsia"/>
          <w:sz w:val="32"/>
          <w:szCs w:val="32"/>
        </w:rPr>
      </w:pPr>
      <w:r w:rsidRPr="005D53BE">
        <w:rPr>
          <w:rFonts w:ascii="仿宋" w:eastAsia="仿宋" w:hAnsi="仿宋" w:hint="eastAsia"/>
          <w:b/>
          <w:bCs/>
          <w:sz w:val="32"/>
          <w:szCs w:val="32"/>
        </w:rPr>
        <w:t xml:space="preserve">第四章 </w:t>
      </w:r>
      <w:r w:rsidRPr="005D53BE">
        <w:rPr>
          <w:rFonts w:ascii="宋体" w:eastAsia="宋体" w:hAnsi="宋体" w:cs="宋体" w:hint="eastAsia"/>
          <w:b/>
          <w:bCs/>
          <w:sz w:val="32"/>
          <w:szCs w:val="32"/>
        </w:rPr>
        <w:t> </w:t>
      </w:r>
      <w:r w:rsidRPr="005D53BE">
        <w:rPr>
          <w:rFonts w:ascii="仿宋" w:eastAsia="仿宋" w:hAnsi="仿宋" w:hint="eastAsia"/>
          <w:b/>
          <w:bCs/>
          <w:sz w:val="32"/>
          <w:szCs w:val="32"/>
        </w:rPr>
        <w:t>行政处罚裁量权的实施和评估</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第十二条</w:t>
      </w:r>
      <w:r w:rsidRPr="005D53BE">
        <w:rPr>
          <w:rFonts w:ascii="宋体" w:eastAsia="宋体" w:hAnsi="宋体" w:cs="宋体" w:hint="eastAsia"/>
          <w:sz w:val="32"/>
          <w:szCs w:val="32"/>
        </w:rPr>
        <w:t> </w:t>
      </w:r>
      <w:r w:rsidRPr="005D53BE">
        <w:rPr>
          <w:rFonts w:ascii="仿宋" w:eastAsia="仿宋" w:hAnsi="仿宋" w:hint="eastAsia"/>
          <w:sz w:val="32"/>
          <w:szCs w:val="32"/>
        </w:rPr>
        <w:t>行使卫生健康行政处罚裁量权，应当听取当事人的陈述申辩，对当事人提出的事实、理由和证据，应当进行复核；当事人提出的事实、理由或者证据成立的，应当采纳。</w:t>
      </w:r>
    </w:p>
    <w:p w:rsidR="005D53BE" w:rsidRPr="005D53BE" w:rsidRDefault="005D53BE" w:rsidP="008F1A7B">
      <w:pPr>
        <w:spacing w:line="560" w:lineRule="exact"/>
        <w:rPr>
          <w:rFonts w:ascii="仿宋" w:eastAsia="仿宋" w:hAnsi="仿宋" w:hint="eastAsia"/>
          <w:sz w:val="32"/>
          <w:szCs w:val="32"/>
        </w:rPr>
      </w:pPr>
      <w:r w:rsidRPr="005D53BE">
        <w:rPr>
          <w:rFonts w:ascii="仿宋" w:eastAsia="仿宋" w:hAnsi="仿宋" w:hint="eastAsia"/>
          <w:sz w:val="32"/>
          <w:szCs w:val="32"/>
        </w:rPr>
        <w:t>当事人进行陈述或者申辩的后果应当按照《中华人民共和国行政处罚法》的有关规定执行。</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第十三条</w:t>
      </w:r>
      <w:r w:rsidRPr="005D53BE">
        <w:rPr>
          <w:rFonts w:ascii="宋体" w:eastAsia="宋体" w:hAnsi="宋体" w:cs="宋体" w:hint="eastAsia"/>
          <w:sz w:val="32"/>
          <w:szCs w:val="32"/>
        </w:rPr>
        <w:t> </w:t>
      </w:r>
      <w:r w:rsidRPr="005D53BE">
        <w:rPr>
          <w:rFonts w:ascii="仿宋" w:eastAsia="仿宋" w:hAnsi="仿宋" w:hint="eastAsia"/>
          <w:sz w:val="32"/>
          <w:szCs w:val="32"/>
        </w:rPr>
        <w:t>需要对违法行为实施行政处罚的，行政处罚案件承办部门在案件调查终结后，应当提出行政处罚建议并制作案件</w:t>
      </w:r>
      <w:r w:rsidRPr="005D53BE">
        <w:rPr>
          <w:rFonts w:ascii="仿宋" w:eastAsia="仿宋" w:hAnsi="仿宋" w:hint="eastAsia"/>
          <w:sz w:val="32"/>
          <w:szCs w:val="32"/>
        </w:rPr>
        <w:lastRenderedPageBreak/>
        <w:t>调查终结报告。调查终结报告应当记载拟作出行政处罚的种类和幅度，阐述行使行政处罚裁量权的事实、理由和依据。</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第十四条</w:t>
      </w:r>
      <w:r w:rsidRPr="005D53BE">
        <w:rPr>
          <w:rFonts w:ascii="宋体" w:eastAsia="宋体" w:hAnsi="宋体" w:cs="宋体" w:hint="eastAsia"/>
          <w:sz w:val="32"/>
          <w:szCs w:val="32"/>
        </w:rPr>
        <w:t> </w:t>
      </w:r>
      <w:r w:rsidRPr="005D53BE">
        <w:rPr>
          <w:rFonts w:ascii="仿宋" w:eastAsia="仿宋" w:hAnsi="仿宋" w:hint="eastAsia"/>
          <w:sz w:val="32"/>
          <w:szCs w:val="32"/>
        </w:rPr>
        <w:t>对情节复杂或者重大违法行为给予行政处罚，应当经过法制审查，并由行政机关的负责人集体讨论后决定。</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第十五条</w:t>
      </w:r>
      <w:r w:rsidRPr="005D53BE">
        <w:rPr>
          <w:rFonts w:ascii="宋体" w:eastAsia="宋体" w:hAnsi="宋体" w:cs="宋体" w:hint="eastAsia"/>
          <w:sz w:val="32"/>
          <w:szCs w:val="32"/>
        </w:rPr>
        <w:t> </w:t>
      </w:r>
      <w:r w:rsidRPr="005D53BE">
        <w:rPr>
          <w:rFonts w:ascii="仿宋" w:eastAsia="仿宋" w:hAnsi="仿宋" w:hint="eastAsia"/>
          <w:sz w:val="32"/>
          <w:szCs w:val="32"/>
        </w:rPr>
        <w:t>市、区两级卫生健康行政部门应当加强对辖区内行政处罚裁量权行使情况的监督检查。</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市级卫生健康行政部门应对各区卫生健康行政部门行使行政处罚裁量</w:t>
      </w:r>
      <w:proofErr w:type="gramStart"/>
      <w:r w:rsidRPr="005D53BE">
        <w:rPr>
          <w:rFonts w:ascii="仿宋" w:eastAsia="仿宋" w:hAnsi="仿宋" w:hint="eastAsia"/>
          <w:sz w:val="32"/>
          <w:szCs w:val="32"/>
        </w:rPr>
        <w:t>权情况</w:t>
      </w:r>
      <w:proofErr w:type="gramEnd"/>
      <w:r w:rsidRPr="005D53BE">
        <w:rPr>
          <w:rFonts w:ascii="仿宋" w:eastAsia="仿宋" w:hAnsi="仿宋" w:hint="eastAsia"/>
          <w:sz w:val="32"/>
          <w:szCs w:val="32"/>
        </w:rPr>
        <w:t>进行监督，并定期开展行政处罚裁量权实施情况的社会效果评估。</w:t>
      </w:r>
    </w:p>
    <w:p w:rsidR="005D53BE" w:rsidRPr="005D53BE" w:rsidRDefault="005D53BE" w:rsidP="008F1A7B">
      <w:pPr>
        <w:spacing w:line="560" w:lineRule="exact"/>
        <w:jc w:val="center"/>
        <w:rPr>
          <w:rFonts w:ascii="仿宋" w:eastAsia="仿宋" w:hAnsi="仿宋" w:hint="eastAsia"/>
          <w:sz w:val="32"/>
          <w:szCs w:val="32"/>
        </w:rPr>
      </w:pPr>
      <w:r w:rsidRPr="005D53BE">
        <w:rPr>
          <w:rFonts w:ascii="仿宋" w:eastAsia="仿宋" w:hAnsi="仿宋" w:hint="eastAsia"/>
          <w:b/>
          <w:bCs/>
          <w:sz w:val="32"/>
          <w:szCs w:val="32"/>
        </w:rPr>
        <w:t xml:space="preserve">第五章 </w:t>
      </w:r>
      <w:r w:rsidRPr="005D53BE">
        <w:rPr>
          <w:rFonts w:ascii="宋体" w:eastAsia="宋体" w:hAnsi="宋体" w:cs="宋体" w:hint="eastAsia"/>
          <w:b/>
          <w:bCs/>
          <w:sz w:val="32"/>
          <w:szCs w:val="32"/>
        </w:rPr>
        <w:t> </w:t>
      </w:r>
      <w:r w:rsidRPr="005D53BE">
        <w:rPr>
          <w:rFonts w:ascii="仿宋" w:eastAsia="仿宋" w:hAnsi="仿宋" w:hint="eastAsia"/>
          <w:b/>
          <w:bCs/>
          <w:sz w:val="32"/>
          <w:szCs w:val="32"/>
        </w:rPr>
        <w:t>附则</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第十六条</w:t>
      </w:r>
      <w:r w:rsidRPr="005D53BE">
        <w:rPr>
          <w:rFonts w:ascii="宋体" w:eastAsia="宋体" w:hAnsi="宋体" w:cs="宋体" w:hint="eastAsia"/>
          <w:sz w:val="32"/>
          <w:szCs w:val="32"/>
        </w:rPr>
        <w:t> </w:t>
      </w:r>
      <w:r w:rsidRPr="005D53BE">
        <w:rPr>
          <w:rFonts w:ascii="仿宋" w:eastAsia="仿宋" w:hAnsi="仿宋" w:hint="eastAsia"/>
          <w:sz w:val="32"/>
          <w:szCs w:val="32"/>
        </w:rPr>
        <w:t>市级卫生健康行政部门依据本《规则》制定《北京市卫生健康行政处罚裁量细则》。实施行政处罚，按照《北京市卫生健康行政处罚裁量细则》执行。《北京市卫生健康行政处罚裁量细则》未规定或规定不明确的，按照本《规则》的相关要求，结合案件实际，综合</w:t>
      </w:r>
      <w:proofErr w:type="gramStart"/>
      <w:r w:rsidRPr="005D53BE">
        <w:rPr>
          <w:rFonts w:ascii="仿宋" w:eastAsia="仿宋" w:hAnsi="仿宋" w:hint="eastAsia"/>
          <w:sz w:val="32"/>
          <w:szCs w:val="32"/>
        </w:rPr>
        <w:t>考量作出</w:t>
      </w:r>
      <w:proofErr w:type="gramEnd"/>
      <w:r w:rsidRPr="005D53BE">
        <w:rPr>
          <w:rFonts w:ascii="仿宋" w:eastAsia="仿宋" w:hAnsi="仿宋" w:hint="eastAsia"/>
          <w:sz w:val="32"/>
          <w:szCs w:val="32"/>
        </w:rPr>
        <w:t>行政处罚决定。</w:t>
      </w:r>
    </w:p>
    <w:p w:rsidR="005D53BE" w:rsidRPr="005D53BE" w:rsidRDefault="005D53BE" w:rsidP="008F1A7B">
      <w:pPr>
        <w:spacing w:line="560" w:lineRule="exact"/>
        <w:rPr>
          <w:rFonts w:ascii="仿宋" w:eastAsia="仿宋" w:hAnsi="仿宋" w:hint="eastAsia"/>
          <w:sz w:val="32"/>
          <w:szCs w:val="32"/>
        </w:rPr>
      </w:pPr>
      <w:r w:rsidRPr="005D53BE">
        <w:rPr>
          <w:rFonts w:ascii="仿宋" w:eastAsia="仿宋" w:hAnsi="仿宋" w:hint="eastAsia"/>
          <w:sz w:val="32"/>
          <w:szCs w:val="32"/>
        </w:rPr>
        <w:t>市级卫生健康行政部门根据《北京市卫生健康行政处罚裁量细则》的执行情况定期对其进行修订和完善。</w:t>
      </w:r>
      <w:r w:rsidRPr="005D53BE">
        <w:rPr>
          <w:rFonts w:ascii="宋体" w:eastAsia="宋体" w:hAnsi="宋体" w:cs="宋体" w:hint="eastAsia"/>
          <w:sz w:val="32"/>
          <w:szCs w:val="32"/>
        </w:rPr>
        <w:t>   </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第十七条</w:t>
      </w:r>
      <w:r w:rsidRPr="005D53BE">
        <w:rPr>
          <w:rFonts w:ascii="宋体" w:eastAsia="宋体" w:hAnsi="宋体" w:cs="宋体" w:hint="eastAsia"/>
          <w:sz w:val="32"/>
          <w:szCs w:val="32"/>
        </w:rPr>
        <w:t> </w:t>
      </w:r>
      <w:r w:rsidRPr="005D53BE">
        <w:rPr>
          <w:rFonts w:ascii="仿宋" w:eastAsia="仿宋" w:hAnsi="仿宋" w:hint="eastAsia"/>
          <w:sz w:val="32"/>
          <w:szCs w:val="32"/>
        </w:rPr>
        <w:t>《北京市卫生健康行政处罚裁量细则》中各类违法行为依据社会危害性划定为A、B、C三个基础裁量档次，其中：“违法行为本身社会危害性严重的”对应“A”档，“违法行为本身社会危害性一般的”对应B档，“违法行为本身危害性轻微”对应C档。综合考虑违法行为的性质、情节、改正措施以及社会</w:t>
      </w:r>
      <w:r w:rsidRPr="005D53BE">
        <w:rPr>
          <w:rFonts w:ascii="仿宋" w:eastAsia="仿宋" w:hAnsi="仿宋" w:hint="eastAsia"/>
          <w:sz w:val="32"/>
          <w:szCs w:val="32"/>
        </w:rPr>
        <w:lastRenderedPageBreak/>
        <w:t>影响等因素，将处罚裁量基础</w:t>
      </w:r>
      <w:proofErr w:type="gramStart"/>
      <w:r w:rsidRPr="005D53BE">
        <w:rPr>
          <w:rFonts w:ascii="仿宋" w:eastAsia="仿宋" w:hAnsi="仿宋" w:hint="eastAsia"/>
          <w:sz w:val="32"/>
          <w:szCs w:val="32"/>
        </w:rPr>
        <w:t>档</w:t>
      </w:r>
      <w:proofErr w:type="gramEnd"/>
      <w:r w:rsidRPr="005D53BE">
        <w:rPr>
          <w:rFonts w:ascii="仿宋" w:eastAsia="仿宋" w:hAnsi="仿宋" w:hint="eastAsia"/>
          <w:sz w:val="32"/>
          <w:szCs w:val="32"/>
        </w:rPr>
        <w:t>划分为2至6个基础裁量阶次，违法情节由轻到重，裁量阶次由低到高。</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第十八条</w:t>
      </w:r>
      <w:r w:rsidRPr="005D53BE">
        <w:rPr>
          <w:rFonts w:ascii="宋体" w:eastAsia="宋体" w:hAnsi="宋体" w:cs="宋体" w:hint="eastAsia"/>
          <w:sz w:val="32"/>
          <w:szCs w:val="32"/>
        </w:rPr>
        <w:t> </w:t>
      </w:r>
      <w:r w:rsidRPr="005D53BE">
        <w:rPr>
          <w:rFonts w:ascii="仿宋" w:eastAsia="仿宋" w:hAnsi="仿宋" w:hint="eastAsia"/>
          <w:sz w:val="32"/>
          <w:szCs w:val="32"/>
        </w:rPr>
        <w:t>《北京市卫生健康行政处罚裁量细则》中的各类违法行为应分别设定处罚信息公示期限，依据处罚裁量档、违法行为分类将处罚信息公示期限分为不公示、3个月、6个月、12个月、24个月、36个月。</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在规定期限内履行行政处罚决定、主动消除或减轻违法行为危害后果的，可依本市相关规定的期限进行缩短。处罚公示期为3个月和36个月的，不可依申请缩短公示期限。</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第十九条</w:t>
      </w:r>
      <w:r w:rsidRPr="005D53BE">
        <w:rPr>
          <w:rFonts w:ascii="宋体" w:eastAsia="宋体" w:hAnsi="宋体" w:cs="宋体" w:hint="eastAsia"/>
          <w:sz w:val="32"/>
          <w:szCs w:val="32"/>
        </w:rPr>
        <w:t> </w:t>
      </w:r>
      <w:r w:rsidRPr="005D53BE">
        <w:rPr>
          <w:rFonts w:ascii="仿宋" w:eastAsia="仿宋" w:hAnsi="仿宋" w:hint="eastAsia"/>
          <w:sz w:val="32"/>
          <w:szCs w:val="32"/>
        </w:rPr>
        <w:t>《北京市卫生健康行政处罚裁量细则》中，针对各类违法行为设定的基础裁量阶次，每个基础裁量阶次所对应的裁量幅度为依法“从轻”处罚的下限。属于应当或可以减轻处罚情节的，可以跨越《北京市卫生健康行政处罚裁量细则》的基础裁量阶次实施处罚，跨越幅度一般不超过2阶。</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第二十条</w:t>
      </w:r>
      <w:r w:rsidRPr="005D53BE">
        <w:rPr>
          <w:rFonts w:ascii="宋体" w:eastAsia="宋体" w:hAnsi="宋体" w:cs="宋体" w:hint="eastAsia"/>
          <w:sz w:val="32"/>
          <w:szCs w:val="32"/>
        </w:rPr>
        <w:t> </w:t>
      </w:r>
      <w:r w:rsidRPr="005D53BE">
        <w:rPr>
          <w:rFonts w:ascii="仿宋" w:eastAsia="仿宋" w:hAnsi="仿宋" w:hint="eastAsia"/>
          <w:sz w:val="32"/>
          <w:szCs w:val="32"/>
        </w:rPr>
        <w:t>本《规则》及《北京市卫生健康行政处罚裁量细则》由北京市卫生健康委负责解释。</w:t>
      </w:r>
    </w:p>
    <w:p w:rsidR="005D53BE" w:rsidRPr="005D53BE" w:rsidRDefault="005D53BE" w:rsidP="008F1A7B">
      <w:pPr>
        <w:spacing w:line="560" w:lineRule="exact"/>
        <w:ind w:firstLineChars="200" w:firstLine="640"/>
        <w:rPr>
          <w:rFonts w:ascii="仿宋" w:eastAsia="仿宋" w:hAnsi="仿宋" w:hint="eastAsia"/>
          <w:sz w:val="32"/>
          <w:szCs w:val="32"/>
        </w:rPr>
      </w:pPr>
      <w:r w:rsidRPr="005D53BE">
        <w:rPr>
          <w:rFonts w:ascii="仿宋" w:eastAsia="仿宋" w:hAnsi="仿宋" w:hint="eastAsia"/>
          <w:sz w:val="32"/>
          <w:szCs w:val="32"/>
        </w:rPr>
        <w:t xml:space="preserve">第二十一条 </w:t>
      </w:r>
      <w:r w:rsidR="00867385">
        <w:rPr>
          <w:rFonts w:ascii="仿宋" w:eastAsia="仿宋" w:hAnsi="仿宋" w:hint="eastAsia"/>
          <w:sz w:val="32"/>
          <w:szCs w:val="32"/>
        </w:rPr>
        <w:t xml:space="preserve"> </w:t>
      </w:r>
      <w:r w:rsidRPr="005D53BE">
        <w:rPr>
          <w:rFonts w:ascii="仿宋" w:eastAsia="仿宋" w:hAnsi="仿宋" w:hint="eastAsia"/>
          <w:sz w:val="32"/>
          <w:szCs w:val="32"/>
        </w:rPr>
        <w:t>本《规则》及《北京市卫生健康行政处罚裁量细则》自2021年6月15日起实施。市和区卫生健康行政部门原有的行政处罚裁量基准与本《规则》规定不一致的，以本《规则》及《北京市卫生健康行政处罚裁量细则》为准。原公布的《北京市卫生计生行政处罚裁量规则》（京卫监督字〔2015〕79号）及《北京市卫生计生行政处罚裁量细则》同时废止。</w:t>
      </w:r>
    </w:p>
    <w:p w:rsidR="00136BD7" w:rsidRPr="005D53BE" w:rsidRDefault="00136BD7" w:rsidP="008F1A7B">
      <w:pPr>
        <w:spacing w:line="560" w:lineRule="exact"/>
        <w:rPr>
          <w:rFonts w:ascii="仿宋" w:eastAsia="仿宋" w:hAnsi="仿宋"/>
          <w:sz w:val="32"/>
          <w:szCs w:val="32"/>
        </w:rPr>
      </w:pPr>
    </w:p>
    <w:sectPr w:rsidR="00136BD7" w:rsidRPr="005D53BE" w:rsidSect="005D53BE">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4E2" w:rsidRDefault="00C974E2" w:rsidP="005D53BE">
      <w:r>
        <w:separator/>
      </w:r>
    </w:p>
  </w:endnote>
  <w:endnote w:type="continuationSeparator" w:id="0">
    <w:p w:rsidR="00C974E2" w:rsidRDefault="00C974E2" w:rsidP="005D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4E2" w:rsidRDefault="00C974E2" w:rsidP="005D53BE">
      <w:r>
        <w:separator/>
      </w:r>
    </w:p>
  </w:footnote>
  <w:footnote w:type="continuationSeparator" w:id="0">
    <w:p w:rsidR="00C974E2" w:rsidRDefault="00C974E2" w:rsidP="005D53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04B"/>
    <w:rsid w:val="00000790"/>
    <w:rsid w:val="00000EDA"/>
    <w:rsid w:val="00001731"/>
    <w:rsid w:val="00001872"/>
    <w:rsid w:val="00003F23"/>
    <w:rsid w:val="00006A05"/>
    <w:rsid w:val="0000766C"/>
    <w:rsid w:val="0000772C"/>
    <w:rsid w:val="000077C2"/>
    <w:rsid w:val="0001120A"/>
    <w:rsid w:val="00012D0B"/>
    <w:rsid w:val="000136E7"/>
    <w:rsid w:val="000149BB"/>
    <w:rsid w:val="00014EA9"/>
    <w:rsid w:val="00016722"/>
    <w:rsid w:val="000203A9"/>
    <w:rsid w:val="00022569"/>
    <w:rsid w:val="0002417E"/>
    <w:rsid w:val="0002571A"/>
    <w:rsid w:val="00027811"/>
    <w:rsid w:val="00027C3D"/>
    <w:rsid w:val="000320F5"/>
    <w:rsid w:val="00035505"/>
    <w:rsid w:val="000400A5"/>
    <w:rsid w:val="0004014E"/>
    <w:rsid w:val="000408A0"/>
    <w:rsid w:val="0004242B"/>
    <w:rsid w:val="00043DD0"/>
    <w:rsid w:val="00044CA1"/>
    <w:rsid w:val="00044FFC"/>
    <w:rsid w:val="00046734"/>
    <w:rsid w:val="000473FB"/>
    <w:rsid w:val="00047618"/>
    <w:rsid w:val="0004788D"/>
    <w:rsid w:val="0005152A"/>
    <w:rsid w:val="000529E3"/>
    <w:rsid w:val="0005333A"/>
    <w:rsid w:val="00060ABE"/>
    <w:rsid w:val="000611E7"/>
    <w:rsid w:val="00061E26"/>
    <w:rsid w:val="0006406A"/>
    <w:rsid w:val="000640EB"/>
    <w:rsid w:val="00064BD6"/>
    <w:rsid w:val="0007077E"/>
    <w:rsid w:val="00076365"/>
    <w:rsid w:val="00076A00"/>
    <w:rsid w:val="00077D2B"/>
    <w:rsid w:val="00080317"/>
    <w:rsid w:val="00082C5A"/>
    <w:rsid w:val="0008462E"/>
    <w:rsid w:val="000846CB"/>
    <w:rsid w:val="00084D02"/>
    <w:rsid w:val="00085218"/>
    <w:rsid w:val="0008641C"/>
    <w:rsid w:val="0008650B"/>
    <w:rsid w:val="000866F7"/>
    <w:rsid w:val="000869ED"/>
    <w:rsid w:val="00090ED6"/>
    <w:rsid w:val="00091336"/>
    <w:rsid w:val="00091A41"/>
    <w:rsid w:val="000920BC"/>
    <w:rsid w:val="000942EB"/>
    <w:rsid w:val="00094316"/>
    <w:rsid w:val="00094B93"/>
    <w:rsid w:val="00094FC6"/>
    <w:rsid w:val="000973E8"/>
    <w:rsid w:val="000A0367"/>
    <w:rsid w:val="000A1209"/>
    <w:rsid w:val="000A5260"/>
    <w:rsid w:val="000A66A1"/>
    <w:rsid w:val="000A790C"/>
    <w:rsid w:val="000B0DE0"/>
    <w:rsid w:val="000B16EF"/>
    <w:rsid w:val="000B1AE7"/>
    <w:rsid w:val="000B1E01"/>
    <w:rsid w:val="000B308B"/>
    <w:rsid w:val="000B5E58"/>
    <w:rsid w:val="000B671E"/>
    <w:rsid w:val="000B709B"/>
    <w:rsid w:val="000B7502"/>
    <w:rsid w:val="000C1086"/>
    <w:rsid w:val="000C410D"/>
    <w:rsid w:val="000C595C"/>
    <w:rsid w:val="000D0687"/>
    <w:rsid w:val="000D2D22"/>
    <w:rsid w:val="000D6624"/>
    <w:rsid w:val="000D72FA"/>
    <w:rsid w:val="000D77D5"/>
    <w:rsid w:val="000E10F1"/>
    <w:rsid w:val="000E1239"/>
    <w:rsid w:val="000E328A"/>
    <w:rsid w:val="000E4A55"/>
    <w:rsid w:val="000E5310"/>
    <w:rsid w:val="000E5744"/>
    <w:rsid w:val="000E57F7"/>
    <w:rsid w:val="000E5B47"/>
    <w:rsid w:val="000E5C9C"/>
    <w:rsid w:val="000E5E32"/>
    <w:rsid w:val="000E7745"/>
    <w:rsid w:val="000E77E0"/>
    <w:rsid w:val="000E7B14"/>
    <w:rsid w:val="000F0C36"/>
    <w:rsid w:val="000F0E80"/>
    <w:rsid w:val="000F1A5B"/>
    <w:rsid w:val="000F2C1B"/>
    <w:rsid w:val="000F4D98"/>
    <w:rsid w:val="000F56EA"/>
    <w:rsid w:val="000F5AA5"/>
    <w:rsid w:val="0010070D"/>
    <w:rsid w:val="00101020"/>
    <w:rsid w:val="00103DCE"/>
    <w:rsid w:val="0010405A"/>
    <w:rsid w:val="00104113"/>
    <w:rsid w:val="00104282"/>
    <w:rsid w:val="00105139"/>
    <w:rsid w:val="001072D9"/>
    <w:rsid w:val="001114E4"/>
    <w:rsid w:val="0011215E"/>
    <w:rsid w:val="001153B0"/>
    <w:rsid w:val="00116144"/>
    <w:rsid w:val="0011688A"/>
    <w:rsid w:val="0011692A"/>
    <w:rsid w:val="00120758"/>
    <w:rsid w:val="001229E1"/>
    <w:rsid w:val="00123068"/>
    <w:rsid w:val="00123B52"/>
    <w:rsid w:val="001240E6"/>
    <w:rsid w:val="00124FFE"/>
    <w:rsid w:val="0012563C"/>
    <w:rsid w:val="00127DD1"/>
    <w:rsid w:val="001305DB"/>
    <w:rsid w:val="00131700"/>
    <w:rsid w:val="0013173F"/>
    <w:rsid w:val="00132223"/>
    <w:rsid w:val="001346B8"/>
    <w:rsid w:val="00135ED3"/>
    <w:rsid w:val="0013661F"/>
    <w:rsid w:val="00136BD7"/>
    <w:rsid w:val="00137F3D"/>
    <w:rsid w:val="0014046E"/>
    <w:rsid w:val="001408F1"/>
    <w:rsid w:val="00141CF6"/>
    <w:rsid w:val="00143081"/>
    <w:rsid w:val="00143AFA"/>
    <w:rsid w:val="00143C2A"/>
    <w:rsid w:val="00143D19"/>
    <w:rsid w:val="00143FEC"/>
    <w:rsid w:val="00144CDB"/>
    <w:rsid w:val="00145E0D"/>
    <w:rsid w:val="00146A21"/>
    <w:rsid w:val="00146BF6"/>
    <w:rsid w:val="00146D57"/>
    <w:rsid w:val="00147985"/>
    <w:rsid w:val="001502DD"/>
    <w:rsid w:val="00150981"/>
    <w:rsid w:val="00151602"/>
    <w:rsid w:val="00152C44"/>
    <w:rsid w:val="00153AED"/>
    <w:rsid w:val="001540B1"/>
    <w:rsid w:val="00155729"/>
    <w:rsid w:val="00156792"/>
    <w:rsid w:val="00156B48"/>
    <w:rsid w:val="00157971"/>
    <w:rsid w:val="00157A51"/>
    <w:rsid w:val="00160492"/>
    <w:rsid w:val="0016229A"/>
    <w:rsid w:val="00162D02"/>
    <w:rsid w:val="00164023"/>
    <w:rsid w:val="00164437"/>
    <w:rsid w:val="00164BCF"/>
    <w:rsid w:val="00165FF5"/>
    <w:rsid w:val="00166562"/>
    <w:rsid w:val="001665B0"/>
    <w:rsid w:val="00167C64"/>
    <w:rsid w:val="00170501"/>
    <w:rsid w:val="0017067E"/>
    <w:rsid w:val="00172F18"/>
    <w:rsid w:val="001752C1"/>
    <w:rsid w:val="00175693"/>
    <w:rsid w:val="0017586B"/>
    <w:rsid w:val="001777AE"/>
    <w:rsid w:val="00180086"/>
    <w:rsid w:val="001809CE"/>
    <w:rsid w:val="0018160D"/>
    <w:rsid w:val="00181BF6"/>
    <w:rsid w:val="0018337A"/>
    <w:rsid w:val="0018535A"/>
    <w:rsid w:val="00185687"/>
    <w:rsid w:val="00186450"/>
    <w:rsid w:val="001874AB"/>
    <w:rsid w:val="0018756F"/>
    <w:rsid w:val="00187C0C"/>
    <w:rsid w:val="001900AA"/>
    <w:rsid w:val="001927E4"/>
    <w:rsid w:val="00192AC3"/>
    <w:rsid w:val="00193B15"/>
    <w:rsid w:val="00194700"/>
    <w:rsid w:val="0019620F"/>
    <w:rsid w:val="00196FD5"/>
    <w:rsid w:val="00197CB4"/>
    <w:rsid w:val="001A0436"/>
    <w:rsid w:val="001A0CC2"/>
    <w:rsid w:val="001A14A3"/>
    <w:rsid w:val="001A23DD"/>
    <w:rsid w:val="001A246B"/>
    <w:rsid w:val="001A32D8"/>
    <w:rsid w:val="001A42D3"/>
    <w:rsid w:val="001A4B97"/>
    <w:rsid w:val="001A7A12"/>
    <w:rsid w:val="001B0D3A"/>
    <w:rsid w:val="001B2A0D"/>
    <w:rsid w:val="001B3CD4"/>
    <w:rsid w:val="001B6B3B"/>
    <w:rsid w:val="001B6B80"/>
    <w:rsid w:val="001B71B0"/>
    <w:rsid w:val="001B725C"/>
    <w:rsid w:val="001C08A2"/>
    <w:rsid w:val="001C0D7F"/>
    <w:rsid w:val="001C17C5"/>
    <w:rsid w:val="001C2ADA"/>
    <w:rsid w:val="001C3933"/>
    <w:rsid w:val="001C3CF0"/>
    <w:rsid w:val="001C53EE"/>
    <w:rsid w:val="001C576E"/>
    <w:rsid w:val="001C5E6B"/>
    <w:rsid w:val="001C619C"/>
    <w:rsid w:val="001C72FF"/>
    <w:rsid w:val="001D04AD"/>
    <w:rsid w:val="001D4678"/>
    <w:rsid w:val="001D5749"/>
    <w:rsid w:val="001D6152"/>
    <w:rsid w:val="001D6FE4"/>
    <w:rsid w:val="001E0260"/>
    <w:rsid w:val="001E2110"/>
    <w:rsid w:val="001E24D6"/>
    <w:rsid w:val="001E2550"/>
    <w:rsid w:val="001E2A27"/>
    <w:rsid w:val="001E417C"/>
    <w:rsid w:val="001E4691"/>
    <w:rsid w:val="001E5053"/>
    <w:rsid w:val="001F1119"/>
    <w:rsid w:val="001F2C5F"/>
    <w:rsid w:val="001F2D80"/>
    <w:rsid w:val="001F6B5B"/>
    <w:rsid w:val="001F7AC1"/>
    <w:rsid w:val="00200131"/>
    <w:rsid w:val="00202011"/>
    <w:rsid w:val="00202EFB"/>
    <w:rsid w:val="0020546A"/>
    <w:rsid w:val="0020722D"/>
    <w:rsid w:val="0020738C"/>
    <w:rsid w:val="002074DE"/>
    <w:rsid w:val="00207928"/>
    <w:rsid w:val="00207A51"/>
    <w:rsid w:val="00212D24"/>
    <w:rsid w:val="00212DB9"/>
    <w:rsid w:val="0021320F"/>
    <w:rsid w:val="002141D1"/>
    <w:rsid w:val="00214400"/>
    <w:rsid w:val="002146C1"/>
    <w:rsid w:val="00214B05"/>
    <w:rsid w:val="0021563B"/>
    <w:rsid w:val="00216E7B"/>
    <w:rsid w:val="00216F1B"/>
    <w:rsid w:val="00217634"/>
    <w:rsid w:val="0021776B"/>
    <w:rsid w:val="0022125E"/>
    <w:rsid w:val="002225CC"/>
    <w:rsid w:val="00223735"/>
    <w:rsid w:val="002241C5"/>
    <w:rsid w:val="002243CA"/>
    <w:rsid w:val="00225286"/>
    <w:rsid w:val="00230259"/>
    <w:rsid w:val="00230437"/>
    <w:rsid w:val="00230668"/>
    <w:rsid w:val="00232D44"/>
    <w:rsid w:val="00232E8C"/>
    <w:rsid w:val="00232EB2"/>
    <w:rsid w:val="002342E8"/>
    <w:rsid w:val="002400FE"/>
    <w:rsid w:val="002405D6"/>
    <w:rsid w:val="0024143C"/>
    <w:rsid w:val="002419D3"/>
    <w:rsid w:val="002420E4"/>
    <w:rsid w:val="002436C1"/>
    <w:rsid w:val="00244203"/>
    <w:rsid w:val="00245521"/>
    <w:rsid w:val="00245770"/>
    <w:rsid w:val="002468E8"/>
    <w:rsid w:val="002472D4"/>
    <w:rsid w:val="00247A03"/>
    <w:rsid w:val="00250076"/>
    <w:rsid w:val="00252B8C"/>
    <w:rsid w:val="0025349E"/>
    <w:rsid w:val="00253CEB"/>
    <w:rsid w:val="00253FB5"/>
    <w:rsid w:val="00254D52"/>
    <w:rsid w:val="00254F76"/>
    <w:rsid w:val="002561B7"/>
    <w:rsid w:val="00256EF9"/>
    <w:rsid w:val="00257EC1"/>
    <w:rsid w:val="00262A69"/>
    <w:rsid w:val="00262C20"/>
    <w:rsid w:val="00270E69"/>
    <w:rsid w:val="00271021"/>
    <w:rsid w:val="00274818"/>
    <w:rsid w:val="002778D4"/>
    <w:rsid w:val="002779A3"/>
    <w:rsid w:val="0028105E"/>
    <w:rsid w:val="002814B2"/>
    <w:rsid w:val="00283E82"/>
    <w:rsid w:val="00290112"/>
    <w:rsid w:val="0029158D"/>
    <w:rsid w:val="00292894"/>
    <w:rsid w:val="002939F5"/>
    <w:rsid w:val="00295972"/>
    <w:rsid w:val="0029755B"/>
    <w:rsid w:val="002A033A"/>
    <w:rsid w:val="002A0443"/>
    <w:rsid w:val="002A07A1"/>
    <w:rsid w:val="002A0F84"/>
    <w:rsid w:val="002A1FA8"/>
    <w:rsid w:val="002A286D"/>
    <w:rsid w:val="002A62B5"/>
    <w:rsid w:val="002A69CE"/>
    <w:rsid w:val="002B1196"/>
    <w:rsid w:val="002B13E8"/>
    <w:rsid w:val="002B2583"/>
    <w:rsid w:val="002B29FE"/>
    <w:rsid w:val="002B38B7"/>
    <w:rsid w:val="002B3DD4"/>
    <w:rsid w:val="002B5190"/>
    <w:rsid w:val="002B55B3"/>
    <w:rsid w:val="002B5C6D"/>
    <w:rsid w:val="002B7202"/>
    <w:rsid w:val="002B7865"/>
    <w:rsid w:val="002B7AAD"/>
    <w:rsid w:val="002C02B0"/>
    <w:rsid w:val="002C3A02"/>
    <w:rsid w:val="002C3D05"/>
    <w:rsid w:val="002C5D62"/>
    <w:rsid w:val="002C6E4E"/>
    <w:rsid w:val="002D118D"/>
    <w:rsid w:val="002D2443"/>
    <w:rsid w:val="002D2BF8"/>
    <w:rsid w:val="002D2D07"/>
    <w:rsid w:val="002D3759"/>
    <w:rsid w:val="002D37B2"/>
    <w:rsid w:val="002D4B72"/>
    <w:rsid w:val="002D72CA"/>
    <w:rsid w:val="002D7C93"/>
    <w:rsid w:val="002E0238"/>
    <w:rsid w:val="002E0A39"/>
    <w:rsid w:val="002E13EB"/>
    <w:rsid w:val="002E1CC4"/>
    <w:rsid w:val="002E1DBF"/>
    <w:rsid w:val="002E4E67"/>
    <w:rsid w:val="002E61EE"/>
    <w:rsid w:val="002E6320"/>
    <w:rsid w:val="002E776A"/>
    <w:rsid w:val="002F065B"/>
    <w:rsid w:val="002F1C6B"/>
    <w:rsid w:val="002F2CB2"/>
    <w:rsid w:val="002F2D60"/>
    <w:rsid w:val="002F2F63"/>
    <w:rsid w:val="002F307D"/>
    <w:rsid w:val="002F3B9D"/>
    <w:rsid w:val="002F3F18"/>
    <w:rsid w:val="002F6193"/>
    <w:rsid w:val="002F76CA"/>
    <w:rsid w:val="002F7E1D"/>
    <w:rsid w:val="003001C4"/>
    <w:rsid w:val="00301067"/>
    <w:rsid w:val="00301B8C"/>
    <w:rsid w:val="0030407D"/>
    <w:rsid w:val="00304293"/>
    <w:rsid w:val="00304CC2"/>
    <w:rsid w:val="00304D04"/>
    <w:rsid w:val="003118C2"/>
    <w:rsid w:val="00314D32"/>
    <w:rsid w:val="003153AE"/>
    <w:rsid w:val="003157F4"/>
    <w:rsid w:val="00315D7A"/>
    <w:rsid w:val="00320615"/>
    <w:rsid w:val="00321736"/>
    <w:rsid w:val="00321D66"/>
    <w:rsid w:val="00322442"/>
    <w:rsid w:val="0032298B"/>
    <w:rsid w:val="0032343A"/>
    <w:rsid w:val="00323555"/>
    <w:rsid w:val="00324108"/>
    <w:rsid w:val="00325127"/>
    <w:rsid w:val="00325295"/>
    <w:rsid w:val="00325498"/>
    <w:rsid w:val="0032647E"/>
    <w:rsid w:val="0032653A"/>
    <w:rsid w:val="00330DA8"/>
    <w:rsid w:val="00331148"/>
    <w:rsid w:val="00332A6F"/>
    <w:rsid w:val="00334966"/>
    <w:rsid w:val="00335162"/>
    <w:rsid w:val="00340820"/>
    <w:rsid w:val="00340A94"/>
    <w:rsid w:val="00342595"/>
    <w:rsid w:val="003437A2"/>
    <w:rsid w:val="00343F08"/>
    <w:rsid w:val="003444FF"/>
    <w:rsid w:val="00344698"/>
    <w:rsid w:val="00344CB5"/>
    <w:rsid w:val="0034554F"/>
    <w:rsid w:val="0034604B"/>
    <w:rsid w:val="00346418"/>
    <w:rsid w:val="003469B8"/>
    <w:rsid w:val="003469C5"/>
    <w:rsid w:val="00347BD0"/>
    <w:rsid w:val="00351C4A"/>
    <w:rsid w:val="003522E0"/>
    <w:rsid w:val="00352C5B"/>
    <w:rsid w:val="00352EA6"/>
    <w:rsid w:val="00356073"/>
    <w:rsid w:val="00356112"/>
    <w:rsid w:val="003565FA"/>
    <w:rsid w:val="003566CA"/>
    <w:rsid w:val="00356CAB"/>
    <w:rsid w:val="00357530"/>
    <w:rsid w:val="00357AD8"/>
    <w:rsid w:val="00361D03"/>
    <w:rsid w:val="0036240F"/>
    <w:rsid w:val="0036266D"/>
    <w:rsid w:val="003629F0"/>
    <w:rsid w:val="0036353C"/>
    <w:rsid w:val="00365444"/>
    <w:rsid w:val="0036557A"/>
    <w:rsid w:val="00366696"/>
    <w:rsid w:val="00366C8B"/>
    <w:rsid w:val="00366E65"/>
    <w:rsid w:val="00367648"/>
    <w:rsid w:val="00370220"/>
    <w:rsid w:val="00371801"/>
    <w:rsid w:val="003737FA"/>
    <w:rsid w:val="00374021"/>
    <w:rsid w:val="0037561E"/>
    <w:rsid w:val="00380829"/>
    <w:rsid w:val="00382728"/>
    <w:rsid w:val="00383954"/>
    <w:rsid w:val="003846FD"/>
    <w:rsid w:val="00385B52"/>
    <w:rsid w:val="00385D40"/>
    <w:rsid w:val="003907B7"/>
    <w:rsid w:val="00390B1E"/>
    <w:rsid w:val="00391422"/>
    <w:rsid w:val="00391E94"/>
    <w:rsid w:val="00392538"/>
    <w:rsid w:val="00392D49"/>
    <w:rsid w:val="003931E4"/>
    <w:rsid w:val="00394A64"/>
    <w:rsid w:val="00395359"/>
    <w:rsid w:val="0039543C"/>
    <w:rsid w:val="00395443"/>
    <w:rsid w:val="00396FF8"/>
    <w:rsid w:val="003A0C12"/>
    <w:rsid w:val="003A1C6C"/>
    <w:rsid w:val="003A2D69"/>
    <w:rsid w:val="003A56AF"/>
    <w:rsid w:val="003A6459"/>
    <w:rsid w:val="003A6BC2"/>
    <w:rsid w:val="003A7D9A"/>
    <w:rsid w:val="003B1733"/>
    <w:rsid w:val="003B2A50"/>
    <w:rsid w:val="003B2CA8"/>
    <w:rsid w:val="003B2F72"/>
    <w:rsid w:val="003B3D05"/>
    <w:rsid w:val="003B6198"/>
    <w:rsid w:val="003B708A"/>
    <w:rsid w:val="003C082B"/>
    <w:rsid w:val="003C37D5"/>
    <w:rsid w:val="003C69E3"/>
    <w:rsid w:val="003C6F56"/>
    <w:rsid w:val="003C7B3E"/>
    <w:rsid w:val="003C7C44"/>
    <w:rsid w:val="003D0D30"/>
    <w:rsid w:val="003D1139"/>
    <w:rsid w:val="003D12DE"/>
    <w:rsid w:val="003D4034"/>
    <w:rsid w:val="003D5741"/>
    <w:rsid w:val="003D6A2F"/>
    <w:rsid w:val="003D76A2"/>
    <w:rsid w:val="003E012A"/>
    <w:rsid w:val="003E2CE1"/>
    <w:rsid w:val="003E2E7A"/>
    <w:rsid w:val="003E406C"/>
    <w:rsid w:val="003E6266"/>
    <w:rsid w:val="003F1612"/>
    <w:rsid w:val="003F3234"/>
    <w:rsid w:val="003F461F"/>
    <w:rsid w:val="003F5F96"/>
    <w:rsid w:val="003F6988"/>
    <w:rsid w:val="003F69CD"/>
    <w:rsid w:val="003F7B30"/>
    <w:rsid w:val="003F7E8E"/>
    <w:rsid w:val="00400A78"/>
    <w:rsid w:val="00401C1B"/>
    <w:rsid w:val="0040437C"/>
    <w:rsid w:val="00404A51"/>
    <w:rsid w:val="00404F95"/>
    <w:rsid w:val="00405676"/>
    <w:rsid w:val="004067FB"/>
    <w:rsid w:val="00406988"/>
    <w:rsid w:val="004071DB"/>
    <w:rsid w:val="00407CCB"/>
    <w:rsid w:val="00410578"/>
    <w:rsid w:val="00410AEF"/>
    <w:rsid w:val="004117CD"/>
    <w:rsid w:val="00413D92"/>
    <w:rsid w:val="00414708"/>
    <w:rsid w:val="0041574D"/>
    <w:rsid w:val="00420CA6"/>
    <w:rsid w:val="004219D6"/>
    <w:rsid w:val="00422DF9"/>
    <w:rsid w:val="00422FB4"/>
    <w:rsid w:val="004232DA"/>
    <w:rsid w:val="004241E3"/>
    <w:rsid w:val="004247DB"/>
    <w:rsid w:val="00425546"/>
    <w:rsid w:val="00425D0D"/>
    <w:rsid w:val="0042696D"/>
    <w:rsid w:val="00426D35"/>
    <w:rsid w:val="004275E4"/>
    <w:rsid w:val="00430101"/>
    <w:rsid w:val="0043047E"/>
    <w:rsid w:val="00432412"/>
    <w:rsid w:val="00435598"/>
    <w:rsid w:val="0043722B"/>
    <w:rsid w:val="00441F4F"/>
    <w:rsid w:val="00443100"/>
    <w:rsid w:val="004436B8"/>
    <w:rsid w:val="00443EB3"/>
    <w:rsid w:val="0044494F"/>
    <w:rsid w:val="00444EE9"/>
    <w:rsid w:val="004455DC"/>
    <w:rsid w:val="004456A0"/>
    <w:rsid w:val="0044675F"/>
    <w:rsid w:val="00447440"/>
    <w:rsid w:val="00451B51"/>
    <w:rsid w:val="00451CAA"/>
    <w:rsid w:val="00452CA5"/>
    <w:rsid w:val="00453278"/>
    <w:rsid w:val="00453B1C"/>
    <w:rsid w:val="00453B76"/>
    <w:rsid w:val="00454E17"/>
    <w:rsid w:val="0045599D"/>
    <w:rsid w:val="0045650D"/>
    <w:rsid w:val="004568A0"/>
    <w:rsid w:val="00457724"/>
    <w:rsid w:val="00460233"/>
    <w:rsid w:val="00460A45"/>
    <w:rsid w:val="00460D45"/>
    <w:rsid w:val="00463926"/>
    <w:rsid w:val="004639B7"/>
    <w:rsid w:val="00464D95"/>
    <w:rsid w:val="0046571E"/>
    <w:rsid w:val="00465DC6"/>
    <w:rsid w:val="00467C58"/>
    <w:rsid w:val="00470253"/>
    <w:rsid w:val="004709DD"/>
    <w:rsid w:val="00471899"/>
    <w:rsid w:val="00473DFF"/>
    <w:rsid w:val="004745A6"/>
    <w:rsid w:val="004745DA"/>
    <w:rsid w:val="004751A6"/>
    <w:rsid w:val="00475E13"/>
    <w:rsid w:val="00476767"/>
    <w:rsid w:val="00476C77"/>
    <w:rsid w:val="00476D07"/>
    <w:rsid w:val="004777BE"/>
    <w:rsid w:val="00477D46"/>
    <w:rsid w:val="0048012E"/>
    <w:rsid w:val="00480803"/>
    <w:rsid w:val="0048158F"/>
    <w:rsid w:val="00481B2D"/>
    <w:rsid w:val="00482185"/>
    <w:rsid w:val="00483004"/>
    <w:rsid w:val="00483782"/>
    <w:rsid w:val="0048380F"/>
    <w:rsid w:val="0048493C"/>
    <w:rsid w:val="0048519A"/>
    <w:rsid w:val="00485430"/>
    <w:rsid w:val="00485601"/>
    <w:rsid w:val="004859B7"/>
    <w:rsid w:val="00485A86"/>
    <w:rsid w:val="0048750E"/>
    <w:rsid w:val="00487B0B"/>
    <w:rsid w:val="004904F0"/>
    <w:rsid w:val="00490BE3"/>
    <w:rsid w:val="004911E0"/>
    <w:rsid w:val="004917FD"/>
    <w:rsid w:val="0049201D"/>
    <w:rsid w:val="00494161"/>
    <w:rsid w:val="00494C12"/>
    <w:rsid w:val="00495052"/>
    <w:rsid w:val="004953F1"/>
    <w:rsid w:val="00496F1A"/>
    <w:rsid w:val="00497BE3"/>
    <w:rsid w:val="00497CA4"/>
    <w:rsid w:val="004A0856"/>
    <w:rsid w:val="004A0E38"/>
    <w:rsid w:val="004A3494"/>
    <w:rsid w:val="004A4109"/>
    <w:rsid w:val="004A4A22"/>
    <w:rsid w:val="004A4DD4"/>
    <w:rsid w:val="004B0CD5"/>
    <w:rsid w:val="004B0DB4"/>
    <w:rsid w:val="004B19AF"/>
    <w:rsid w:val="004B20FF"/>
    <w:rsid w:val="004B214E"/>
    <w:rsid w:val="004B2D0C"/>
    <w:rsid w:val="004B58CA"/>
    <w:rsid w:val="004B6B8C"/>
    <w:rsid w:val="004B6FF6"/>
    <w:rsid w:val="004B78C3"/>
    <w:rsid w:val="004B7AF3"/>
    <w:rsid w:val="004B7EC2"/>
    <w:rsid w:val="004C0B3E"/>
    <w:rsid w:val="004C2FD7"/>
    <w:rsid w:val="004C3DFC"/>
    <w:rsid w:val="004C3F80"/>
    <w:rsid w:val="004C4127"/>
    <w:rsid w:val="004C523C"/>
    <w:rsid w:val="004C54D8"/>
    <w:rsid w:val="004C56A5"/>
    <w:rsid w:val="004C5F55"/>
    <w:rsid w:val="004C6C88"/>
    <w:rsid w:val="004C7ED8"/>
    <w:rsid w:val="004D04F4"/>
    <w:rsid w:val="004D234B"/>
    <w:rsid w:val="004D2CED"/>
    <w:rsid w:val="004D7A77"/>
    <w:rsid w:val="004D7F7C"/>
    <w:rsid w:val="004E0061"/>
    <w:rsid w:val="004E1606"/>
    <w:rsid w:val="004E1A63"/>
    <w:rsid w:val="004E1CD5"/>
    <w:rsid w:val="004E28F4"/>
    <w:rsid w:val="004E2994"/>
    <w:rsid w:val="004E35EB"/>
    <w:rsid w:val="004E49B4"/>
    <w:rsid w:val="004E5383"/>
    <w:rsid w:val="004E6CFE"/>
    <w:rsid w:val="004F06CC"/>
    <w:rsid w:val="004F3800"/>
    <w:rsid w:val="004F3E02"/>
    <w:rsid w:val="004F4131"/>
    <w:rsid w:val="004F480F"/>
    <w:rsid w:val="004F7097"/>
    <w:rsid w:val="004F73D9"/>
    <w:rsid w:val="004F7F7E"/>
    <w:rsid w:val="0050003E"/>
    <w:rsid w:val="0050043B"/>
    <w:rsid w:val="0050090D"/>
    <w:rsid w:val="0050209A"/>
    <w:rsid w:val="00502684"/>
    <w:rsid w:val="0050285E"/>
    <w:rsid w:val="005043FF"/>
    <w:rsid w:val="005044CF"/>
    <w:rsid w:val="005052CF"/>
    <w:rsid w:val="00505F7C"/>
    <w:rsid w:val="00507C4A"/>
    <w:rsid w:val="005101C9"/>
    <w:rsid w:val="0051072A"/>
    <w:rsid w:val="0051112B"/>
    <w:rsid w:val="00512C62"/>
    <w:rsid w:val="0051307F"/>
    <w:rsid w:val="005151BF"/>
    <w:rsid w:val="00516585"/>
    <w:rsid w:val="005169CB"/>
    <w:rsid w:val="00520533"/>
    <w:rsid w:val="005211E8"/>
    <w:rsid w:val="0052131F"/>
    <w:rsid w:val="005220E6"/>
    <w:rsid w:val="00523466"/>
    <w:rsid w:val="005234F7"/>
    <w:rsid w:val="00524594"/>
    <w:rsid w:val="00524F93"/>
    <w:rsid w:val="00527498"/>
    <w:rsid w:val="00527892"/>
    <w:rsid w:val="005306CA"/>
    <w:rsid w:val="00531410"/>
    <w:rsid w:val="00532212"/>
    <w:rsid w:val="005322C0"/>
    <w:rsid w:val="00533A99"/>
    <w:rsid w:val="00533B5D"/>
    <w:rsid w:val="00533D27"/>
    <w:rsid w:val="00535735"/>
    <w:rsid w:val="00535BAE"/>
    <w:rsid w:val="005366C2"/>
    <w:rsid w:val="005369F3"/>
    <w:rsid w:val="005417F3"/>
    <w:rsid w:val="00541906"/>
    <w:rsid w:val="00541B30"/>
    <w:rsid w:val="00542106"/>
    <w:rsid w:val="005432A3"/>
    <w:rsid w:val="00545EF5"/>
    <w:rsid w:val="00546713"/>
    <w:rsid w:val="00546716"/>
    <w:rsid w:val="00546AB6"/>
    <w:rsid w:val="00550309"/>
    <w:rsid w:val="00550401"/>
    <w:rsid w:val="00551C62"/>
    <w:rsid w:val="005533A6"/>
    <w:rsid w:val="005572C5"/>
    <w:rsid w:val="00557CC7"/>
    <w:rsid w:val="005608F8"/>
    <w:rsid w:val="00560A8B"/>
    <w:rsid w:val="005625C2"/>
    <w:rsid w:val="00563691"/>
    <w:rsid w:val="005639F8"/>
    <w:rsid w:val="00565BD6"/>
    <w:rsid w:val="0056636F"/>
    <w:rsid w:val="00566CAB"/>
    <w:rsid w:val="005708B1"/>
    <w:rsid w:val="005709F0"/>
    <w:rsid w:val="00572850"/>
    <w:rsid w:val="00573266"/>
    <w:rsid w:val="005734DF"/>
    <w:rsid w:val="00573FBA"/>
    <w:rsid w:val="00573FE6"/>
    <w:rsid w:val="00575256"/>
    <w:rsid w:val="005762E5"/>
    <w:rsid w:val="00577239"/>
    <w:rsid w:val="005806BA"/>
    <w:rsid w:val="005811D2"/>
    <w:rsid w:val="00582A45"/>
    <w:rsid w:val="00583F7B"/>
    <w:rsid w:val="00584B96"/>
    <w:rsid w:val="0058502E"/>
    <w:rsid w:val="005854DD"/>
    <w:rsid w:val="00585530"/>
    <w:rsid w:val="00590063"/>
    <w:rsid w:val="005905D0"/>
    <w:rsid w:val="0059325B"/>
    <w:rsid w:val="00594508"/>
    <w:rsid w:val="0059557B"/>
    <w:rsid w:val="00596B26"/>
    <w:rsid w:val="00597024"/>
    <w:rsid w:val="005978A5"/>
    <w:rsid w:val="005A0673"/>
    <w:rsid w:val="005A068F"/>
    <w:rsid w:val="005A090B"/>
    <w:rsid w:val="005A09DA"/>
    <w:rsid w:val="005A1050"/>
    <w:rsid w:val="005A10A2"/>
    <w:rsid w:val="005A1A0F"/>
    <w:rsid w:val="005A1C47"/>
    <w:rsid w:val="005A38BB"/>
    <w:rsid w:val="005A3EDC"/>
    <w:rsid w:val="005A4BAA"/>
    <w:rsid w:val="005A600C"/>
    <w:rsid w:val="005A60B8"/>
    <w:rsid w:val="005A62D5"/>
    <w:rsid w:val="005A7A06"/>
    <w:rsid w:val="005A7DD3"/>
    <w:rsid w:val="005B01AD"/>
    <w:rsid w:val="005B44FF"/>
    <w:rsid w:val="005B4771"/>
    <w:rsid w:val="005B4E1D"/>
    <w:rsid w:val="005B5697"/>
    <w:rsid w:val="005B5ECF"/>
    <w:rsid w:val="005B6008"/>
    <w:rsid w:val="005C0373"/>
    <w:rsid w:val="005C0C27"/>
    <w:rsid w:val="005C20B4"/>
    <w:rsid w:val="005C2328"/>
    <w:rsid w:val="005C3845"/>
    <w:rsid w:val="005C3AA0"/>
    <w:rsid w:val="005C3FDB"/>
    <w:rsid w:val="005C47BF"/>
    <w:rsid w:val="005C4FE9"/>
    <w:rsid w:val="005C694B"/>
    <w:rsid w:val="005C7D8D"/>
    <w:rsid w:val="005C7D97"/>
    <w:rsid w:val="005D0415"/>
    <w:rsid w:val="005D22F7"/>
    <w:rsid w:val="005D452E"/>
    <w:rsid w:val="005D53BE"/>
    <w:rsid w:val="005D5581"/>
    <w:rsid w:val="005D55E4"/>
    <w:rsid w:val="005D6037"/>
    <w:rsid w:val="005E025E"/>
    <w:rsid w:val="005E08D0"/>
    <w:rsid w:val="005E1543"/>
    <w:rsid w:val="005E1F37"/>
    <w:rsid w:val="005E215D"/>
    <w:rsid w:val="005E3634"/>
    <w:rsid w:val="005E3F26"/>
    <w:rsid w:val="005E57C9"/>
    <w:rsid w:val="005E5D57"/>
    <w:rsid w:val="005F1231"/>
    <w:rsid w:val="005F1BC0"/>
    <w:rsid w:val="005F325E"/>
    <w:rsid w:val="005F3E90"/>
    <w:rsid w:val="005F3F11"/>
    <w:rsid w:val="005F478F"/>
    <w:rsid w:val="005F53C8"/>
    <w:rsid w:val="005F69E6"/>
    <w:rsid w:val="005F6E72"/>
    <w:rsid w:val="006018C6"/>
    <w:rsid w:val="00601BDB"/>
    <w:rsid w:val="006021DE"/>
    <w:rsid w:val="00602618"/>
    <w:rsid w:val="0060265A"/>
    <w:rsid w:val="0060377F"/>
    <w:rsid w:val="0060393B"/>
    <w:rsid w:val="00604BCA"/>
    <w:rsid w:val="006075DE"/>
    <w:rsid w:val="0061046B"/>
    <w:rsid w:val="00611359"/>
    <w:rsid w:val="00614F5C"/>
    <w:rsid w:val="0061651F"/>
    <w:rsid w:val="006167F4"/>
    <w:rsid w:val="006170BA"/>
    <w:rsid w:val="00617744"/>
    <w:rsid w:val="00621832"/>
    <w:rsid w:val="006231EA"/>
    <w:rsid w:val="006234BA"/>
    <w:rsid w:val="00623D67"/>
    <w:rsid w:val="00623F1C"/>
    <w:rsid w:val="006260A3"/>
    <w:rsid w:val="00626CA8"/>
    <w:rsid w:val="00631E76"/>
    <w:rsid w:val="00633002"/>
    <w:rsid w:val="0063379A"/>
    <w:rsid w:val="00634189"/>
    <w:rsid w:val="006345B4"/>
    <w:rsid w:val="00635085"/>
    <w:rsid w:val="00636C57"/>
    <w:rsid w:val="0063785C"/>
    <w:rsid w:val="00641FA5"/>
    <w:rsid w:val="00642161"/>
    <w:rsid w:val="00643F95"/>
    <w:rsid w:val="0064573E"/>
    <w:rsid w:val="006459CD"/>
    <w:rsid w:val="00645ED0"/>
    <w:rsid w:val="006510FE"/>
    <w:rsid w:val="0065221C"/>
    <w:rsid w:val="00652709"/>
    <w:rsid w:val="00652F23"/>
    <w:rsid w:val="0065332F"/>
    <w:rsid w:val="00653404"/>
    <w:rsid w:val="00653772"/>
    <w:rsid w:val="00653A51"/>
    <w:rsid w:val="00653D44"/>
    <w:rsid w:val="00656642"/>
    <w:rsid w:val="00657140"/>
    <w:rsid w:val="00661134"/>
    <w:rsid w:val="00661F2A"/>
    <w:rsid w:val="0066245B"/>
    <w:rsid w:val="006624F1"/>
    <w:rsid w:val="00663DDF"/>
    <w:rsid w:val="00663EF4"/>
    <w:rsid w:val="006642B3"/>
    <w:rsid w:val="0066507E"/>
    <w:rsid w:val="00667A4B"/>
    <w:rsid w:val="00667C44"/>
    <w:rsid w:val="006731FA"/>
    <w:rsid w:val="00673FF0"/>
    <w:rsid w:val="006758B3"/>
    <w:rsid w:val="00675E74"/>
    <w:rsid w:val="0067714B"/>
    <w:rsid w:val="006776C6"/>
    <w:rsid w:val="00677AD9"/>
    <w:rsid w:val="0068018A"/>
    <w:rsid w:val="00682C5E"/>
    <w:rsid w:val="00682C6E"/>
    <w:rsid w:val="00683147"/>
    <w:rsid w:val="00684735"/>
    <w:rsid w:val="00684839"/>
    <w:rsid w:val="006858A8"/>
    <w:rsid w:val="006859D7"/>
    <w:rsid w:val="0068639A"/>
    <w:rsid w:val="006863CA"/>
    <w:rsid w:val="00686E00"/>
    <w:rsid w:val="00690160"/>
    <w:rsid w:val="006909A0"/>
    <w:rsid w:val="00690DD4"/>
    <w:rsid w:val="006914FB"/>
    <w:rsid w:val="006937CD"/>
    <w:rsid w:val="00694717"/>
    <w:rsid w:val="00696B9F"/>
    <w:rsid w:val="006974A9"/>
    <w:rsid w:val="006A0146"/>
    <w:rsid w:val="006A05B4"/>
    <w:rsid w:val="006A1C99"/>
    <w:rsid w:val="006A3189"/>
    <w:rsid w:val="006A5BD4"/>
    <w:rsid w:val="006A5C30"/>
    <w:rsid w:val="006A5EC8"/>
    <w:rsid w:val="006A640E"/>
    <w:rsid w:val="006A7264"/>
    <w:rsid w:val="006B020C"/>
    <w:rsid w:val="006B37AE"/>
    <w:rsid w:val="006B3EB5"/>
    <w:rsid w:val="006B5770"/>
    <w:rsid w:val="006B6165"/>
    <w:rsid w:val="006B7B84"/>
    <w:rsid w:val="006C0236"/>
    <w:rsid w:val="006C0C37"/>
    <w:rsid w:val="006C0C85"/>
    <w:rsid w:val="006C2918"/>
    <w:rsid w:val="006C330D"/>
    <w:rsid w:val="006C44DC"/>
    <w:rsid w:val="006C47FE"/>
    <w:rsid w:val="006C5B97"/>
    <w:rsid w:val="006C68B6"/>
    <w:rsid w:val="006D03F0"/>
    <w:rsid w:val="006D0A2E"/>
    <w:rsid w:val="006D37B8"/>
    <w:rsid w:val="006D3E15"/>
    <w:rsid w:val="006D42AA"/>
    <w:rsid w:val="006D4596"/>
    <w:rsid w:val="006D71A1"/>
    <w:rsid w:val="006E054B"/>
    <w:rsid w:val="006E0A30"/>
    <w:rsid w:val="006E0A37"/>
    <w:rsid w:val="006E1DBA"/>
    <w:rsid w:val="006E2CD4"/>
    <w:rsid w:val="006E5A28"/>
    <w:rsid w:val="006E797C"/>
    <w:rsid w:val="006E7DF0"/>
    <w:rsid w:val="006F0560"/>
    <w:rsid w:val="006F109E"/>
    <w:rsid w:val="006F3A71"/>
    <w:rsid w:val="006F5F35"/>
    <w:rsid w:val="006F6301"/>
    <w:rsid w:val="006F7322"/>
    <w:rsid w:val="007022B7"/>
    <w:rsid w:val="00705AE8"/>
    <w:rsid w:val="0070655F"/>
    <w:rsid w:val="007071DD"/>
    <w:rsid w:val="00711913"/>
    <w:rsid w:val="007120E5"/>
    <w:rsid w:val="007134B9"/>
    <w:rsid w:val="00713B65"/>
    <w:rsid w:val="00715811"/>
    <w:rsid w:val="007162A8"/>
    <w:rsid w:val="00721106"/>
    <w:rsid w:val="00721C59"/>
    <w:rsid w:val="00721DA5"/>
    <w:rsid w:val="00723948"/>
    <w:rsid w:val="007258BE"/>
    <w:rsid w:val="00727C45"/>
    <w:rsid w:val="00730D30"/>
    <w:rsid w:val="00731F43"/>
    <w:rsid w:val="00732569"/>
    <w:rsid w:val="00734116"/>
    <w:rsid w:val="00734B04"/>
    <w:rsid w:val="00735F2C"/>
    <w:rsid w:val="00736C48"/>
    <w:rsid w:val="0074038F"/>
    <w:rsid w:val="00740D86"/>
    <w:rsid w:val="00740DBB"/>
    <w:rsid w:val="00742506"/>
    <w:rsid w:val="00742554"/>
    <w:rsid w:val="00744948"/>
    <w:rsid w:val="007504B4"/>
    <w:rsid w:val="00752416"/>
    <w:rsid w:val="00753029"/>
    <w:rsid w:val="00753B05"/>
    <w:rsid w:val="00753BC4"/>
    <w:rsid w:val="007557BD"/>
    <w:rsid w:val="00755C62"/>
    <w:rsid w:val="007564B2"/>
    <w:rsid w:val="00760132"/>
    <w:rsid w:val="00760518"/>
    <w:rsid w:val="00760E21"/>
    <w:rsid w:val="00761A52"/>
    <w:rsid w:val="00761E72"/>
    <w:rsid w:val="00762C9A"/>
    <w:rsid w:val="00762FA5"/>
    <w:rsid w:val="00766311"/>
    <w:rsid w:val="00767CE2"/>
    <w:rsid w:val="00770B90"/>
    <w:rsid w:val="00771745"/>
    <w:rsid w:val="0077193B"/>
    <w:rsid w:val="00771DA6"/>
    <w:rsid w:val="00772658"/>
    <w:rsid w:val="007727F3"/>
    <w:rsid w:val="00773B57"/>
    <w:rsid w:val="0077711D"/>
    <w:rsid w:val="00781B8D"/>
    <w:rsid w:val="00782898"/>
    <w:rsid w:val="0078401C"/>
    <w:rsid w:val="00787072"/>
    <w:rsid w:val="00787553"/>
    <w:rsid w:val="00790559"/>
    <w:rsid w:val="0079185F"/>
    <w:rsid w:val="00792401"/>
    <w:rsid w:val="0079657E"/>
    <w:rsid w:val="007A0AEC"/>
    <w:rsid w:val="007A0DE0"/>
    <w:rsid w:val="007A2651"/>
    <w:rsid w:val="007A3F37"/>
    <w:rsid w:val="007A5519"/>
    <w:rsid w:val="007A67EE"/>
    <w:rsid w:val="007A6CCD"/>
    <w:rsid w:val="007A75B5"/>
    <w:rsid w:val="007A75E1"/>
    <w:rsid w:val="007A7601"/>
    <w:rsid w:val="007A7E3A"/>
    <w:rsid w:val="007B1372"/>
    <w:rsid w:val="007B1B01"/>
    <w:rsid w:val="007B4A17"/>
    <w:rsid w:val="007B5A20"/>
    <w:rsid w:val="007B6943"/>
    <w:rsid w:val="007B6CCD"/>
    <w:rsid w:val="007C0066"/>
    <w:rsid w:val="007C0C96"/>
    <w:rsid w:val="007C0DD5"/>
    <w:rsid w:val="007C2103"/>
    <w:rsid w:val="007C2C4F"/>
    <w:rsid w:val="007C3593"/>
    <w:rsid w:val="007C66DA"/>
    <w:rsid w:val="007C6F5B"/>
    <w:rsid w:val="007C7E67"/>
    <w:rsid w:val="007D0F0D"/>
    <w:rsid w:val="007D1069"/>
    <w:rsid w:val="007D52A6"/>
    <w:rsid w:val="007E055A"/>
    <w:rsid w:val="007E28C5"/>
    <w:rsid w:val="007E3161"/>
    <w:rsid w:val="007E6FF6"/>
    <w:rsid w:val="007E758D"/>
    <w:rsid w:val="007E7632"/>
    <w:rsid w:val="007E7719"/>
    <w:rsid w:val="007F062A"/>
    <w:rsid w:val="007F0C2F"/>
    <w:rsid w:val="007F12A6"/>
    <w:rsid w:val="007F1761"/>
    <w:rsid w:val="007F1A09"/>
    <w:rsid w:val="007F34F9"/>
    <w:rsid w:val="007F3D32"/>
    <w:rsid w:val="007F447A"/>
    <w:rsid w:val="007F47B3"/>
    <w:rsid w:val="007F6013"/>
    <w:rsid w:val="007F61F8"/>
    <w:rsid w:val="007F6C65"/>
    <w:rsid w:val="007F7936"/>
    <w:rsid w:val="007F7FBE"/>
    <w:rsid w:val="00800B9B"/>
    <w:rsid w:val="008010F0"/>
    <w:rsid w:val="00805B5A"/>
    <w:rsid w:val="00806289"/>
    <w:rsid w:val="00811095"/>
    <w:rsid w:val="008117DC"/>
    <w:rsid w:val="00811F81"/>
    <w:rsid w:val="00814309"/>
    <w:rsid w:val="00814D36"/>
    <w:rsid w:val="008155B8"/>
    <w:rsid w:val="00815BEA"/>
    <w:rsid w:val="008160F1"/>
    <w:rsid w:val="008163F7"/>
    <w:rsid w:val="008177DD"/>
    <w:rsid w:val="008237F7"/>
    <w:rsid w:val="00824236"/>
    <w:rsid w:val="00824C4F"/>
    <w:rsid w:val="00824E46"/>
    <w:rsid w:val="00827F2A"/>
    <w:rsid w:val="0083009A"/>
    <w:rsid w:val="00831CF8"/>
    <w:rsid w:val="00832D4D"/>
    <w:rsid w:val="008353BD"/>
    <w:rsid w:val="00835790"/>
    <w:rsid w:val="008359B5"/>
    <w:rsid w:val="008359DD"/>
    <w:rsid w:val="00835CCA"/>
    <w:rsid w:val="008371B3"/>
    <w:rsid w:val="008410B8"/>
    <w:rsid w:val="008434E5"/>
    <w:rsid w:val="00843781"/>
    <w:rsid w:val="008460DA"/>
    <w:rsid w:val="008461C5"/>
    <w:rsid w:val="008470B7"/>
    <w:rsid w:val="00853059"/>
    <w:rsid w:val="0085345A"/>
    <w:rsid w:val="00854BE9"/>
    <w:rsid w:val="00854EBF"/>
    <w:rsid w:val="00856E98"/>
    <w:rsid w:val="008601C8"/>
    <w:rsid w:val="00863FBD"/>
    <w:rsid w:val="0086576D"/>
    <w:rsid w:val="00865D50"/>
    <w:rsid w:val="00867385"/>
    <w:rsid w:val="008675FB"/>
    <w:rsid w:val="0087001E"/>
    <w:rsid w:val="00870047"/>
    <w:rsid w:val="00870449"/>
    <w:rsid w:val="008713B3"/>
    <w:rsid w:val="008713C6"/>
    <w:rsid w:val="0087224D"/>
    <w:rsid w:val="008725BC"/>
    <w:rsid w:val="00873E89"/>
    <w:rsid w:val="00874D9D"/>
    <w:rsid w:val="008779D6"/>
    <w:rsid w:val="00877DB2"/>
    <w:rsid w:val="00881B16"/>
    <w:rsid w:val="00881CE6"/>
    <w:rsid w:val="00881E38"/>
    <w:rsid w:val="00883A81"/>
    <w:rsid w:val="0088404D"/>
    <w:rsid w:val="00884243"/>
    <w:rsid w:val="00885E43"/>
    <w:rsid w:val="00891D93"/>
    <w:rsid w:val="008A03F1"/>
    <w:rsid w:val="008A4508"/>
    <w:rsid w:val="008A5F28"/>
    <w:rsid w:val="008A61B1"/>
    <w:rsid w:val="008A64B0"/>
    <w:rsid w:val="008A733F"/>
    <w:rsid w:val="008B013D"/>
    <w:rsid w:val="008B0E3D"/>
    <w:rsid w:val="008B2C1E"/>
    <w:rsid w:val="008B415D"/>
    <w:rsid w:val="008B6B54"/>
    <w:rsid w:val="008B7727"/>
    <w:rsid w:val="008C4D5F"/>
    <w:rsid w:val="008C58AA"/>
    <w:rsid w:val="008C73AC"/>
    <w:rsid w:val="008D144E"/>
    <w:rsid w:val="008D14F7"/>
    <w:rsid w:val="008D2144"/>
    <w:rsid w:val="008D4A06"/>
    <w:rsid w:val="008D53F0"/>
    <w:rsid w:val="008D5699"/>
    <w:rsid w:val="008D575F"/>
    <w:rsid w:val="008D5CD8"/>
    <w:rsid w:val="008E04F8"/>
    <w:rsid w:val="008E2C6D"/>
    <w:rsid w:val="008E3B03"/>
    <w:rsid w:val="008E5BFE"/>
    <w:rsid w:val="008E69C5"/>
    <w:rsid w:val="008E71CE"/>
    <w:rsid w:val="008F0CE8"/>
    <w:rsid w:val="008F1A7B"/>
    <w:rsid w:val="008F1FAA"/>
    <w:rsid w:val="008F2108"/>
    <w:rsid w:val="008F28FB"/>
    <w:rsid w:val="008F2A9E"/>
    <w:rsid w:val="008F3474"/>
    <w:rsid w:val="008F395F"/>
    <w:rsid w:val="008F41CE"/>
    <w:rsid w:val="008F51B0"/>
    <w:rsid w:val="008F55EF"/>
    <w:rsid w:val="008F59CD"/>
    <w:rsid w:val="008F7155"/>
    <w:rsid w:val="008F77E4"/>
    <w:rsid w:val="00901308"/>
    <w:rsid w:val="00902DF3"/>
    <w:rsid w:val="00903C0D"/>
    <w:rsid w:val="00906843"/>
    <w:rsid w:val="00906B8B"/>
    <w:rsid w:val="00906C11"/>
    <w:rsid w:val="00906FE1"/>
    <w:rsid w:val="009106B7"/>
    <w:rsid w:val="009117E5"/>
    <w:rsid w:val="00912644"/>
    <w:rsid w:val="00914A03"/>
    <w:rsid w:val="0091500E"/>
    <w:rsid w:val="009154A7"/>
    <w:rsid w:val="00915FB1"/>
    <w:rsid w:val="00916F5C"/>
    <w:rsid w:val="00917B50"/>
    <w:rsid w:val="00920240"/>
    <w:rsid w:val="00921342"/>
    <w:rsid w:val="0092153A"/>
    <w:rsid w:val="009227C4"/>
    <w:rsid w:val="00923331"/>
    <w:rsid w:val="00924256"/>
    <w:rsid w:val="00924286"/>
    <w:rsid w:val="009247BB"/>
    <w:rsid w:val="00924BEC"/>
    <w:rsid w:val="00927317"/>
    <w:rsid w:val="00931F03"/>
    <w:rsid w:val="009322A1"/>
    <w:rsid w:val="00934228"/>
    <w:rsid w:val="0093774C"/>
    <w:rsid w:val="00940280"/>
    <w:rsid w:val="00941621"/>
    <w:rsid w:val="00941AE9"/>
    <w:rsid w:val="00942328"/>
    <w:rsid w:val="0094232D"/>
    <w:rsid w:val="009442D6"/>
    <w:rsid w:val="00944C09"/>
    <w:rsid w:val="009452DB"/>
    <w:rsid w:val="00945894"/>
    <w:rsid w:val="00946127"/>
    <w:rsid w:val="0094724B"/>
    <w:rsid w:val="0094784D"/>
    <w:rsid w:val="00947955"/>
    <w:rsid w:val="00950058"/>
    <w:rsid w:val="00950FF7"/>
    <w:rsid w:val="009549DA"/>
    <w:rsid w:val="00956629"/>
    <w:rsid w:val="00962BBF"/>
    <w:rsid w:val="009632E4"/>
    <w:rsid w:val="00963BC1"/>
    <w:rsid w:val="00965BD5"/>
    <w:rsid w:val="00965BED"/>
    <w:rsid w:val="00966BA4"/>
    <w:rsid w:val="0096730D"/>
    <w:rsid w:val="00967753"/>
    <w:rsid w:val="009678A6"/>
    <w:rsid w:val="00970532"/>
    <w:rsid w:val="0097053D"/>
    <w:rsid w:val="00970867"/>
    <w:rsid w:val="00971528"/>
    <w:rsid w:val="0097175C"/>
    <w:rsid w:val="00971D2A"/>
    <w:rsid w:val="00972127"/>
    <w:rsid w:val="00975AF8"/>
    <w:rsid w:val="0097609E"/>
    <w:rsid w:val="009766CB"/>
    <w:rsid w:val="00977D53"/>
    <w:rsid w:val="00980675"/>
    <w:rsid w:val="0098099F"/>
    <w:rsid w:val="00983696"/>
    <w:rsid w:val="00986EE4"/>
    <w:rsid w:val="00987300"/>
    <w:rsid w:val="00987D1E"/>
    <w:rsid w:val="00991042"/>
    <w:rsid w:val="00992137"/>
    <w:rsid w:val="00992F85"/>
    <w:rsid w:val="009942C4"/>
    <w:rsid w:val="0099522B"/>
    <w:rsid w:val="00995380"/>
    <w:rsid w:val="00996042"/>
    <w:rsid w:val="00996AB2"/>
    <w:rsid w:val="009977B5"/>
    <w:rsid w:val="009A003F"/>
    <w:rsid w:val="009A01F5"/>
    <w:rsid w:val="009A269D"/>
    <w:rsid w:val="009A2A16"/>
    <w:rsid w:val="009A3F18"/>
    <w:rsid w:val="009A4016"/>
    <w:rsid w:val="009A4080"/>
    <w:rsid w:val="009A5148"/>
    <w:rsid w:val="009A5C6E"/>
    <w:rsid w:val="009A6F0D"/>
    <w:rsid w:val="009A7F8E"/>
    <w:rsid w:val="009B0579"/>
    <w:rsid w:val="009B1C89"/>
    <w:rsid w:val="009B2683"/>
    <w:rsid w:val="009B3C01"/>
    <w:rsid w:val="009B3F31"/>
    <w:rsid w:val="009B4B57"/>
    <w:rsid w:val="009B53F0"/>
    <w:rsid w:val="009B6872"/>
    <w:rsid w:val="009B7BA7"/>
    <w:rsid w:val="009C19E1"/>
    <w:rsid w:val="009C1B94"/>
    <w:rsid w:val="009C46B9"/>
    <w:rsid w:val="009C4DB7"/>
    <w:rsid w:val="009C5B64"/>
    <w:rsid w:val="009D0ECD"/>
    <w:rsid w:val="009D1F25"/>
    <w:rsid w:val="009D25B8"/>
    <w:rsid w:val="009D31C2"/>
    <w:rsid w:val="009D3580"/>
    <w:rsid w:val="009D45E0"/>
    <w:rsid w:val="009D460A"/>
    <w:rsid w:val="009D5554"/>
    <w:rsid w:val="009D57CD"/>
    <w:rsid w:val="009D5DA6"/>
    <w:rsid w:val="009D6546"/>
    <w:rsid w:val="009D7193"/>
    <w:rsid w:val="009E0503"/>
    <w:rsid w:val="009E15B5"/>
    <w:rsid w:val="009E1656"/>
    <w:rsid w:val="009E3236"/>
    <w:rsid w:val="009E37D0"/>
    <w:rsid w:val="009E3CC4"/>
    <w:rsid w:val="009E3DC0"/>
    <w:rsid w:val="009E3EE1"/>
    <w:rsid w:val="009E3F8A"/>
    <w:rsid w:val="009E59E2"/>
    <w:rsid w:val="009E6992"/>
    <w:rsid w:val="009E7B81"/>
    <w:rsid w:val="009F1141"/>
    <w:rsid w:val="009F2B34"/>
    <w:rsid w:val="009F2C41"/>
    <w:rsid w:val="009F445E"/>
    <w:rsid w:val="009F45C0"/>
    <w:rsid w:val="009F4C9A"/>
    <w:rsid w:val="009F5100"/>
    <w:rsid w:val="009F6ED7"/>
    <w:rsid w:val="009F74F3"/>
    <w:rsid w:val="00A00931"/>
    <w:rsid w:val="00A00C72"/>
    <w:rsid w:val="00A00DE5"/>
    <w:rsid w:val="00A01367"/>
    <w:rsid w:val="00A021CC"/>
    <w:rsid w:val="00A03570"/>
    <w:rsid w:val="00A05796"/>
    <w:rsid w:val="00A059C2"/>
    <w:rsid w:val="00A05AF3"/>
    <w:rsid w:val="00A0764D"/>
    <w:rsid w:val="00A07B35"/>
    <w:rsid w:val="00A115AF"/>
    <w:rsid w:val="00A127BA"/>
    <w:rsid w:val="00A16B11"/>
    <w:rsid w:val="00A17B38"/>
    <w:rsid w:val="00A20818"/>
    <w:rsid w:val="00A20D72"/>
    <w:rsid w:val="00A2150D"/>
    <w:rsid w:val="00A223E2"/>
    <w:rsid w:val="00A26703"/>
    <w:rsid w:val="00A26CBF"/>
    <w:rsid w:val="00A315EF"/>
    <w:rsid w:val="00A3169F"/>
    <w:rsid w:val="00A335AD"/>
    <w:rsid w:val="00A351D5"/>
    <w:rsid w:val="00A35420"/>
    <w:rsid w:val="00A35855"/>
    <w:rsid w:val="00A3650D"/>
    <w:rsid w:val="00A36895"/>
    <w:rsid w:val="00A36D62"/>
    <w:rsid w:val="00A36EA5"/>
    <w:rsid w:val="00A3770A"/>
    <w:rsid w:val="00A3774B"/>
    <w:rsid w:val="00A37851"/>
    <w:rsid w:val="00A41F51"/>
    <w:rsid w:val="00A42120"/>
    <w:rsid w:val="00A431E7"/>
    <w:rsid w:val="00A46F24"/>
    <w:rsid w:val="00A50200"/>
    <w:rsid w:val="00A50B0D"/>
    <w:rsid w:val="00A51625"/>
    <w:rsid w:val="00A52B7E"/>
    <w:rsid w:val="00A5307C"/>
    <w:rsid w:val="00A53289"/>
    <w:rsid w:val="00A53896"/>
    <w:rsid w:val="00A53AF9"/>
    <w:rsid w:val="00A545BC"/>
    <w:rsid w:val="00A54A06"/>
    <w:rsid w:val="00A55069"/>
    <w:rsid w:val="00A55CF6"/>
    <w:rsid w:val="00A573C0"/>
    <w:rsid w:val="00A60A27"/>
    <w:rsid w:val="00A616BE"/>
    <w:rsid w:val="00A62736"/>
    <w:rsid w:val="00A628FF"/>
    <w:rsid w:val="00A63193"/>
    <w:rsid w:val="00A63756"/>
    <w:rsid w:val="00A64711"/>
    <w:rsid w:val="00A65BEC"/>
    <w:rsid w:val="00A66F80"/>
    <w:rsid w:val="00A67032"/>
    <w:rsid w:val="00A67402"/>
    <w:rsid w:val="00A70122"/>
    <w:rsid w:val="00A7078B"/>
    <w:rsid w:val="00A709A9"/>
    <w:rsid w:val="00A72235"/>
    <w:rsid w:val="00A72717"/>
    <w:rsid w:val="00A72B7A"/>
    <w:rsid w:val="00A73376"/>
    <w:rsid w:val="00A73DF8"/>
    <w:rsid w:val="00A762B2"/>
    <w:rsid w:val="00A764DC"/>
    <w:rsid w:val="00A76711"/>
    <w:rsid w:val="00A81651"/>
    <w:rsid w:val="00A832EF"/>
    <w:rsid w:val="00A845C6"/>
    <w:rsid w:val="00A848A2"/>
    <w:rsid w:val="00A851C6"/>
    <w:rsid w:val="00A85312"/>
    <w:rsid w:val="00A876CF"/>
    <w:rsid w:val="00A906CB"/>
    <w:rsid w:val="00A90FDE"/>
    <w:rsid w:val="00A91257"/>
    <w:rsid w:val="00A92392"/>
    <w:rsid w:val="00A92F4C"/>
    <w:rsid w:val="00A942F7"/>
    <w:rsid w:val="00A944C3"/>
    <w:rsid w:val="00A94A17"/>
    <w:rsid w:val="00A94ECB"/>
    <w:rsid w:val="00A95CA3"/>
    <w:rsid w:val="00A96E4D"/>
    <w:rsid w:val="00A9798B"/>
    <w:rsid w:val="00AA0709"/>
    <w:rsid w:val="00AA2D00"/>
    <w:rsid w:val="00AA3A61"/>
    <w:rsid w:val="00AA557F"/>
    <w:rsid w:val="00AA5F03"/>
    <w:rsid w:val="00AA6AD2"/>
    <w:rsid w:val="00AB1745"/>
    <w:rsid w:val="00AB33B0"/>
    <w:rsid w:val="00AB498A"/>
    <w:rsid w:val="00AB532E"/>
    <w:rsid w:val="00AB5343"/>
    <w:rsid w:val="00AB54F3"/>
    <w:rsid w:val="00AB57F4"/>
    <w:rsid w:val="00AB6805"/>
    <w:rsid w:val="00AB745D"/>
    <w:rsid w:val="00AB75AB"/>
    <w:rsid w:val="00AB7AED"/>
    <w:rsid w:val="00AC0D68"/>
    <w:rsid w:val="00AC0D98"/>
    <w:rsid w:val="00AC1380"/>
    <w:rsid w:val="00AC1759"/>
    <w:rsid w:val="00AC375F"/>
    <w:rsid w:val="00AC3879"/>
    <w:rsid w:val="00AD0762"/>
    <w:rsid w:val="00AD0AE4"/>
    <w:rsid w:val="00AD1C65"/>
    <w:rsid w:val="00AD3C91"/>
    <w:rsid w:val="00AD402A"/>
    <w:rsid w:val="00AD464E"/>
    <w:rsid w:val="00AD4C4E"/>
    <w:rsid w:val="00AD557D"/>
    <w:rsid w:val="00AD5F2A"/>
    <w:rsid w:val="00AD7222"/>
    <w:rsid w:val="00AD7F40"/>
    <w:rsid w:val="00AE09A8"/>
    <w:rsid w:val="00AE2A8A"/>
    <w:rsid w:val="00AE3D56"/>
    <w:rsid w:val="00AE4644"/>
    <w:rsid w:val="00AE49E6"/>
    <w:rsid w:val="00AE522A"/>
    <w:rsid w:val="00AE55DB"/>
    <w:rsid w:val="00AE57F3"/>
    <w:rsid w:val="00AE5B8F"/>
    <w:rsid w:val="00AE6BCB"/>
    <w:rsid w:val="00AE6EE0"/>
    <w:rsid w:val="00AF26B8"/>
    <w:rsid w:val="00AF40D3"/>
    <w:rsid w:val="00AF6332"/>
    <w:rsid w:val="00AF72A5"/>
    <w:rsid w:val="00AF7869"/>
    <w:rsid w:val="00B00846"/>
    <w:rsid w:val="00B024B2"/>
    <w:rsid w:val="00B02909"/>
    <w:rsid w:val="00B0369F"/>
    <w:rsid w:val="00B04171"/>
    <w:rsid w:val="00B04349"/>
    <w:rsid w:val="00B0582F"/>
    <w:rsid w:val="00B05A72"/>
    <w:rsid w:val="00B06331"/>
    <w:rsid w:val="00B0683C"/>
    <w:rsid w:val="00B109AB"/>
    <w:rsid w:val="00B10ACC"/>
    <w:rsid w:val="00B11502"/>
    <w:rsid w:val="00B119E2"/>
    <w:rsid w:val="00B139CF"/>
    <w:rsid w:val="00B13CEC"/>
    <w:rsid w:val="00B142FA"/>
    <w:rsid w:val="00B146C6"/>
    <w:rsid w:val="00B14D37"/>
    <w:rsid w:val="00B1562D"/>
    <w:rsid w:val="00B159B9"/>
    <w:rsid w:val="00B15D09"/>
    <w:rsid w:val="00B16AF0"/>
    <w:rsid w:val="00B209FE"/>
    <w:rsid w:val="00B20F77"/>
    <w:rsid w:val="00B21149"/>
    <w:rsid w:val="00B213DA"/>
    <w:rsid w:val="00B222E6"/>
    <w:rsid w:val="00B22549"/>
    <w:rsid w:val="00B22A82"/>
    <w:rsid w:val="00B2346D"/>
    <w:rsid w:val="00B23C1F"/>
    <w:rsid w:val="00B25617"/>
    <w:rsid w:val="00B269C9"/>
    <w:rsid w:val="00B26AD2"/>
    <w:rsid w:val="00B26E22"/>
    <w:rsid w:val="00B30B07"/>
    <w:rsid w:val="00B3159E"/>
    <w:rsid w:val="00B3296A"/>
    <w:rsid w:val="00B3430A"/>
    <w:rsid w:val="00B35FB8"/>
    <w:rsid w:val="00B365F4"/>
    <w:rsid w:val="00B366F0"/>
    <w:rsid w:val="00B37DBD"/>
    <w:rsid w:val="00B40FA5"/>
    <w:rsid w:val="00B40FAA"/>
    <w:rsid w:val="00B41A02"/>
    <w:rsid w:val="00B42C8D"/>
    <w:rsid w:val="00B43D4A"/>
    <w:rsid w:val="00B470E5"/>
    <w:rsid w:val="00B474C6"/>
    <w:rsid w:val="00B525DD"/>
    <w:rsid w:val="00B52FFD"/>
    <w:rsid w:val="00B53BA9"/>
    <w:rsid w:val="00B54569"/>
    <w:rsid w:val="00B546E5"/>
    <w:rsid w:val="00B579E3"/>
    <w:rsid w:val="00B57A48"/>
    <w:rsid w:val="00B60407"/>
    <w:rsid w:val="00B60569"/>
    <w:rsid w:val="00B60EFF"/>
    <w:rsid w:val="00B618FE"/>
    <w:rsid w:val="00B620FA"/>
    <w:rsid w:val="00B64598"/>
    <w:rsid w:val="00B664CD"/>
    <w:rsid w:val="00B6744F"/>
    <w:rsid w:val="00B6787C"/>
    <w:rsid w:val="00B67FAE"/>
    <w:rsid w:val="00B71129"/>
    <w:rsid w:val="00B73558"/>
    <w:rsid w:val="00B73A01"/>
    <w:rsid w:val="00B74EEB"/>
    <w:rsid w:val="00B75671"/>
    <w:rsid w:val="00B7597C"/>
    <w:rsid w:val="00B75DB3"/>
    <w:rsid w:val="00B77ED1"/>
    <w:rsid w:val="00B80594"/>
    <w:rsid w:val="00B80893"/>
    <w:rsid w:val="00B82555"/>
    <w:rsid w:val="00B84FAE"/>
    <w:rsid w:val="00B858BF"/>
    <w:rsid w:val="00B87002"/>
    <w:rsid w:val="00B909BA"/>
    <w:rsid w:val="00B921F6"/>
    <w:rsid w:val="00B96BEB"/>
    <w:rsid w:val="00B96DEA"/>
    <w:rsid w:val="00B9704C"/>
    <w:rsid w:val="00BA0AA2"/>
    <w:rsid w:val="00BA0D6A"/>
    <w:rsid w:val="00BA2F63"/>
    <w:rsid w:val="00BA3156"/>
    <w:rsid w:val="00BA4BF3"/>
    <w:rsid w:val="00BA6283"/>
    <w:rsid w:val="00BB1371"/>
    <w:rsid w:val="00BB1B64"/>
    <w:rsid w:val="00BB1D48"/>
    <w:rsid w:val="00BB263B"/>
    <w:rsid w:val="00BB2A1A"/>
    <w:rsid w:val="00BB2DD0"/>
    <w:rsid w:val="00BB34EF"/>
    <w:rsid w:val="00BB370E"/>
    <w:rsid w:val="00BB47FC"/>
    <w:rsid w:val="00BB4DD0"/>
    <w:rsid w:val="00BB551B"/>
    <w:rsid w:val="00BB646E"/>
    <w:rsid w:val="00BB6883"/>
    <w:rsid w:val="00BB6D76"/>
    <w:rsid w:val="00BB77D2"/>
    <w:rsid w:val="00BC1950"/>
    <w:rsid w:val="00BC1EFB"/>
    <w:rsid w:val="00BC2079"/>
    <w:rsid w:val="00BC2300"/>
    <w:rsid w:val="00BC32BF"/>
    <w:rsid w:val="00BC3953"/>
    <w:rsid w:val="00BC41F2"/>
    <w:rsid w:val="00BC711F"/>
    <w:rsid w:val="00BD1EAC"/>
    <w:rsid w:val="00BD225F"/>
    <w:rsid w:val="00BD5F13"/>
    <w:rsid w:val="00BD677E"/>
    <w:rsid w:val="00BD7833"/>
    <w:rsid w:val="00BE0332"/>
    <w:rsid w:val="00BE0433"/>
    <w:rsid w:val="00BE0C0D"/>
    <w:rsid w:val="00BE178D"/>
    <w:rsid w:val="00BE1B5B"/>
    <w:rsid w:val="00BE2CC8"/>
    <w:rsid w:val="00BE2E52"/>
    <w:rsid w:val="00BE420A"/>
    <w:rsid w:val="00BE429C"/>
    <w:rsid w:val="00BE43BA"/>
    <w:rsid w:val="00BE48EC"/>
    <w:rsid w:val="00BE4D02"/>
    <w:rsid w:val="00BE6E1E"/>
    <w:rsid w:val="00BE765B"/>
    <w:rsid w:val="00BF0B2E"/>
    <w:rsid w:val="00BF2FC2"/>
    <w:rsid w:val="00BF3906"/>
    <w:rsid w:val="00BF522A"/>
    <w:rsid w:val="00BF59B8"/>
    <w:rsid w:val="00BF6360"/>
    <w:rsid w:val="00BF6B88"/>
    <w:rsid w:val="00BF6FC4"/>
    <w:rsid w:val="00BF764B"/>
    <w:rsid w:val="00C0120C"/>
    <w:rsid w:val="00C01D71"/>
    <w:rsid w:val="00C02130"/>
    <w:rsid w:val="00C02984"/>
    <w:rsid w:val="00C030BB"/>
    <w:rsid w:val="00C04862"/>
    <w:rsid w:val="00C04ED4"/>
    <w:rsid w:val="00C074DD"/>
    <w:rsid w:val="00C110E4"/>
    <w:rsid w:val="00C125DE"/>
    <w:rsid w:val="00C128FC"/>
    <w:rsid w:val="00C12B66"/>
    <w:rsid w:val="00C12EAD"/>
    <w:rsid w:val="00C13D7A"/>
    <w:rsid w:val="00C145B5"/>
    <w:rsid w:val="00C14EDF"/>
    <w:rsid w:val="00C15235"/>
    <w:rsid w:val="00C20576"/>
    <w:rsid w:val="00C220EC"/>
    <w:rsid w:val="00C227EF"/>
    <w:rsid w:val="00C23347"/>
    <w:rsid w:val="00C23F52"/>
    <w:rsid w:val="00C2670D"/>
    <w:rsid w:val="00C300D4"/>
    <w:rsid w:val="00C302E7"/>
    <w:rsid w:val="00C319A1"/>
    <w:rsid w:val="00C335F6"/>
    <w:rsid w:val="00C34BD0"/>
    <w:rsid w:val="00C356D6"/>
    <w:rsid w:val="00C37060"/>
    <w:rsid w:val="00C4121A"/>
    <w:rsid w:val="00C4170C"/>
    <w:rsid w:val="00C420EB"/>
    <w:rsid w:val="00C42D67"/>
    <w:rsid w:val="00C42E6F"/>
    <w:rsid w:val="00C43D31"/>
    <w:rsid w:val="00C44666"/>
    <w:rsid w:val="00C446D3"/>
    <w:rsid w:val="00C458A5"/>
    <w:rsid w:val="00C46462"/>
    <w:rsid w:val="00C4716B"/>
    <w:rsid w:val="00C507B9"/>
    <w:rsid w:val="00C514C2"/>
    <w:rsid w:val="00C51702"/>
    <w:rsid w:val="00C523F6"/>
    <w:rsid w:val="00C53267"/>
    <w:rsid w:val="00C54293"/>
    <w:rsid w:val="00C560D2"/>
    <w:rsid w:val="00C56F26"/>
    <w:rsid w:val="00C57DD9"/>
    <w:rsid w:val="00C60E9E"/>
    <w:rsid w:val="00C61CF6"/>
    <w:rsid w:val="00C62E96"/>
    <w:rsid w:val="00C62F99"/>
    <w:rsid w:val="00C6313B"/>
    <w:rsid w:val="00C66A20"/>
    <w:rsid w:val="00C67904"/>
    <w:rsid w:val="00C701DD"/>
    <w:rsid w:val="00C70212"/>
    <w:rsid w:val="00C703B9"/>
    <w:rsid w:val="00C70877"/>
    <w:rsid w:val="00C7104C"/>
    <w:rsid w:val="00C7210E"/>
    <w:rsid w:val="00C72C1E"/>
    <w:rsid w:val="00C73E6C"/>
    <w:rsid w:val="00C73ED8"/>
    <w:rsid w:val="00C74977"/>
    <w:rsid w:val="00C76446"/>
    <w:rsid w:val="00C776A6"/>
    <w:rsid w:val="00C80D06"/>
    <w:rsid w:val="00C81251"/>
    <w:rsid w:val="00C81797"/>
    <w:rsid w:val="00C817D8"/>
    <w:rsid w:val="00C82804"/>
    <w:rsid w:val="00C8319D"/>
    <w:rsid w:val="00C83300"/>
    <w:rsid w:val="00C83B45"/>
    <w:rsid w:val="00C841D7"/>
    <w:rsid w:val="00C90091"/>
    <w:rsid w:val="00C90907"/>
    <w:rsid w:val="00C93D60"/>
    <w:rsid w:val="00C95BC8"/>
    <w:rsid w:val="00C974E2"/>
    <w:rsid w:val="00CA0113"/>
    <w:rsid w:val="00CA076F"/>
    <w:rsid w:val="00CA0A77"/>
    <w:rsid w:val="00CA357A"/>
    <w:rsid w:val="00CA374C"/>
    <w:rsid w:val="00CA38FC"/>
    <w:rsid w:val="00CA4106"/>
    <w:rsid w:val="00CA442E"/>
    <w:rsid w:val="00CA4485"/>
    <w:rsid w:val="00CA462F"/>
    <w:rsid w:val="00CA5E2E"/>
    <w:rsid w:val="00CA7B9F"/>
    <w:rsid w:val="00CB03D9"/>
    <w:rsid w:val="00CB29C4"/>
    <w:rsid w:val="00CB2D87"/>
    <w:rsid w:val="00CB315C"/>
    <w:rsid w:val="00CB31FA"/>
    <w:rsid w:val="00CB6139"/>
    <w:rsid w:val="00CC0671"/>
    <w:rsid w:val="00CC3999"/>
    <w:rsid w:val="00CC4A6D"/>
    <w:rsid w:val="00CC504A"/>
    <w:rsid w:val="00CC6724"/>
    <w:rsid w:val="00CC6F26"/>
    <w:rsid w:val="00CD062B"/>
    <w:rsid w:val="00CD0EC5"/>
    <w:rsid w:val="00CD2518"/>
    <w:rsid w:val="00CD2A6A"/>
    <w:rsid w:val="00CD2C0C"/>
    <w:rsid w:val="00CD4C74"/>
    <w:rsid w:val="00CD503C"/>
    <w:rsid w:val="00CD5BBA"/>
    <w:rsid w:val="00CD6A43"/>
    <w:rsid w:val="00CD6ABC"/>
    <w:rsid w:val="00CE1131"/>
    <w:rsid w:val="00CE6967"/>
    <w:rsid w:val="00CE6DA2"/>
    <w:rsid w:val="00CE6F24"/>
    <w:rsid w:val="00CE76C8"/>
    <w:rsid w:val="00CF0CD7"/>
    <w:rsid w:val="00CF1B20"/>
    <w:rsid w:val="00CF32F0"/>
    <w:rsid w:val="00D0152B"/>
    <w:rsid w:val="00D05022"/>
    <w:rsid w:val="00D060EC"/>
    <w:rsid w:val="00D06B45"/>
    <w:rsid w:val="00D06FAA"/>
    <w:rsid w:val="00D07DEF"/>
    <w:rsid w:val="00D1288D"/>
    <w:rsid w:val="00D136F7"/>
    <w:rsid w:val="00D164CF"/>
    <w:rsid w:val="00D16CE4"/>
    <w:rsid w:val="00D20109"/>
    <w:rsid w:val="00D20760"/>
    <w:rsid w:val="00D20D8B"/>
    <w:rsid w:val="00D228A4"/>
    <w:rsid w:val="00D22AAC"/>
    <w:rsid w:val="00D244D0"/>
    <w:rsid w:val="00D24B29"/>
    <w:rsid w:val="00D251AD"/>
    <w:rsid w:val="00D30393"/>
    <w:rsid w:val="00D3261D"/>
    <w:rsid w:val="00D326B4"/>
    <w:rsid w:val="00D3428A"/>
    <w:rsid w:val="00D34AE2"/>
    <w:rsid w:val="00D353D0"/>
    <w:rsid w:val="00D365B2"/>
    <w:rsid w:val="00D40387"/>
    <w:rsid w:val="00D408AD"/>
    <w:rsid w:val="00D40BA7"/>
    <w:rsid w:val="00D40C91"/>
    <w:rsid w:val="00D40D17"/>
    <w:rsid w:val="00D4125E"/>
    <w:rsid w:val="00D41DB1"/>
    <w:rsid w:val="00D42ACA"/>
    <w:rsid w:val="00D43BE8"/>
    <w:rsid w:val="00D43E24"/>
    <w:rsid w:val="00D45537"/>
    <w:rsid w:val="00D45C83"/>
    <w:rsid w:val="00D46AFC"/>
    <w:rsid w:val="00D46E9F"/>
    <w:rsid w:val="00D46F80"/>
    <w:rsid w:val="00D4789B"/>
    <w:rsid w:val="00D501C2"/>
    <w:rsid w:val="00D50D2B"/>
    <w:rsid w:val="00D5122B"/>
    <w:rsid w:val="00D519C8"/>
    <w:rsid w:val="00D51D67"/>
    <w:rsid w:val="00D53134"/>
    <w:rsid w:val="00D5352C"/>
    <w:rsid w:val="00D54983"/>
    <w:rsid w:val="00D55B9F"/>
    <w:rsid w:val="00D5625F"/>
    <w:rsid w:val="00D57141"/>
    <w:rsid w:val="00D57E0A"/>
    <w:rsid w:val="00D607F3"/>
    <w:rsid w:val="00D60DB6"/>
    <w:rsid w:val="00D618E0"/>
    <w:rsid w:val="00D622D2"/>
    <w:rsid w:val="00D63945"/>
    <w:rsid w:val="00D63AC0"/>
    <w:rsid w:val="00D64D29"/>
    <w:rsid w:val="00D65608"/>
    <w:rsid w:val="00D65DA6"/>
    <w:rsid w:val="00D71C61"/>
    <w:rsid w:val="00D73CA7"/>
    <w:rsid w:val="00D74B0F"/>
    <w:rsid w:val="00D752E0"/>
    <w:rsid w:val="00D75AE3"/>
    <w:rsid w:val="00D75E69"/>
    <w:rsid w:val="00D76A2E"/>
    <w:rsid w:val="00D779BF"/>
    <w:rsid w:val="00D80381"/>
    <w:rsid w:val="00D80801"/>
    <w:rsid w:val="00D80D3F"/>
    <w:rsid w:val="00D81EDD"/>
    <w:rsid w:val="00D823B9"/>
    <w:rsid w:val="00D82566"/>
    <w:rsid w:val="00D8262C"/>
    <w:rsid w:val="00D84284"/>
    <w:rsid w:val="00D84CB5"/>
    <w:rsid w:val="00D84E99"/>
    <w:rsid w:val="00D8586C"/>
    <w:rsid w:val="00D85DEF"/>
    <w:rsid w:val="00D86298"/>
    <w:rsid w:val="00D86AC1"/>
    <w:rsid w:val="00D86B10"/>
    <w:rsid w:val="00D873C9"/>
    <w:rsid w:val="00D874E6"/>
    <w:rsid w:val="00D8772C"/>
    <w:rsid w:val="00D91DC7"/>
    <w:rsid w:val="00D91F28"/>
    <w:rsid w:val="00D92F95"/>
    <w:rsid w:val="00D9355C"/>
    <w:rsid w:val="00D94C3E"/>
    <w:rsid w:val="00D96B44"/>
    <w:rsid w:val="00D96C5E"/>
    <w:rsid w:val="00D96E90"/>
    <w:rsid w:val="00D96F90"/>
    <w:rsid w:val="00D96FFD"/>
    <w:rsid w:val="00D97841"/>
    <w:rsid w:val="00D97D8C"/>
    <w:rsid w:val="00DA2138"/>
    <w:rsid w:val="00DA46F5"/>
    <w:rsid w:val="00DA5CB0"/>
    <w:rsid w:val="00DA60DA"/>
    <w:rsid w:val="00DA6699"/>
    <w:rsid w:val="00DA79F7"/>
    <w:rsid w:val="00DB14A5"/>
    <w:rsid w:val="00DB2CF2"/>
    <w:rsid w:val="00DB3E94"/>
    <w:rsid w:val="00DB4CD0"/>
    <w:rsid w:val="00DB5CC7"/>
    <w:rsid w:val="00DB5EA2"/>
    <w:rsid w:val="00DB5FB3"/>
    <w:rsid w:val="00DB6002"/>
    <w:rsid w:val="00DC1287"/>
    <w:rsid w:val="00DC1564"/>
    <w:rsid w:val="00DC2294"/>
    <w:rsid w:val="00DC4383"/>
    <w:rsid w:val="00DC4953"/>
    <w:rsid w:val="00DD12AE"/>
    <w:rsid w:val="00DD1EFB"/>
    <w:rsid w:val="00DD23EB"/>
    <w:rsid w:val="00DD3AC9"/>
    <w:rsid w:val="00DD4A10"/>
    <w:rsid w:val="00DD4EB7"/>
    <w:rsid w:val="00DD5022"/>
    <w:rsid w:val="00DD54A6"/>
    <w:rsid w:val="00DD6476"/>
    <w:rsid w:val="00DD6679"/>
    <w:rsid w:val="00DD6DDE"/>
    <w:rsid w:val="00DD714E"/>
    <w:rsid w:val="00DE17FF"/>
    <w:rsid w:val="00DE3035"/>
    <w:rsid w:val="00DE3526"/>
    <w:rsid w:val="00DE390B"/>
    <w:rsid w:val="00DE39F6"/>
    <w:rsid w:val="00DE40EE"/>
    <w:rsid w:val="00DE44D6"/>
    <w:rsid w:val="00DE5803"/>
    <w:rsid w:val="00DE5B49"/>
    <w:rsid w:val="00DE5C38"/>
    <w:rsid w:val="00DE755F"/>
    <w:rsid w:val="00DE7DFF"/>
    <w:rsid w:val="00DF10AE"/>
    <w:rsid w:val="00DF191C"/>
    <w:rsid w:val="00DF1A88"/>
    <w:rsid w:val="00DF21BB"/>
    <w:rsid w:val="00DF2C78"/>
    <w:rsid w:val="00DF3D34"/>
    <w:rsid w:val="00DF6703"/>
    <w:rsid w:val="00DF67C2"/>
    <w:rsid w:val="00E00231"/>
    <w:rsid w:val="00E024FD"/>
    <w:rsid w:val="00E0301D"/>
    <w:rsid w:val="00E0402C"/>
    <w:rsid w:val="00E044BB"/>
    <w:rsid w:val="00E05C83"/>
    <w:rsid w:val="00E05E0A"/>
    <w:rsid w:val="00E104D8"/>
    <w:rsid w:val="00E10500"/>
    <w:rsid w:val="00E133EC"/>
    <w:rsid w:val="00E15B32"/>
    <w:rsid w:val="00E15DC6"/>
    <w:rsid w:val="00E16175"/>
    <w:rsid w:val="00E16457"/>
    <w:rsid w:val="00E1686A"/>
    <w:rsid w:val="00E17E8C"/>
    <w:rsid w:val="00E21150"/>
    <w:rsid w:val="00E21D79"/>
    <w:rsid w:val="00E21DF5"/>
    <w:rsid w:val="00E22800"/>
    <w:rsid w:val="00E22F1E"/>
    <w:rsid w:val="00E24F46"/>
    <w:rsid w:val="00E24FBC"/>
    <w:rsid w:val="00E2553E"/>
    <w:rsid w:val="00E27CE2"/>
    <w:rsid w:val="00E31A2F"/>
    <w:rsid w:val="00E31BCE"/>
    <w:rsid w:val="00E31C59"/>
    <w:rsid w:val="00E324FC"/>
    <w:rsid w:val="00E36984"/>
    <w:rsid w:val="00E37E20"/>
    <w:rsid w:val="00E408F5"/>
    <w:rsid w:val="00E40CA9"/>
    <w:rsid w:val="00E41D51"/>
    <w:rsid w:val="00E435BC"/>
    <w:rsid w:val="00E43687"/>
    <w:rsid w:val="00E44109"/>
    <w:rsid w:val="00E47AAC"/>
    <w:rsid w:val="00E52E65"/>
    <w:rsid w:val="00E533A8"/>
    <w:rsid w:val="00E5361F"/>
    <w:rsid w:val="00E557B2"/>
    <w:rsid w:val="00E557CC"/>
    <w:rsid w:val="00E56D6F"/>
    <w:rsid w:val="00E5707A"/>
    <w:rsid w:val="00E570BC"/>
    <w:rsid w:val="00E601BC"/>
    <w:rsid w:val="00E60D67"/>
    <w:rsid w:val="00E61C3D"/>
    <w:rsid w:val="00E61F42"/>
    <w:rsid w:val="00E62A7A"/>
    <w:rsid w:val="00E62D0B"/>
    <w:rsid w:val="00E62DC3"/>
    <w:rsid w:val="00E62EF4"/>
    <w:rsid w:val="00E63814"/>
    <w:rsid w:val="00E63CD0"/>
    <w:rsid w:val="00E64E7B"/>
    <w:rsid w:val="00E669D8"/>
    <w:rsid w:val="00E66F6E"/>
    <w:rsid w:val="00E672CC"/>
    <w:rsid w:val="00E67F49"/>
    <w:rsid w:val="00E7055C"/>
    <w:rsid w:val="00E708CD"/>
    <w:rsid w:val="00E71D70"/>
    <w:rsid w:val="00E75804"/>
    <w:rsid w:val="00E76540"/>
    <w:rsid w:val="00E76AE9"/>
    <w:rsid w:val="00E802DD"/>
    <w:rsid w:val="00E80859"/>
    <w:rsid w:val="00E8230C"/>
    <w:rsid w:val="00E83258"/>
    <w:rsid w:val="00E836D0"/>
    <w:rsid w:val="00E83ADD"/>
    <w:rsid w:val="00E840A6"/>
    <w:rsid w:val="00E861B5"/>
    <w:rsid w:val="00E87D4F"/>
    <w:rsid w:val="00E90747"/>
    <w:rsid w:val="00E9158A"/>
    <w:rsid w:val="00E91C7E"/>
    <w:rsid w:val="00E92C7C"/>
    <w:rsid w:val="00E93BC8"/>
    <w:rsid w:val="00E94D8C"/>
    <w:rsid w:val="00E96212"/>
    <w:rsid w:val="00E967B3"/>
    <w:rsid w:val="00E97139"/>
    <w:rsid w:val="00E974F1"/>
    <w:rsid w:val="00EA007D"/>
    <w:rsid w:val="00EA0472"/>
    <w:rsid w:val="00EA0922"/>
    <w:rsid w:val="00EA0E23"/>
    <w:rsid w:val="00EA1A8F"/>
    <w:rsid w:val="00EA3FAD"/>
    <w:rsid w:val="00EA433B"/>
    <w:rsid w:val="00EA4C55"/>
    <w:rsid w:val="00EA5E52"/>
    <w:rsid w:val="00EA7605"/>
    <w:rsid w:val="00EB0124"/>
    <w:rsid w:val="00EB2AEC"/>
    <w:rsid w:val="00EB4235"/>
    <w:rsid w:val="00EB42CA"/>
    <w:rsid w:val="00EB5A66"/>
    <w:rsid w:val="00EC1389"/>
    <w:rsid w:val="00EC1C8E"/>
    <w:rsid w:val="00EC2CA2"/>
    <w:rsid w:val="00EC357C"/>
    <w:rsid w:val="00EC3BB1"/>
    <w:rsid w:val="00EC64B8"/>
    <w:rsid w:val="00EC7DCE"/>
    <w:rsid w:val="00EC7EF1"/>
    <w:rsid w:val="00ED02D2"/>
    <w:rsid w:val="00ED0BE8"/>
    <w:rsid w:val="00ED2FCB"/>
    <w:rsid w:val="00ED46B0"/>
    <w:rsid w:val="00ED4A29"/>
    <w:rsid w:val="00ED74A8"/>
    <w:rsid w:val="00EE0C09"/>
    <w:rsid w:val="00EE1691"/>
    <w:rsid w:val="00EE1C7F"/>
    <w:rsid w:val="00EE2536"/>
    <w:rsid w:val="00EE37F2"/>
    <w:rsid w:val="00EE4E95"/>
    <w:rsid w:val="00EE6E4F"/>
    <w:rsid w:val="00EE73A5"/>
    <w:rsid w:val="00EE7D27"/>
    <w:rsid w:val="00EF0955"/>
    <w:rsid w:val="00EF2390"/>
    <w:rsid w:val="00EF28A8"/>
    <w:rsid w:val="00EF2D8E"/>
    <w:rsid w:val="00EF46D1"/>
    <w:rsid w:val="00EF58E4"/>
    <w:rsid w:val="00EF752C"/>
    <w:rsid w:val="00EF7BF5"/>
    <w:rsid w:val="00F00F9E"/>
    <w:rsid w:val="00F02413"/>
    <w:rsid w:val="00F02464"/>
    <w:rsid w:val="00F025B1"/>
    <w:rsid w:val="00F03634"/>
    <w:rsid w:val="00F04EE0"/>
    <w:rsid w:val="00F10018"/>
    <w:rsid w:val="00F103A8"/>
    <w:rsid w:val="00F10F93"/>
    <w:rsid w:val="00F125CC"/>
    <w:rsid w:val="00F1457B"/>
    <w:rsid w:val="00F16AAF"/>
    <w:rsid w:val="00F17C33"/>
    <w:rsid w:val="00F20859"/>
    <w:rsid w:val="00F212C3"/>
    <w:rsid w:val="00F23916"/>
    <w:rsid w:val="00F23B9F"/>
    <w:rsid w:val="00F24FEC"/>
    <w:rsid w:val="00F25D9A"/>
    <w:rsid w:val="00F30D3E"/>
    <w:rsid w:val="00F31984"/>
    <w:rsid w:val="00F327A3"/>
    <w:rsid w:val="00F33054"/>
    <w:rsid w:val="00F35606"/>
    <w:rsid w:val="00F36A6A"/>
    <w:rsid w:val="00F36A9F"/>
    <w:rsid w:val="00F36B90"/>
    <w:rsid w:val="00F404B8"/>
    <w:rsid w:val="00F40817"/>
    <w:rsid w:val="00F41063"/>
    <w:rsid w:val="00F41B66"/>
    <w:rsid w:val="00F41D74"/>
    <w:rsid w:val="00F4225E"/>
    <w:rsid w:val="00F431C4"/>
    <w:rsid w:val="00F4391D"/>
    <w:rsid w:val="00F45A02"/>
    <w:rsid w:val="00F50E2F"/>
    <w:rsid w:val="00F51BB3"/>
    <w:rsid w:val="00F51DF0"/>
    <w:rsid w:val="00F53003"/>
    <w:rsid w:val="00F532EB"/>
    <w:rsid w:val="00F53E93"/>
    <w:rsid w:val="00F540A9"/>
    <w:rsid w:val="00F5623D"/>
    <w:rsid w:val="00F563F2"/>
    <w:rsid w:val="00F5669C"/>
    <w:rsid w:val="00F56AB6"/>
    <w:rsid w:val="00F60A1E"/>
    <w:rsid w:val="00F614FE"/>
    <w:rsid w:val="00F616CB"/>
    <w:rsid w:val="00F61B00"/>
    <w:rsid w:val="00F6205E"/>
    <w:rsid w:val="00F666F2"/>
    <w:rsid w:val="00F67481"/>
    <w:rsid w:val="00F67AE8"/>
    <w:rsid w:val="00F67F2C"/>
    <w:rsid w:val="00F705C0"/>
    <w:rsid w:val="00F7084E"/>
    <w:rsid w:val="00F72F43"/>
    <w:rsid w:val="00F73499"/>
    <w:rsid w:val="00F735DC"/>
    <w:rsid w:val="00F73C5A"/>
    <w:rsid w:val="00F74B4A"/>
    <w:rsid w:val="00F762AD"/>
    <w:rsid w:val="00F80685"/>
    <w:rsid w:val="00F80C92"/>
    <w:rsid w:val="00F82373"/>
    <w:rsid w:val="00F82BD1"/>
    <w:rsid w:val="00F82C30"/>
    <w:rsid w:val="00F84262"/>
    <w:rsid w:val="00F852BC"/>
    <w:rsid w:val="00F8538B"/>
    <w:rsid w:val="00F862E7"/>
    <w:rsid w:val="00F8725B"/>
    <w:rsid w:val="00F90E9B"/>
    <w:rsid w:val="00F9183B"/>
    <w:rsid w:val="00F945FA"/>
    <w:rsid w:val="00F9471E"/>
    <w:rsid w:val="00F97B92"/>
    <w:rsid w:val="00FA1691"/>
    <w:rsid w:val="00FA3607"/>
    <w:rsid w:val="00FA608D"/>
    <w:rsid w:val="00FA6C2F"/>
    <w:rsid w:val="00FA7117"/>
    <w:rsid w:val="00FA7292"/>
    <w:rsid w:val="00FA791A"/>
    <w:rsid w:val="00FB084B"/>
    <w:rsid w:val="00FB117C"/>
    <w:rsid w:val="00FB3342"/>
    <w:rsid w:val="00FB3365"/>
    <w:rsid w:val="00FB371C"/>
    <w:rsid w:val="00FB4677"/>
    <w:rsid w:val="00FB72E8"/>
    <w:rsid w:val="00FB7FF4"/>
    <w:rsid w:val="00FC0681"/>
    <w:rsid w:val="00FC0696"/>
    <w:rsid w:val="00FC0C52"/>
    <w:rsid w:val="00FC101E"/>
    <w:rsid w:val="00FC3B6B"/>
    <w:rsid w:val="00FC45C8"/>
    <w:rsid w:val="00FC541C"/>
    <w:rsid w:val="00FC5764"/>
    <w:rsid w:val="00FC7031"/>
    <w:rsid w:val="00FC71EB"/>
    <w:rsid w:val="00FC7CFC"/>
    <w:rsid w:val="00FD1205"/>
    <w:rsid w:val="00FD1A0D"/>
    <w:rsid w:val="00FD280C"/>
    <w:rsid w:val="00FD3935"/>
    <w:rsid w:val="00FD39CD"/>
    <w:rsid w:val="00FD3E6E"/>
    <w:rsid w:val="00FD4160"/>
    <w:rsid w:val="00FD42EF"/>
    <w:rsid w:val="00FD4A1C"/>
    <w:rsid w:val="00FD5378"/>
    <w:rsid w:val="00FD6925"/>
    <w:rsid w:val="00FE2AB3"/>
    <w:rsid w:val="00FE33F9"/>
    <w:rsid w:val="00FE3540"/>
    <w:rsid w:val="00FE3EC8"/>
    <w:rsid w:val="00FE4C83"/>
    <w:rsid w:val="00FE4DBB"/>
    <w:rsid w:val="00FE655F"/>
    <w:rsid w:val="00FE6FD0"/>
    <w:rsid w:val="00FF0D6E"/>
    <w:rsid w:val="00FF14C6"/>
    <w:rsid w:val="00FF1B44"/>
    <w:rsid w:val="00FF1BAC"/>
    <w:rsid w:val="00FF216B"/>
    <w:rsid w:val="00FF290D"/>
    <w:rsid w:val="00FF29FF"/>
    <w:rsid w:val="00FF514D"/>
    <w:rsid w:val="00FF5300"/>
    <w:rsid w:val="00FF5A62"/>
    <w:rsid w:val="00FF5E82"/>
    <w:rsid w:val="00FF6E2F"/>
    <w:rsid w:val="00FF757C"/>
    <w:rsid w:val="00FF7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53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53BE"/>
    <w:rPr>
      <w:sz w:val="18"/>
      <w:szCs w:val="18"/>
    </w:rPr>
  </w:style>
  <w:style w:type="paragraph" w:styleId="a4">
    <w:name w:val="footer"/>
    <w:basedOn w:val="a"/>
    <w:link w:val="Char0"/>
    <w:uiPriority w:val="99"/>
    <w:unhideWhenUsed/>
    <w:rsid w:val="005D53BE"/>
    <w:pPr>
      <w:tabs>
        <w:tab w:val="center" w:pos="4153"/>
        <w:tab w:val="right" w:pos="8306"/>
      </w:tabs>
      <w:snapToGrid w:val="0"/>
      <w:jc w:val="left"/>
    </w:pPr>
    <w:rPr>
      <w:sz w:val="18"/>
      <w:szCs w:val="18"/>
    </w:rPr>
  </w:style>
  <w:style w:type="character" w:customStyle="1" w:styleId="Char0">
    <w:name w:val="页脚 Char"/>
    <w:basedOn w:val="a0"/>
    <w:link w:val="a4"/>
    <w:uiPriority w:val="99"/>
    <w:rsid w:val="005D53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53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53BE"/>
    <w:rPr>
      <w:sz w:val="18"/>
      <w:szCs w:val="18"/>
    </w:rPr>
  </w:style>
  <w:style w:type="paragraph" w:styleId="a4">
    <w:name w:val="footer"/>
    <w:basedOn w:val="a"/>
    <w:link w:val="Char0"/>
    <w:uiPriority w:val="99"/>
    <w:unhideWhenUsed/>
    <w:rsid w:val="005D53BE"/>
    <w:pPr>
      <w:tabs>
        <w:tab w:val="center" w:pos="4153"/>
        <w:tab w:val="right" w:pos="8306"/>
      </w:tabs>
      <w:snapToGrid w:val="0"/>
      <w:jc w:val="left"/>
    </w:pPr>
    <w:rPr>
      <w:sz w:val="18"/>
      <w:szCs w:val="18"/>
    </w:rPr>
  </w:style>
  <w:style w:type="character" w:customStyle="1" w:styleId="Char0">
    <w:name w:val="页脚 Char"/>
    <w:basedOn w:val="a0"/>
    <w:link w:val="a4"/>
    <w:uiPriority w:val="99"/>
    <w:rsid w:val="005D53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382</Words>
  <Characters>2184</Characters>
  <Application>Microsoft Office Word</Application>
  <DocSecurity>0</DocSecurity>
  <Lines>18</Lines>
  <Paragraphs>5</Paragraphs>
  <ScaleCrop>false</ScaleCrop>
  <Company>Microsoft</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李曦萌</dc:creator>
  <cp:keywords/>
  <dc:description/>
  <cp:lastModifiedBy>李曦萌</cp:lastModifiedBy>
  <cp:revision>5</cp:revision>
  <dcterms:created xsi:type="dcterms:W3CDTF">2021-06-23T07:52:00Z</dcterms:created>
  <dcterms:modified xsi:type="dcterms:W3CDTF">2021-06-23T07:56:00Z</dcterms:modified>
</cp:coreProperties>
</file>