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36A08">
      <w:pPr>
        <w:rPr>
          <w:sz w:val="36"/>
        </w:rPr>
      </w:pPr>
      <w:r>
        <w:rPr>
          <w:rFonts w:hint="eastAsia"/>
          <w:sz w:val="36"/>
        </w:rPr>
        <w:t>1·</w:t>
      </w:r>
    </w:p>
    <w:tbl>
      <w:tblPr>
        <w:tblStyle w:val="7"/>
        <w:tblpPr w:leftFromText="180" w:rightFromText="180" w:vertAnchor="text" w:horzAnchor="page" w:tblpX="1815" w:tblpY="34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14:paraId="03D6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27095791">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行政相对人类别：</w:t>
            </w:r>
          </w:p>
        </w:tc>
        <w:tc>
          <w:tcPr>
            <w:tcW w:w="5579" w:type="dxa"/>
          </w:tcPr>
          <w:p w14:paraId="71A22B31">
            <w:pPr>
              <w:widowControl/>
              <w:jc w:val="center"/>
              <w:rPr>
                <w:rFonts w:ascii="楷体_GB2312" w:hAnsi="楷体_GB2312" w:eastAsia="楷体_GB2312" w:cs="楷体_GB2312"/>
                <w:kern w:val="0"/>
                <w:sz w:val="28"/>
                <w:szCs w:val="28"/>
              </w:rPr>
            </w:pPr>
            <w:r>
              <w:rPr>
                <w:rFonts w:hint="eastAsia"/>
                <w:kern w:val="0"/>
                <w:sz w:val="28"/>
                <w:szCs w:val="40"/>
              </w:rPr>
              <w:t>法人及非法组织/自然人/个体工商户</w:t>
            </w:r>
          </w:p>
        </w:tc>
      </w:tr>
      <w:tr w14:paraId="140C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0586A982">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行政相对人名称：</w:t>
            </w:r>
          </w:p>
        </w:tc>
        <w:tc>
          <w:tcPr>
            <w:tcW w:w="5579" w:type="dxa"/>
          </w:tcPr>
          <w:p w14:paraId="2D9C41A0">
            <w:pPr>
              <w:rPr>
                <w:rFonts w:hint="default"/>
                <w:kern w:val="0"/>
                <w:sz w:val="28"/>
                <w:szCs w:val="40"/>
                <w:lang w:val="en-US"/>
              </w:rPr>
            </w:pPr>
            <w:r>
              <w:rPr>
                <w:rFonts w:hint="eastAsia" w:ascii="仿宋_GB2312" w:hAnsi="宋体" w:eastAsia="仿宋_GB2312"/>
                <w:sz w:val="28"/>
                <w:szCs w:val="28"/>
                <w:lang w:eastAsia="zh-CN"/>
              </w:rPr>
              <w:t>北京盛达通技术开发有限公司</w:t>
            </w:r>
            <w:r>
              <w:rPr>
                <w:rFonts w:hint="eastAsia"/>
                <w:kern w:val="0"/>
                <w:sz w:val="28"/>
                <w:szCs w:val="40"/>
              </w:rPr>
              <w:t xml:space="preserve"> </w:t>
            </w:r>
          </w:p>
        </w:tc>
      </w:tr>
      <w:tr w14:paraId="1EBA0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943" w:type="dxa"/>
          </w:tcPr>
          <w:p w14:paraId="11575BEC">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统一社会信用代码/工商注册登记号：</w:t>
            </w:r>
          </w:p>
        </w:tc>
        <w:tc>
          <w:tcPr>
            <w:tcW w:w="5579" w:type="dxa"/>
          </w:tcPr>
          <w:p w14:paraId="5E76C903">
            <w:pPr>
              <w:ind w:firstLine="280" w:firstLineChars="100"/>
              <w:rPr>
                <w:kern w:val="0"/>
                <w:sz w:val="28"/>
                <w:szCs w:val="40"/>
              </w:rPr>
            </w:pPr>
            <w:r>
              <w:rPr>
                <w:rFonts w:hint="eastAsia" w:ascii="仿宋_GB2312" w:hAnsi="宋体" w:eastAsia="仿宋_GB2312"/>
                <w:sz w:val="28"/>
                <w:szCs w:val="28"/>
                <w:lang w:val="en-US" w:eastAsia="zh-CN"/>
              </w:rPr>
              <w:t>91110106MA01PY0U2W</w:t>
            </w:r>
          </w:p>
        </w:tc>
      </w:tr>
      <w:tr w14:paraId="376C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76ECBBD5">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法定代表人：</w:t>
            </w:r>
          </w:p>
        </w:tc>
        <w:tc>
          <w:tcPr>
            <w:tcW w:w="5579" w:type="dxa"/>
          </w:tcPr>
          <w:p w14:paraId="41706631">
            <w:pPr>
              <w:spacing w:line="460" w:lineRule="exact"/>
              <w:jc w:val="left"/>
              <w:rPr>
                <w:rFonts w:hint="default"/>
                <w:kern w:val="0"/>
                <w:sz w:val="28"/>
                <w:szCs w:val="40"/>
                <w:lang w:val="en-US"/>
              </w:rPr>
            </w:pPr>
            <w:r>
              <w:rPr>
                <w:rFonts w:hint="eastAsia" w:ascii="仿宋" w:hAnsi="仿宋" w:eastAsia="仿宋"/>
                <w:sz w:val="28"/>
                <w:szCs w:val="28"/>
                <w:u w:val="none"/>
                <w:lang w:val="en-US" w:eastAsia="zh-CN"/>
              </w:rPr>
              <w:t>李</w:t>
            </w:r>
            <w:r>
              <w:rPr>
                <w:rFonts w:hint="eastAsia"/>
                <w:kern w:val="0"/>
                <w:sz w:val="28"/>
                <w:szCs w:val="40"/>
                <w:lang w:val="en-US" w:eastAsia="zh-CN"/>
              </w:rPr>
              <w:t>XX（</w:t>
            </w:r>
            <w:r>
              <w:rPr>
                <w:rFonts w:hint="eastAsia" w:ascii="仿宋" w:hAnsi="仿宋" w:eastAsia="仿宋"/>
                <w:sz w:val="28"/>
                <w:szCs w:val="28"/>
                <w:u w:val="none"/>
                <w:lang w:val="en-US" w:eastAsia="zh-CN"/>
              </w:rPr>
              <w:t>1304231996</w:t>
            </w:r>
            <w:r>
              <w:rPr>
                <w:rFonts w:hint="eastAsia"/>
                <w:kern w:val="0"/>
                <w:sz w:val="28"/>
                <w:szCs w:val="40"/>
                <w:lang w:val="en-US" w:eastAsia="zh-CN"/>
              </w:rPr>
              <w:t>XXXX</w:t>
            </w:r>
            <w:r>
              <w:rPr>
                <w:rFonts w:hint="eastAsia" w:ascii="仿宋" w:hAnsi="仿宋" w:eastAsia="仿宋"/>
                <w:sz w:val="28"/>
                <w:szCs w:val="28"/>
                <w:u w:val="none"/>
                <w:lang w:val="en-US" w:eastAsia="zh-CN"/>
              </w:rPr>
              <w:t>4015</w:t>
            </w:r>
            <w:r>
              <w:rPr>
                <w:rFonts w:hint="eastAsia"/>
                <w:kern w:val="0"/>
                <w:sz w:val="28"/>
                <w:szCs w:val="40"/>
                <w:lang w:val="en-US" w:eastAsia="zh-CN"/>
              </w:rPr>
              <w:t>）</w:t>
            </w:r>
          </w:p>
        </w:tc>
      </w:tr>
      <w:tr w14:paraId="117D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01992AD2">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行政处罚决定文书号：</w:t>
            </w:r>
          </w:p>
        </w:tc>
        <w:tc>
          <w:tcPr>
            <w:tcW w:w="5579" w:type="dxa"/>
          </w:tcPr>
          <w:p w14:paraId="5484821E">
            <w:pPr>
              <w:rPr>
                <w:kern w:val="0"/>
                <w:sz w:val="28"/>
                <w:szCs w:val="40"/>
              </w:rPr>
            </w:pPr>
            <w:r>
              <w:rPr>
                <w:rFonts w:hint="eastAsia" w:ascii="仿宋_GB2312" w:eastAsia="仿宋_GB2312"/>
                <w:position w:val="4"/>
                <w:sz w:val="28"/>
                <w:szCs w:val="28"/>
                <w:lang w:eastAsia="zh-CN"/>
              </w:rPr>
              <w:t>京东朝阳门街道罚字﹝202</w:t>
            </w:r>
            <w:r>
              <w:rPr>
                <w:rFonts w:hint="eastAsia" w:ascii="仿宋_GB2312" w:eastAsia="仿宋_GB2312"/>
                <w:position w:val="4"/>
                <w:sz w:val="28"/>
                <w:szCs w:val="28"/>
                <w:lang w:val="en-US" w:eastAsia="zh-CN"/>
              </w:rPr>
              <w:t>4</w:t>
            </w:r>
            <w:r>
              <w:rPr>
                <w:rFonts w:hint="eastAsia" w:ascii="仿宋_GB2312" w:eastAsia="仿宋_GB2312"/>
                <w:position w:val="4"/>
                <w:sz w:val="28"/>
                <w:szCs w:val="28"/>
                <w:lang w:eastAsia="zh-CN"/>
              </w:rPr>
              <w:t>﹞1000</w:t>
            </w:r>
            <w:r>
              <w:rPr>
                <w:rFonts w:hint="eastAsia" w:ascii="仿宋_GB2312" w:eastAsia="仿宋_GB2312"/>
                <w:position w:val="4"/>
                <w:sz w:val="28"/>
                <w:szCs w:val="28"/>
                <w:lang w:val="en-US" w:eastAsia="zh-CN"/>
              </w:rPr>
              <w:t>67</w:t>
            </w:r>
            <w:r>
              <w:rPr>
                <w:rFonts w:hint="eastAsia" w:ascii="仿宋_GB2312" w:eastAsia="仿宋_GB2312"/>
                <w:position w:val="4"/>
                <w:sz w:val="28"/>
                <w:szCs w:val="28"/>
                <w:lang w:eastAsia="zh-CN"/>
              </w:rPr>
              <w:t>号</w:t>
            </w:r>
          </w:p>
        </w:tc>
      </w:tr>
      <w:tr w14:paraId="7486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680F88E8">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违法行为类型：</w:t>
            </w:r>
          </w:p>
        </w:tc>
        <w:tc>
          <w:tcPr>
            <w:tcW w:w="5579" w:type="dxa"/>
            <w:vAlign w:val="center"/>
          </w:tcPr>
          <w:p w14:paraId="44B904AF">
            <w:pPr>
              <w:spacing w:line="460" w:lineRule="exact"/>
              <w:jc w:val="left"/>
              <w:rPr>
                <w:kern w:val="0"/>
                <w:sz w:val="28"/>
                <w:szCs w:val="40"/>
              </w:rPr>
            </w:pPr>
            <w:r>
              <w:rPr>
                <w:rFonts w:hint="eastAsia" w:ascii="仿宋_GB2312" w:eastAsia="仿宋_GB2312"/>
                <w:position w:val="4"/>
                <w:sz w:val="28"/>
                <w:szCs w:val="28"/>
              </w:rPr>
              <w:t>违反了《北京市建筑垃圾处置管理规定》第十九条第二款</w:t>
            </w:r>
          </w:p>
        </w:tc>
      </w:tr>
      <w:tr w14:paraId="4B0C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2943" w:type="dxa"/>
          </w:tcPr>
          <w:p w14:paraId="2A954F03">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违法事实：</w:t>
            </w:r>
          </w:p>
        </w:tc>
        <w:tc>
          <w:tcPr>
            <w:tcW w:w="5579" w:type="dxa"/>
          </w:tcPr>
          <w:p w14:paraId="5F74BA68">
            <w:pPr>
              <w:spacing w:line="460" w:lineRule="exact"/>
              <w:ind w:left="2" w:leftChars="1" w:firstLine="560" w:firstLineChars="200"/>
              <w:jc w:val="left"/>
              <w:rPr>
                <w:kern w:val="0"/>
                <w:sz w:val="28"/>
                <w:szCs w:val="40"/>
              </w:rPr>
            </w:pPr>
            <w:r>
              <w:rPr>
                <w:rFonts w:hint="eastAsia" w:ascii="仿宋_GB2312" w:hAnsi="Calibri" w:eastAsia="仿宋_GB2312" w:cs="Times New Roman"/>
                <w:position w:val="4"/>
                <w:sz w:val="28"/>
                <w:szCs w:val="28"/>
              </w:rPr>
              <w:t>2024年</w:t>
            </w:r>
            <w:r>
              <w:rPr>
                <w:rFonts w:hint="eastAsia" w:ascii="仿宋_GB2312" w:hAnsi="Calibri" w:eastAsia="仿宋_GB2312" w:cs="Times New Roman"/>
                <w:position w:val="4"/>
                <w:sz w:val="28"/>
                <w:szCs w:val="28"/>
                <w:lang w:eastAsia="zh-CN"/>
              </w:rPr>
              <w:t>9月4日</w:t>
            </w:r>
            <w:r>
              <w:rPr>
                <w:rFonts w:hint="eastAsia" w:ascii="仿宋_GB2312" w:hAnsi="Calibri" w:eastAsia="仿宋_GB2312" w:cs="Times New Roman"/>
                <w:position w:val="4"/>
                <w:sz w:val="28"/>
                <w:szCs w:val="28"/>
              </w:rPr>
              <w:t>，北京市东城区朝阳门街道综合行政执法队接到北京市东城区城市管理委员会关于</w:t>
            </w:r>
            <w:r>
              <w:rPr>
                <w:rFonts w:hint="eastAsia" w:ascii="仿宋_GB2312" w:hAnsi="Calibri" w:eastAsia="仿宋_GB2312" w:cs="Times New Roman"/>
                <w:position w:val="4"/>
                <w:sz w:val="28"/>
                <w:szCs w:val="28"/>
                <w:lang w:eastAsia="zh-CN"/>
              </w:rPr>
              <w:t>违反《北京市建筑垃圾处置管理规定》的移送函（建筑垃圾治理2024089）</w:t>
            </w:r>
            <w:r>
              <w:rPr>
                <w:rFonts w:hint="eastAsia" w:ascii="仿宋_GB2312" w:hAnsi="Calibri" w:eastAsia="仿宋_GB2312" w:cs="Times New Roman"/>
                <w:position w:val="4"/>
                <w:sz w:val="28"/>
                <w:szCs w:val="28"/>
              </w:rPr>
              <w:t>，当事人作为建筑垃圾运输服务单位有未按照规定使用电子运单，如实记录建筑垃圾处置情况的行为，遂予立案调查。经查，2024年</w:t>
            </w:r>
            <w:r>
              <w:rPr>
                <w:rFonts w:hint="eastAsia" w:ascii="仿宋_GB2312" w:hAnsi="Calibri" w:eastAsia="仿宋_GB2312" w:cs="Times New Roman"/>
                <w:position w:val="4"/>
                <w:sz w:val="28"/>
                <w:szCs w:val="28"/>
                <w:lang w:eastAsia="zh-CN"/>
              </w:rPr>
              <w:t>8月4日09时20分</w:t>
            </w:r>
            <w:r>
              <w:rPr>
                <w:rFonts w:hint="eastAsia" w:ascii="仿宋_GB2312" w:hAnsi="Calibri" w:eastAsia="仿宋_GB2312" w:cs="Times New Roman"/>
                <w:position w:val="4"/>
                <w:sz w:val="28"/>
                <w:szCs w:val="28"/>
              </w:rPr>
              <w:t>，</w:t>
            </w:r>
            <w:r>
              <w:rPr>
                <w:rFonts w:hint="eastAsia" w:ascii="仿宋_GB2312" w:hAnsi="Calibri" w:eastAsia="仿宋_GB2312" w:cs="Times New Roman"/>
                <w:position w:val="4"/>
                <w:sz w:val="28"/>
                <w:szCs w:val="28"/>
                <w:lang w:eastAsia="zh-CN"/>
              </w:rPr>
              <w:t>当事人所属车牌号为京AAF4867重型自卸货车，从朝阳门内大街188号鸿安国际大厦九层维修改造工程项目上出发拉运建筑垃圾17.34吨前往华夏董氏实业集团有限公司建筑垃圾资源化处置场进行消纳。当事人按照规定路线到达指定消纳场所，于2024年8月4日10时27分进行了称重，然后消纳完毕。由于当事人疏忽原因所致，未按照规定使用电子运单，如实记录建筑垃圾处置情况的行为。进一步核查，当事人一年内第四次有上述行为，</w:t>
            </w:r>
            <w:r>
              <w:rPr>
                <w:rFonts w:hint="eastAsia" w:ascii="仿宋_GB2312" w:hAnsi="Calibri" w:eastAsia="仿宋_GB2312" w:cs="Times New Roman"/>
                <w:position w:val="4"/>
                <w:sz w:val="28"/>
                <w:szCs w:val="28"/>
                <w:lang w:val="en-US" w:eastAsia="zh-CN"/>
              </w:rPr>
              <w:t>并且没有其他</w:t>
            </w:r>
            <w:r>
              <w:rPr>
                <w:rFonts w:hint="eastAsia" w:ascii="仿宋_GB2312" w:hAnsi="Calibri" w:eastAsia="仿宋_GB2312" w:cs="Times New Roman"/>
                <w:position w:val="4"/>
                <w:sz w:val="28"/>
                <w:szCs w:val="28"/>
              </w:rPr>
              <w:t>从轻、减轻或从重的</w:t>
            </w:r>
            <w:r>
              <w:rPr>
                <w:rFonts w:hint="eastAsia" w:ascii="仿宋_GB2312" w:hAnsi="Calibri" w:eastAsia="仿宋_GB2312" w:cs="Times New Roman"/>
                <w:position w:val="4"/>
                <w:sz w:val="28"/>
                <w:szCs w:val="28"/>
                <w:lang w:val="en-US" w:eastAsia="zh-CN"/>
              </w:rPr>
              <w:t>具体</w:t>
            </w:r>
            <w:r>
              <w:rPr>
                <w:rFonts w:hint="eastAsia" w:ascii="仿宋_GB2312" w:hAnsi="Calibri" w:eastAsia="仿宋_GB2312" w:cs="Times New Roman"/>
                <w:position w:val="4"/>
                <w:sz w:val="28"/>
                <w:szCs w:val="28"/>
              </w:rPr>
              <w:t>情形。2024年</w:t>
            </w:r>
            <w:r>
              <w:rPr>
                <w:rFonts w:hint="eastAsia" w:ascii="仿宋_GB2312" w:hAnsi="Calibri" w:eastAsia="仿宋_GB2312" w:cs="Times New Roman"/>
                <w:position w:val="4"/>
                <w:sz w:val="28"/>
                <w:szCs w:val="28"/>
                <w:lang w:eastAsia="zh-CN"/>
              </w:rPr>
              <w:t>9月12日</w:t>
            </w:r>
            <w:r>
              <w:rPr>
                <w:rFonts w:hint="eastAsia" w:ascii="仿宋_GB2312" w:hAnsi="Calibri" w:eastAsia="仿宋_GB2312" w:cs="Times New Roman"/>
                <w:position w:val="4"/>
                <w:sz w:val="28"/>
                <w:szCs w:val="28"/>
              </w:rPr>
              <w:t>，告知了当事人陈述、申辩的权利</w:t>
            </w:r>
            <w:r>
              <w:rPr>
                <w:rFonts w:hint="eastAsia" w:ascii="仿宋_GB2312" w:hAnsi="Calibri" w:eastAsia="仿宋_GB2312" w:cs="Times New Roman"/>
                <w:position w:val="4"/>
                <w:sz w:val="28"/>
                <w:szCs w:val="28"/>
                <w:lang w:eastAsia="zh-CN"/>
              </w:rPr>
              <w:t>，</w:t>
            </w:r>
            <w:r>
              <w:rPr>
                <w:rFonts w:hint="eastAsia" w:ascii="仿宋_GB2312" w:hAnsi="Calibri" w:eastAsia="仿宋_GB2312" w:cs="Times New Roman"/>
                <w:position w:val="4"/>
                <w:sz w:val="28"/>
                <w:szCs w:val="28"/>
              </w:rPr>
              <w:t>当事人放弃陈述、申辩的权利。以上事实有《询问笔录》、移送函、证据照片等证据在案佐证。</w:t>
            </w:r>
            <w:r>
              <w:rPr>
                <w:rFonts w:hint="eastAsia" w:ascii="仿宋_GB2312" w:hAnsi="Calibri" w:eastAsia="仿宋_GB2312" w:cs="Times New Roman"/>
                <w:position w:val="4"/>
                <w:sz w:val="28"/>
                <w:szCs w:val="28"/>
                <w:lang w:val="en-US" w:eastAsia="zh-CN"/>
              </w:rPr>
              <w:t>当事人对以上违法事实无异议。</w:t>
            </w:r>
          </w:p>
        </w:tc>
      </w:tr>
      <w:tr w14:paraId="792E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50899A9B">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处罚依据：</w:t>
            </w:r>
          </w:p>
        </w:tc>
        <w:tc>
          <w:tcPr>
            <w:tcW w:w="5579" w:type="dxa"/>
          </w:tcPr>
          <w:p w14:paraId="08C79129">
            <w:pPr>
              <w:jc w:val="left"/>
              <w:rPr>
                <w:rFonts w:ascii="仿宋_GB2312" w:hAnsi="仿宋" w:eastAsia="仿宋_GB2312"/>
                <w:kern w:val="0"/>
                <w:sz w:val="32"/>
                <w:szCs w:val="32"/>
              </w:rPr>
            </w:pPr>
            <w:r>
              <w:rPr>
                <w:rFonts w:hint="eastAsia" w:ascii="仿宋_GB2312" w:eastAsia="仿宋_GB2312"/>
                <w:position w:val="4"/>
                <w:sz w:val="28"/>
                <w:szCs w:val="28"/>
                <w:lang w:val="en-US" w:eastAsia="zh-CN"/>
              </w:rPr>
              <w:t>依据</w:t>
            </w:r>
            <w:r>
              <w:rPr>
                <w:rFonts w:hint="eastAsia" w:ascii="仿宋_GB2312" w:eastAsia="仿宋_GB2312"/>
                <w:position w:val="4"/>
                <w:sz w:val="28"/>
                <w:szCs w:val="28"/>
              </w:rPr>
              <w:t>《北京市建筑垃圾处置管理规定》第四十条第二款</w:t>
            </w:r>
          </w:p>
        </w:tc>
      </w:tr>
      <w:tr w14:paraId="557B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66EAB174">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处罚类别：</w:t>
            </w:r>
          </w:p>
        </w:tc>
        <w:tc>
          <w:tcPr>
            <w:tcW w:w="5579" w:type="dxa"/>
          </w:tcPr>
          <w:p w14:paraId="142808F9">
            <w:pPr>
              <w:jc w:val="left"/>
              <w:rPr>
                <w:rFonts w:hint="eastAsia" w:ascii="仿宋_GB2312" w:hAnsi="仿宋" w:eastAsia="仿宋_GB2312"/>
                <w:kern w:val="0"/>
                <w:sz w:val="32"/>
                <w:szCs w:val="32"/>
                <w:lang w:eastAsia="zh-CN"/>
              </w:rPr>
            </w:pPr>
            <w:r>
              <w:rPr>
                <w:rFonts w:hint="eastAsia" w:ascii="仿宋_GB2312" w:hAnsi="仿宋" w:eastAsia="仿宋_GB2312"/>
                <w:kern w:val="0"/>
                <w:sz w:val="28"/>
                <w:szCs w:val="28"/>
                <w:lang w:eastAsia="zh-CN"/>
              </w:rPr>
              <w:t>罚款</w:t>
            </w:r>
          </w:p>
        </w:tc>
      </w:tr>
      <w:tr w14:paraId="0272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63C030DF">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处罚内容：</w:t>
            </w:r>
          </w:p>
        </w:tc>
        <w:tc>
          <w:tcPr>
            <w:tcW w:w="5579" w:type="dxa"/>
          </w:tcPr>
          <w:p w14:paraId="2C782011">
            <w:pPr>
              <w:jc w:val="left"/>
              <w:rPr>
                <w:rFonts w:ascii="仿宋_GB2312" w:hAnsi="仿宋" w:eastAsia="仿宋_GB2312"/>
                <w:kern w:val="0"/>
                <w:sz w:val="32"/>
                <w:szCs w:val="32"/>
              </w:rPr>
            </w:pPr>
            <w:r>
              <w:rPr>
                <w:rFonts w:hint="eastAsia" w:ascii="仿宋_GB2312" w:eastAsia="仿宋_GB2312"/>
                <w:position w:val="4"/>
                <w:sz w:val="28"/>
                <w:szCs w:val="28"/>
                <w:lang w:val="en-US" w:eastAsia="zh-CN"/>
              </w:rPr>
              <w:t>对当事人</w:t>
            </w:r>
            <w:r>
              <w:rPr>
                <w:rFonts w:hint="eastAsia" w:ascii="仿宋_GB2312" w:eastAsia="仿宋_GB2312"/>
                <w:position w:val="4"/>
                <w:sz w:val="28"/>
                <w:szCs w:val="28"/>
              </w:rPr>
              <w:t>处以罚款</w:t>
            </w:r>
            <w:r>
              <w:rPr>
                <w:rFonts w:hint="eastAsia" w:ascii="仿宋_GB2312" w:eastAsia="仿宋_GB2312"/>
                <w:position w:val="4"/>
                <w:sz w:val="28"/>
                <w:szCs w:val="28"/>
                <w:lang w:eastAsia="zh-CN"/>
              </w:rPr>
              <w:t>叁仟圆整</w:t>
            </w:r>
            <w:r>
              <w:rPr>
                <w:rFonts w:hint="eastAsia" w:ascii="仿宋_GB2312" w:eastAsia="仿宋_GB2312" w:cs="Times New Roman"/>
                <w:position w:val="4"/>
                <w:sz w:val="28"/>
                <w:szCs w:val="28"/>
                <w:lang w:eastAsia="zh-CN"/>
              </w:rPr>
              <w:t>。</w:t>
            </w:r>
          </w:p>
        </w:tc>
      </w:tr>
      <w:tr w14:paraId="5BD3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2AD1785C">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处罚决定日期：</w:t>
            </w:r>
          </w:p>
        </w:tc>
        <w:tc>
          <w:tcPr>
            <w:tcW w:w="5579" w:type="dxa"/>
          </w:tcPr>
          <w:p w14:paraId="09E5BB03">
            <w:pPr>
              <w:jc w:val="left"/>
              <w:rPr>
                <w:rFonts w:hint="default" w:ascii="仿宋_GB2312" w:hAnsi="仿宋" w:eastAsia="仿宋_GB2312"/>
                <w:kern w:val="0"/>
                <w:sz w:val="32"/>
                <w:szCs w:val="32"/>
                <w:lang w:val="en-US" w:eastAsia="zh-CN"/>
              </w:rPr>
            </w:pPr>
            <w:r>
              <w:rPr>
                <w:rFonts w:ascii="仿宋_GB2312" w:hAnsi="仿宋" w:eastAsia="仿宋_GB2312"/>
                <w:kern w:val="0"/>
                <w:sz w:val="32"/>
                <w:szCs w:val="32"/>
              </w:rPr>
              <w:t>202</w:t>
            </w:r>
            <w:r>
              <w:rPr>
                <w:rFonts w:hint="eastAsia" w:ascii="仿宋_GB2312" w:hAnsi="仿宋" w:eastAsia="仿宋_GB2312"/>
                <w:kern w:val="0"/>
                <w:sz w:val="32"/>
                <w:szCs w:val="32"/>
                <w:lang w:val="en-US" w:eastAsia="zh-CN"/>
              </w:rPr>
              <w:t>4</w:t>
            </w:r>
            <w:r>
              <w:rPr>
                <w:rFonts w:ascii="仿宋_GB2312" w:hAnsi="仿宋" w:eastAsia="仿宋_GB2312"/>
                <w:kern w:val="0"/>
                <w:sz w:val="32"/>
                <w:szCs w:val="32"/>
              </w:rPr>
              <w:t>-</w:t>
            </w:r>
            <w:r>
              <w:rPr>
                <w:rFonts w:hint="eastAsia" w:ascii="仿宋_GB2312" w:hAnsi="仿宋" w:eastAsia="仿宋_GB2312"/>
                <w:kern w:val="0"/>
                <w:sz w:val="32"/>
                <w:szCs w:val="32"/>
                <w:lang w:val="en-US" w:eastAsia="zh-CN"/>
              </w:rPr>
              <w:t>9-12</w:t>
            </w:r>
          </w:p>
        </w:tc>
      </w:tr>
      <w:tr w14:paraId="26AB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06963392">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处罚有效期：</w:t>
            </w:r>
          </w:p>
        </w:tc>
        <w:tc>
          <w:tcPr>
            <w:tcW w:w="5579" w:type="dxa"/>
          </w:tcPr>
          <w:p w14:paraId="49E038BF">
            <w:pPr>
              <w:jc w:val="left"/>
              <w:rPr>
                <w:rFonts w:ascii="仿宋_GB2312" w:hAnsi="仿宋" w:eastAsia="仿宋_GB2312"/>
                <w:kern w:val="0"/>
                <w:sz w:val="32"/>
                <w:szCs w:val="32"/>
              </w:rPr>
            </w:pPr>
            <w:r>
              <w:rPr>
                <w:rFonts w:ascii="仿宋_GB2312" w:hAnsi="仿宋" w:eastAsia="仿宋_GB2312"/>
                <w:kern w:val="0"/>
                <w:sz w:val="32"/>
                <w:szCs w:val="32"/>
              </w:rPr>
              <w:t>2099-12-31</w:t>
            </w:r>
          </w:p>
        </w:tc>
      </w:tr>
      <w:tr w14:paraId="3764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69F0B406">
            <w:pPr>
              <w:jc w:val="center"/>
              <w:rPr>
                <w:kern w:val="0"/>
                <w:sz w:val="20"/>
              </w:rPr>
            </w:pPr>
            <w:r>
              <w:rPr>
                <w:kern w:val="0"/>
                <w:sz w:val="28"/>
                <w:szCs w:val="22"/>
              </w:rPr>
              <w:t>公示截止期：</w:t>
            </w:r>
          </w:p>
        </w:tc>
        <w:tc>
          <w:tcPr>
            <w:tcW w:w="5579" w:type="dxa"/>
          </w:tcPr>
          <w:p w14:paraId="4F1FBC16">
            <w:pPr>
              <w:spacing w:line="460" w:lineRule="exact"/>
              <w:jc w:val="left"/>
              <w:rPr>
                <w:rFonts w:hint="eastAsia" w:ascii="仿宋_GB2312" w:eastAsia="仿宋_GB2312"/>
                <w:kern w:val="0"/>
                <w:position w:val="4"/>
                <w:sz w:val="28"/>
                <w:szCs w:val="28"/>
              </w:rPr>
            </w:pPr>
            <w:r>
              <w:rPr>
                <w:rFonts w:ascii="仿宋_GB2312" w:hAnsi="仿宋" w:eastAsia="仿宋_GB2312"/>
                <w:kern w:val="0"/>
                <w:position w:val="4"/>
                <w:sz w:val="32"/>
                <w:szCs w:val="32"/>
              </w:rPr>
              <w:t>202</w:t>
            </w:r>
            <w:r>
              <w:rPr>
                <w:rFonts w:hint="eastAsia" w:ascii="仿宋_GB2312" w:hAnsi="仿宋" w:eastAsia="仿宋_GB2312"/>
                <w:kern w:val="0"/>
                <w:position w:val="4"/>
                <w:sz w:val="32"/>
                <w:szCs w:val="32"/>
                <w:lang w:val="en-US" w:eastAsia="zh-CN"/>
              </w:rPr>
              <w:t>5</w:t>
            </w:r>
            <w:r>
              <w:rPr>
                <w:rFonts w:ascii="仿宋_GB2312" w:hAnsi="仿宋" w:eastAsia="仿宋_GB2312"/>
                <w:kern w:val="0"/>
                <w:position w:val="4"/>
                <w:sz w:val="32"/>
                <w:szCs w:val="32"/>
              </w:rPr>
              <w:t>-</w:t>
            </w:r>
            <w:r>
              <w:rPr>
                <w:rFonts w:hint="eastAsia" w:ascii="仿宋_GB2312" w:hAnsi="仿宋" w:eastAsia="仿宋_GB2312"/>
                <w:kern w:val="0"/>
                <w:position w:val="4"/>
                <w:sz w:val="32"/>
                <w:szCs w:val="32"/>
                <w:lang w:val="en-US" w:eastAsia="zh-CN"/>
              </w:rPr>
              <w:t>9</w:t>
            </w:r>
            <w:r>
              <w:rPr>
                <w:rFonts w:ascii="仿宋_GB2312" w:hAnsi="仿宋" w:eastAsia="仿宋_GB2312"/>
                <w:kern w:val="0"/>
                <w:position w:val="4"/>
                <w:sz w:val="32"/>
                <w:szCs w:val="32"/>
              </w:rPr>
              <w:t>-</w:t>
            </w:r>
            <w:r>
              <w:rPr>
                <w:rFonts w:hint="eastAsia" w:ascii="仿宋_GB2312" w:hAnsi="仿宋" w:eastAsia="仿宋_GB2312"/>
                <w:kern w:val="0"/>
                <w:position w:val="4"/>
                <w:sz w:val="32"/>
                <w:szCs w:val="32"/>
                <w:lang w:val="en-US" w:eastAsia="zh-CN"/>
              </w:rPr>
              <w:t>11</w:t>
            </w:r>
            <w:r>
              <w:rPr>
                <w:rFonts w:ascii="仿宋_GB2312" w:eastAsia="仿宋_GB2312"/>
                <w:kern w:val="0"/>
                <w:position w:val="4"/>
                <w:sz w:val="28"/>
                <w:szCs w:val="28"/>
                <w:highlight w:val="yellow"/>
              </w:rPr>
              <w:t>公示期为</w:t>
            </w:r>
            <w:r>
              <w:rPr>
                <w:rFonts w:hint="eastAsia" w:ascii="仿宋_GB2312" w:eastAsia="仿宋_GB2312"/>
                <w:kern w:val="0"/>
                <w:position w:val="4"/>
                <w:sz w:val="28"/>
                <w:szCs w:val="28"/>
                <w:highlight w:val="yellow"/>
                <w:lang w:val="en-US" w:eastAsia="zh-CN"/>
              </w:rPr>
              <w:t>12</w:t>
            </w:r>
            <w:r>
              <w:rPr>
                <w:rFonts w:hint="eastAsia" w:ascii="仿宋_GB2312" w:eastAsia="仿宋_GB2312"/>
                <w:kern w:val="0"/>
                <w:position w:val="4"/>
                <w:sz w:val="28"/>
                <w:szCs w:val="28"/>
                <w:highlight w:val="yellow"/>
              </w:rPr>
              <w:t>个</w:t>
            </w:r>
            <w:r>
              <w:rPr>
                <w:rFonts w:ascii="仿宋_GB2312" w:eastAsia="仿宋_GB2312"/>
                <w:kern w:val="0"/>
                <w:position w:val="4"/>
                <w:sz w:val="28"/>
                <w:szCs w:val="28"/>
                <w:highlight w:val="yellow"/>
              </w:rPr>
              <w:t>月</w:t>
            </w:r>
            <w:r>
              <w:rPr>
                <w:rFonts w:hint="eastAsia" w:ascii="仿宋_GB2312" w:eastAsia="仿宋_GB2312"/>
                <w:kern w:val="0"/>
                <w:position w:val="4"/>
                <w:sz w:val="28"/>
                <w:szCs w:val="28"/>
                <w:highlight w:val="yellow"/>
              </w:rPr>
              <w:t>。</w:t>
            </w:r>
          </w:p>
          <w:p w14:paraId="1FAD9E30">
            <w:pPr>
              <w:jc w:val="left"/>
              <w:rPr>
                <w:rFonts w:ascii="仿宋_GB2312" w:hAnsi="仿宋" w:eastAsia="仿宋_GB2312"/>
                <w:kern w:val="0"/>
                <w:position w:val="4"/>
                <w:sz w:val="32"/>
                <w:szCs w:val="32"/>
              </w:rPr>
            </w:pPr>
            <w:bookmarkStart w:id="0" w:name="_GoBack"/>
            <w:bookmarkEnd w:id="0"/>
          </w:p>
        </w:tc>
      </w:tr>
      <w:tr w14:paraId="4BCD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421D4B3C">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处罚机关：</w:t>
            </w:r>
          </w:p>
        </w:tc>
        <w:tc>
          <w:tcPr>
            <w:tcW w:w="5579" w:type="dxa"/>
          </w:tcPr>
          <w:p w14:paraId="412DE64E">
            <w:pPr>
              <w:jc w:val="left"/>
              <w:rPr>
                <w:rFonts w:ascii="仿宋_GB2312" w:hAnsi="仿宋" w:eastAsia="仿宋_GB2312"/>
                <w:kern w:val="0"/>
                <w:sz w:val="32"/>
                <w:szCs w:val="32"/>
              </w:rPr>
            </w:pPr>
            <w:r>
              <w:rPr>
                <w:rFonts w:hint="eastAsia" w:ascii="仿宋_GB2312" w:hAnsi="仿宋" w:eastAsia="仿宋_GB2312"/>
                <w:kern w:val="0"/>
                <w:sz w:val="32"/>
                <w:szCs w:val="32"/>
              </w:rPr>
              <w:t>朝阳门街道办事处</w:t>
            </w:r>
          </w:p>
        </w:tc>
      </w:tr>
      <w:tr w14:paraId="6F88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14:paraId="77E41885">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处罚机关统一社会信用代码：</w:t>
            </w:r>
          </w:p>
        </w:tc>
        <w:tc>
          <w:tcPr>
            <w:tcW w:w="5579" w:type="dxa"/>
          </w:tcPr>
          <w:p w14:paraId="4076FEE5">
            <w:pPr>
              <w:jc w:val="left"/>
              <w:rPr>
                <w:rFonts w:ascii="仿宋_GB2312" w:hAnsi="仿宋" w:eastAsia="仿宋_GB2312"/>
                <w:kern w:val="0"/>
                <w:sz w:val="32"/>
                <w:szCs w:val="32"/>
              </w:rPr>
            </w:pPr>
            <w:r>
              <w:rPr>
                <w:rFonts w:hint="eastAsia" w:ascii="仿宋_GB2312" w:hAnsi="仿宋" w:eastAsia="仿宋_GB2312"/>
                <w:kern w:val="0"/>
                <w:sz w:val="32"/>
                <w:szCs w:val="32"/>
              </w:rPr>
              <w:t>111101010000334516</w:t>
            </w:r>
          </w:p>
        </w:tc>
      </w:tr>
    </w:tbl>
    <w:p w14:paraId="6E47957C"/>
    <w:p w14:paraId="20374D9C">
      <w:pPr>
        <w:tabs>
          <w:tab w:val="left" w:pos="6885"/>
        </w:tabs>
      </w:pPr>
      <w:r>
        <w:tab/>
      </w:r>
    </w:p>
    <w:p w14:paraId="2D2AE508">
      <w:pPr>
        <w:pStyle w:val="5"/>
        <w:ind w:left="0" w:leftChars="0" w:firstLine="0" w:firstLineChars="0"/>
      </w:pPr>
    </w:p>
    <w:p w14:paraId="6BA229AF">
      <w:pPr>
        <w:tabs>
          <w:tab w:val="left" w:pos="6885"/>
        </w:tabs>
      </w:pPr>
    </w:p>
    <w:p w14:paraId="729823F0">
      <w:pPr>
        <w:tabs>
          <w:tab w:val="left" w:pos="6885"/>
        </w:tabs>
      </w:pPr>
    </w:p>
    <w:p w14:paraId="13BB29A0">
      <w:pPr>
        <w:tabs>
          <w:tab w:val="left" w:pos="6885"/>
        </w:tabs>
      </w:pPr>
    </w:p>
    <w:p w14:paraId="75A18090">
      <w:pPr>
        <w:tabs>
          <w:tab w:val="left" w:pos="6885"/>
        </w:tabs>
      </w:pPr>
    </w:p>
    <w:p w14:paraId="3CD5EFD7">
      <w:pPr>
        <w:tabs>
          <w:tab w:val="left" w:pos="6885"/>
        </w:tabs>
      </w:pPr>
    </w:p>
    <w:p w14:paraId="60CD4C7B">
      <w:pPr>
        <w:tabs>
          <w:tab w:val="left" w:pos="6885"/>
        </w:tabs>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YjU2MzY4NTM4MWY0Y2RmZWJmZmNkODgyYTYzOTQifQ=="/>
  </w:docVars>
  <w:rsids>
    <w:rsidRoot w:val="00B56CF1"/>
    <w:rsid w:val="000015A2"/>
    <w:rsid w:val="00003944"/>
    <w:rsid w:val="000045BA"/>
    <w:rsid w:val="0000729F"/>
    <w:rsid w:val="00010C1D"/>
    <w:rsid w:val="000713F0"/>
    <w:rsid w:val="00084110"/>
    <w:rsid w:val="000C2FC7"/>
    <w:rsid w:val="000E3867"/>
    <w:rsid w:val="000F342D"/>
    <w:rsid w:val="0010709F"/>
    <w:rsid w:val="00124C14"/>
    <w:rsid w:val="00145AEA"/>
    <w:rsid w:val="001965B2"/>
    <w:rsid w:val="001978A2"/>
    <w:rsid w:val="001B0BDC"/>
    <w:rsid w:val="001B22A8"/>
    <w:rsid w:val="001B3F08"/>
    <w:rsid w:val="001D4BEF"/>
    <w:rsid w:val="00206506"/>
    <w:rsid w:val="00227E5E"/>
    <w:rsid w:val="002356C7"/>
    <w:rsid w:val="00242835"/>
    <w:rsid w:val="002523DD"/>
    <w:rsid w:val="00262E8C"/>
    <w:rsid w:val="002772E1"/>
    <w:rsid w:val="0028724F"/>
    <w:rsid w:val="002A3F40"/>
    <w:rsid w:val="002B3640"/>
    <w:rsid w:val="002C2DB0"/>
    <w:rsid w:val="002D1A79"/>
    <w:rsid w:val="002F247E"/>
    <w:rsid w:val="002F39CF"/>
    <w:rsid w:val="002F5623"/>
    <w:rsid w:val="003063BB"/>
    <w:rsid w:val="0033224D"/>
    <w:rsid w:val="00361AB5"/>
    <w:rsid w:val="0036279E"/>
    <w:rsid w:val="003645B2"/>
    <w:rsid w:val="00371208"/>
    <w:rsid w:val="00380DC9"/>
    <w:rsid w:val="00391927"/>
    <w:rsid w:val="003A4ABD"/>
    <w:rsid w:val="003C43E3"/>
    <w:rsid w:val="003D2C61"/>
    <w:rsid w:val="003D48E0"/>
    <w:rsid w:val="003D7FFC"/>
    <w:rsid w:val="003E7C7A"/>
    <w:rsid w:val="0040166E"/>
    <w:rsid w:val="00403B1B"/>
    <w:rsid w:val="00413F9A"/>
    <w:rsid w:val="00427703"/>
    <w:rsid w:val="0043152D"/>
    <w:rsid w:val="004322EE"/>
    <w:rsid w:val="00443394"/>
    <w:rsid w:val="00457A1D"/>
    <w:rsid w:val="0047738C"/>
    <w:rsid w:val="004A50A2"/>
    <w:rsid w:val="004C64A5"/>
    <w:rsid w:val="004E4C3E"/>
    <w:rsid w:val="004E790F"/>
    <w:rsid w:val="004F0764"/>
    <w:rsid w:val="004F51BB"/>
    <w:rsid w:val="004F5DA6"/>
    <w:rsid w:val="00504196"/>
    <w:rsid w:val="005151D3"/>
    <w:rsid w:val="00533348"/>
    <w:rsid w:val="00553AF0"/>
    <w:rsid w:val="00571850"/>
    <w:rsid w:val="005A4777"/>
    <w:rsid w:val="005A7638"/>
    <w:rsid w:val="005D1404"/>
    <w:rsid w:val="005D1594"/>
    <w:rsid w:val="005D5353"/>
    <w:rsid w:val="005D6902"/>
    <w:rsid w:val="005E5479"/>
    <w:rsid w:val="005F36EB"/>
    <w:rsid w:val="005F6EF7"/>
    <w:rsid w:val="00625744"/>
    <w:rsid w:val="00635F8D"/>
    <w:rsid w:val="00661C7E"/>
    <w:rsid w:val="00675349"/>
    <w:rsid w:val="00675888"/>
    <w:rsid w:val="00683436"/>
    <w:rsid w:val="006858AE"/>
    <w:rsid w:val="00695BB1"/>
    <w:rsid w:val="006A174D"/>
    <w:rsid w:val="006B20DD"/>
    <w:rsid w:val="00785500"/>
    <w:rsid w:val="007A320C"/>
    <w:rsid w:val="0080745B"/>
    <w:rsid w:val="00812FFB"/>
    <w:rsid w:val="00834F0B"/>
    <w:rsid w:val="0087224B"/>
    <w:rsid w:val="008944CF"/>
    <w:rsid w:val="008C0619"/>
    <w:rsid w:val="008D2E2F"/>
    <w:rsid w:val="0090414A"/>
    <w:rsid w:val="009143C1"/>
    <w:rsid w:val="0091526C"/>
    <w:rsid w:val="009250F1"/>
    <w:rsid w:val="00941EEC"/>
    <w:rsid w:val="009451A1"/>
    <w:rsid w:val="00953086"/>
    <w:rsid w:val="00980F9B"/>
    <w:rsid w:val="0098242B"/>
    <w:rsid w:val="00985877"/>
    <w:rsid w:val="009A01E3"/>
    <w:rsid w:val="009B37FE"/>
    <w:rsid w:val="009D0004"/>
    <w:rsid w:val="009D5565"/>
    <w:rsid w:val="00A0057A"/>
    <w:rsid w:val="00A0421B"/>
    <w:rsid w:val="00A15DB9"/>
    <w:rsid w:val="00A21298"/>
    <w:rsid w:val="00A467B0"/>
    <w:rsid w:val="00A520AC"/>
    <w:rsid w:val="00A549BE"/>
    <w:rsid w:val="00A70E2D"/>
    <w:rsid w:val="00A83D3E"/>
    <w:rsid w:val="00A92FEE"/>
    <w:rsid w:val="00AA3AB0"/>
    <w:rsid w:val="00AA7151"/>
    <w:rsid w:val="00B001F5"/>
    <w:rsid w:val="00B018AD"/>
    <w:rsid w:val="00B04378"/>
    <w:rsid w:val="00B30D4B"/>
    <w:rsid w:val="00B477AE"/>
    <w:rsid w:val="00B52CA4"/>
    <w:rsid w:val="00B56CF1"/>
    <w:rsid w:val="00BA025A"/>
    <w:rsid w:val="00BE7A92"/>
    <w:rsid w:val="00C10958"/>
    <w:rsid w:val="00C43F34"/>
    <w:rsid w:val="00CA0B3E"/>
    <w:rsid w:val="00CA2164"/>
    <w:rsid w:val="00CA334B"/>
    <w:rsid w:val="00CA3C8A"/>
    <w:rsid w:val="00CC5404"/>
    <w:rsid w:val="00CD625E"/>
    <w:rsid w:val="00CD6EE4"/>
    <w:rsid w:val="00CF1A04"/>
    <w:rsid w:val="00D45859"/>
    <w:rsid w:val="00D724B9"/>
    <w:rsid w:val="00D80446"/>
    <w:rsid w:val="00D8465A"/>
    <w:rsid w:val="00D94681"/>
    <w:rsid w:val="00DF1E04"/>
    <w:rsid w:val="00DF5C48"/>
    <w:rsid w:val="00E12ADE"/>
    <w:rsid w:val="00E30437"/>
    <w:rsid w:val="00E3448D"/>
    <w:rsid w:val="00E41B30"/>
    <w:rsid w:val="00E45A99"/>
    <w:rsid w:val="00E465D5"/>
    <w:rsid w:val="00E631F0"/>
    <w:rsid w:val="00E6350E"/>
    <w:rsid w:val="00E748FE"/>
    <w:rsid w:val="00E921AE"/>
    <w:rsid w:val="00EA264B"/>
    <w:rsid w:val="00EC0D64"/>
    <w:rsid w:val="00EC13C3"/>
    <w:rsid w:val="00F11494"/>
    <w:rsid w:val="00F14ED6"/>
    <w:rsid w:val="00F22E5B"/>
    <w:rsid w:val="00F30C05"/>
    <w:rsid w:val="00F345A0"/>
    <w:rsid w:val="00F516AA"/>
    <w:rsid w:val="00F90672"/>
    <w:rsid w:val="00FC38BB"/>
    <w:rsid w:val="00FD082C"/>
    <w:rsid w:val="00FE0491"/>
    <w:rsid w:val="00FF4AFB"/>
    <w:rsid w:val="0BAC39EA"/>
    <w:rsid w:val="1197139E"/>
    <w:rsid w:val="136D24D4"/>
    <w:rsid w:val="175C5F41"/>
    <w:rsid w:val="1BC872C4"/>
    <w:rsid w:val="1EB1175F"/>
    <w:rsid w:val="200E0150"/>
    <w:rsid w:val="20493D23"/>
    <w:rsid w:val="22052C54"/>
    <w:rsid w:val="22F9555D"/>
    <w:rsid w:val="24473F6C"/>
    <w:rsid w:val="2939190A"/>
    <w:rsid w:val="293E6C32"/>
    <w:rsid w:val="2CB87BE3"/>
    <w:rsid w:val="2D2E09F4"/>
    <w:rsid w:val="33F35DE9"/>
    <w:rsid w:val="376B34F4"/>
    <w:rsid w:val="4A231872"/>
    <w:rsid w:val="5509269B"/>
    <w:rsid w:val="58FD2072"/>
    <w:rsid w:val="5B2A54BB"/>
    <w:rsid w:val="62613B06"/>
    <w:rsid w:val="7B9A5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autoRedefine/>
    <w:unhideWhenUsed/>
    <w:qFormat/>
    <w:uiPriority w:val="99"/>
    <w:pPr>
      <w:ind w:firstLine="420" w:firstLineChars="200"/>
    </w:pPr>
  </w:style>
  <w:style w:type="table" w:styleId="7">
    <w:name w:val="Table Grid"/>
    <w:basedOn w:val="6"/>
    <w:autoRedefine/>
    <w:qFormat/>
    <w:uiPriority w:val="0"/>
    <w:pPr>
      <w:widowControl w:val="0"/>
      <w:jc w:val="both"/>
    </w:pPr>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autoRedefine/>
    <w:qFormat/>
    <w:uiPriority w:val="99"/>
    <w:rPr>
      <w:rFonts w:ascii="Calibri" w:hAnsi="Calibri" w:eastAsia="宋体" w:cs="黑体"/>
      <w:sz w:val="18"/>
      <w:szCs w:val="18"/>
    </w:rPr>
  </w:style>
  <w:style w:type="character" w:customStyle="1" w:styleId="10">
    <w:name w:val="页脚 Char"/>
    <w:basedOn w:val="8"/>
    <w:link w:val="3"/>
    <w:autoRedefine/>
    <w:qFormat/>
    <w:uiPriority w:val="99"/>
    <w:rPr>
      <w:rFonts w:ascii="Calibri" w:hAnsi="Calibri" w:eastAsia="宋体" w:cs="黑体"/>
      <w:sz w:val="18"/>
      <w:szCs w:val="18"/>
    </w:rPr>
  </w:style>
  <w:style w:type="character" w:customStyle="1" w:styleId="11">
    <w:name w:val="el-select__tags-text"/>
    <w:basedOn w:val="8"/>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614</Words>
  <Characters>716</Characters>
  <Lines>5</Lines>
  <Paragraphs>1</Paragraphs>
  <TotalTime>0</TotalTime>
  <ScaleCrop>false</ScaleCrop>
  <LinksUpToDate>false</LinksUpToDate>
  <CharactersWithSpaces>721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2022-06-29T07:58:00Z</dcterms:created>
  <dc:creator>username</dc:creator>
  <cp:lastModifiedBy>Administrator</cp:lastModifiedBy>
  <dcterms:modified xsi:type="dcterms:W3CDTF">2024-09-12T06:58:17Z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4862215CA94245E8ACA2CD2D5EB661D2</vt:lpwstr>
  </property>
</Properties>
</file>