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bookmarkStart w:id="0" w:name="_GoBack"/>
      <w:bookmarkEnd w:id="0"/>
      <w:r>
        <w:rPr>
          <w:rFonts w:hint="eastAsia" w:ascii="方正小标宋简体" w:eastAsia="方正小标宋简体"/>
          <w:sz w:val="36"/>
          <w:szCs w:val="36"/>
        </w:rPr>
        <w:t>北京市城市管理综合行政执法局关于调整行政处罚</w:t>
      </w:r>
    </w:p>
    <w:p>
      <w:pPr>
        <w:jc w:val="center"/>
        <w:rPr>
          <w:rFonts w:hint="eastAsia" w:ascii="方正小标宋简体" w:eastAsia="方正小标宋简体"/>
          <w:sz w:val="36"/>
          <w:szCs w:val="36"/>
        </w:rPr>
      </w:pPr>
      <w:r>
        <w:rPr>
          <w:rFonts w:hint="eastAsia" w:ascii="方正小标宋简体" w:eastAsia="方正小标宋简体"/>
          <w:sz w:val="36"/>
          <w:szCs w:val="36"/>
        </w:rPr>
        <w:t>听证程序较大数额罚款标准的通知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各区城管执法监察局，天安门、开发区、燕山、西站地区分局，市局机关各处室、直属单位：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按照《北京市行政处罚听证程序实施办法》（市政府277号令修改）第二条的规定，结合本市城管执法实际情况，经2019年1月11日第一次局长办公会审议通过，决定将本市城管执法机关行政处罚听证程序较大数额罚款标准调整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拟对公民处以超过5000元罚款、拟对法人或其他组织处以超过5万元罚款的，属于较大数额罚款。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自2019年2月1日起履行听证程序的案件适用此标准。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各单位要及时传达贯彻，严格执行。执行过程中出现的问题，请及时向市局反馈。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特此通知。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480"/>
        <w:jc w:val="righ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市城管执法局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480"/>
        <w:jc w:val="righ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2019年1月18日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5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39"/>
          <w:szCs w:val="39"/>
          <w:shd w:val="clear" w:fill="FFFFFF"/>
        </w:rPr>
        <w:t>解读《关于调整行政处罚听证程序较大数额罚款标准的通知》</w:t>
      </w:r>
      <w:r>
        <w:rPr>
          <w:rFonts w:hint="eastAsia" w:ascii="微软雅黑" w:hAnsi="微软雅黑" w:eastAsia="微软雅黑" w:cs="微软雅黑"/>
          <w:i w:val="0"/>
          <w:caps w:val="0"/>
          <w:color w:val="333333"/>
          <w:spacing w:val="0"/>
          <w:sz w:val="22"/>
          <w:szCs w:val="22"/>
          <w:shd w:val="clear" w:fill="F3F3F3"/>
        </w:rPr>
        <w:t>发布日期：2019-02-25 17:54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一、背景依据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中华人民共和国行政处罚法》第四十二条规定：“行政机关作出责令停产停业、吊销许可证或者执照、较大数额罚款等行政处罚决定之前，应当告知当事人有要求举行听证的权利；当事人要求听证的，行政机关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2018年2月12日，北京市人民政府第277号令修改了《北京市行政处罚听证程序实施办法》，其中第二条规定“经立案调查，当事人涉嫌违法的行为可能面临责令停产停业、吊销许可证或者执照、较大数额罚款等行政处罚的，行政机关应当在案件调查终结前告知当事人有要求举行听证的权利。当事人要求举行听证的，依照行政处罚法和本办法执行。前款所称较大数额罚款由市级行政机关确定，并报市政府法制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据此，为了进一步提升执法效率，保证当事人合法权益，经征询各方面意见，对行政处罚听证程序较大数额罚款标准进行了调整。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调整后的行政处罚听证程序较大数额罚款标准为：拟对公民处以超过5000元、拟对法人或其他组织超过5万元罚款的，为较大数额罚款。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三、实施情况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default" w:ascii="Helvetica" w:hAnsi="Helvetica" w:eastAsia="Helvetica" w:cs="Helvetica"/>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自2019年2月1日起，城管执法机关履行听证程序的案件适用此标准。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F0FB8"/>
    <w:rsid w:val="0D324972"/>
    <w:rsid w:val="445F0FB8"/>
    <w:rsid w:val="736F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2021-08-26T02:20:00Z</dcterms:created>
  <dc:creator>chengguan</dc:creator>
  <cp:lastModifiedBy>chengguan</cp:lastModifiedBy>
  <dcterms:modified xsi:type="dcterms:W3CDTF">2021-08-26T08:33:17Z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