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olor w:val="000000"/>
          <w:sz w:val="32"/>
          <w:lang w:val="zh-CN"/>
        </w:rPr>
      </w:pPr>
      <w:r>
        <w:rPr>
          <w:rFonts w:hint="eastAsia" w:ascii="黑体" w:hAnsi="黑体" w:eastAsia="黑体"/>
          <w:color w:val="000000"/>
          <w:sz w:val="32"/>
          <w:lang w:val="zh-CN"/>
        </w:rPr>
        <w:t>附件</w:t>
      </w:r>
      <w:r>
        <w:rPr>
          <w:rFonts w:hint="eastAsia" w:ascii="黑体" w:hAnsi="黑体" w:eastAsia="黑体"/>
          <w:color w:val="000000"/>
          <w:sz w:val="32"/>
        </w:rPr>
        <w:t>1</w:t>
      </w:r>
    </w:p>
    <w:p>
      <w:pPr>
        <w:jc w:val="center"/>
        <w:rPr>
          <w:rFonts w:hint="eastAsia" w:ascii="方正小标宋简体" w:hAnsi="方正小标宋简体" w:eastAsia="方正小标宋简体"/>
          <w:color w:val="000000"/>
          <w:sz w:val="36"/>
          <w:lang w:val="zh-CN"/>
        </w:rPr>
      </w:pPr>
      <w:r>
        <w:rPr>
          <w:rFonts w:hint="eastAsia" w:ascii="方正小标宋简体" w:hAnsi="方正小标宋简体" w:eastAsia="方正小标宋简体"/>
          <w:color w:val="000000"/>
          <w:sz w:val="36"/>
          <w:lang w:val="zh-CN"/>
        </w:rPr>
        <w:t>东城区第二批街道安全生产专职安全员报名表</w:t>
      </w:r>
    </w:p>
    <w:p>
      <w:pPr>
        <w:ind w:left="-358"/>
        <w:rPr>
          <w:rFonts w:hint="eastAsia" w:ascii="方正小标宋简体" w:hAnsi="方正小标宋简体" w:eastAsia="方正小标宋简体"/>
          <w:color w:val="000000"/>
          <w:sz w:val="36"/>
          <w:lang w:val="zh-CN"/>
        </w:rPr>
      </w:pPr>
      <w:r>
        <w:rPr>
          <w:rFonts w:hint="eastAsia" w:ascii="仿宋_GB2312" w:hAnsi="仿宋_GB2312" w:eastAsia="仿宋_GB2312"/>
          <w:color w:val="000000"/>
          <w:sz w:val="28"/>
          <w:lang w:val="zh-CN"/>
        </w:rPr>
        <w:t>报考单位：         报考岗位：内勤岗□  外勤岗□   是否服从调剂□</w:t>
      </w:r>
    </w:p>
    <w:tbl>
      <w:tblPr>
        <w:tblStyle w:val="3"/>
        <w:tblW w:w="9774" w:type="dxa"/>
        <w:jc w:val="center"/>
        <w:tblInd w:w="0" w:type="dxa"/>
        <w:tblLayout w:type="fixed"/>
        <w:tblCellMar>
          <w:top w:w="0" w:type="dxa"/>
          <w:left w:w="108" w:type="dxa"/>
          <w:bottom w:w="0" w:type="dxa"/>
          <w:right w:w="108" w:type="dxa"/>
        </w:tblCellMar>
      </w:tblPr>
      <w:tblGrid>
        <w:gridCol w:w="1769"/>
        <w:gridCol w:w="1282"/>
        <w:gridCol w:w="1286"/>
        <w:gridCol w:w="1754"/>
        <w:gridCol w:w="1276"/>
        <w:gridCol w:w="929"/>
        <w:gridCol w:w="1478"/>
      </w:tblGrid>
      <w:tr>
        <w:tblPrEx>
          <w:tblLayout w:type="fixed"/>
          <w:tblCellMar>
            <w:top w:w="0" w:type="dxa"/>
            <w:left w:w="108" w:type="dxa"/>
            <w:bottom w:w="0" w:type="dxa"/>
            <w:right w:w="108" w:type="dxa"/>
          </w:tblCellMar>
        </w:tblPrEx>
        <w:trPr>
          <w:trHeight w:val="369" w:hRule="atLeast"/>
          <w:jc w:val="center"/>
        </w:trPr>
        <w:tc>
          <w:tcPr>
            <w:tcW w:w="17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姓  名</w:t>
            </w:r>
          </w:p>
        </w:tc>
        <w:tc>
          <w:tcPr>
            <w:tcW w:w="12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2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性    别</w:t>
            </w:r>
          </w:p>
        </w:tc>
        <w:tc>
          <w:tcPr>
            <w:tcW w:w="17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政治面貌</w:t>
            </w:r>
          </w:p>
        </w:tc>
        <w:tc>
          <w:tcPr>
            <w:tcW w:w="9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478" w:type="dxa"/>
            <w:vMerge w:val="restart"/>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8"/>
                <w:lang w:val="zh-CN"/>
              </w:rPr>
              <w:t>一寸白底彩色照片</w:t>
            </w:r>
          </w:p>
        </w:tc>
      </w:tr>
      <w:tr>
        <w:tblPrEx>
          <w:tblLayout w:type="fixed"/>
          <w:tblCellMar>
            <w:top w:w="0" w:type="dxa"/>
            <w:left w:w="108" w:type="dxa"/>
            <w:bottom w:w="0" w:type="dxa"/>
            <w:right w:w="108" w:type="dxa"/>
          </w:tblCellMar>
        </w:tblPrEx>
        <w:trPr>
          <w:trHeight w:val="416" w:hRule="atLeast"/>
          <w:jc w:val="center"/>
        </w:trPr>
        <w:tc>
          <w:tcPr>
            <w:tcW w:w="17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身  份</w:t>
            </w:r>
          </w:p>
        </w:tc>
        <w:tc>
          <w:tcPr>
            <w:tcW w:w="12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2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出生年月</w:t>
            </w:r>
          </w:p>
        </w:tc>
        <w:tc>
          <w:tcPr>
            <w:tcW w:w="17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民    族</w:t>
            </w:r>
          </w:p>
        </w:tc>
        <w:tc>
          <w:tcPr>
            <w:tcW w:w="9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47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after="200" w:line="276" w:lineRule="auto"/>
              <w:jc w:val="left"/>
              <w:rPr>
                <w:rFonts w:hint="eastAsia" w:ascii="宋体" w:hAnsi="宋体"/>
                <w:sz w:val="22"/>
                <w:lang w:val="zh-CN"/>
              </w:rPr>
            </w:pPr>
          </w:p>
        </w:tc>
      </w:tr>
      <w:tr>
        <w:tblPrEx>
          <w:tblLayout w:type="fixed"/>
          <w:tblCellMar>
            <w:top w:w="0" w:type="dxa"/>
            <w:left w:w="108" w:type="dxa"/>
            <w:bottom w:w="0" w:type="dxa"/>
            <w:right w:w="108" w:type="dxa"/>
          </w:tblCellMar>
        </w:tblPrEx>
        <w:trPr>
          <w:trHeight w:val="654" w:hRule="atLeast"/>
          <w:jc w:val="center"/>
        </w:trPr>
        <w:tc>
          <w:tcPr>
            <w:tcW w:w="17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婚姻状况</w:t>
            </w:r>
          </w:p>
        </w:tc>
        <w:tc>
          <w:tcPr>
            <w:tcW w:w="128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28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文化程度</w:t>
            </w:r>
          </w:p>
        </w:tc>
        <w:tc>
          <w:tcPr>
            <w:tcW w:w="17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27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毕业时间</w:t>
            </w:r>
          </w:p>
        </w:tc>
        <w:tc>
          <w:tcPr>
            <w:tcW w:w="9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478" w:type="dxa"/>
            <w:vMerge w:val="continue"/>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after="200" w:line="276" w:lineRule="auto"/>
              <w:jc w:val="left"/>
              <w:rPr>
                <w:rFonts w:hint="eastAsia" w:ascii="宋体" w:hAnsi="宋体"/>
                <w:sz w:val="22"/>
                <w:lang w:val="zh-CN"/>
              </w:rPr>
            </w:pPr>
          </w:p>
        </w:tc>
      </w:tr>
      <w:tr>
        <w:tblPrEx>
          <w:tblLayout w:type="fixed"/>
          <w:tblCellMar>
            <w:top w:w="0" w:type="dxa"/>
            <w:left w:w="108" w:type="dxa"/>
            <w:bottom w:w="0" w:type="dxa"/>
            <w:right w:w="108" w:type="dxa"/>
          </w:tblCellMar>
        </w:tblPrEx>
        <w:trPr>
          <w:trHeight w:val="556" w:hRule="atLeast"/>
          <w:jc w:val="center"/>
        </w:trPr>
        <w:tc>
          <w:tcPr>
            <w:tcW w:w="17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身份证号</w:t>
            </w:r>
          </w:p>
        </w:tc>
        <w:tc>
          <w:tcPr>
            <w:tcW w:w="256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7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户口所在地</w:t>
            </w:r>
          </w:p>
        </w:tc>
        <w:tc>
          <w:tcPr>
            <w:tcW w:w="368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r>
      <w:tr>
        <w:tblPrEx>
          <w:tblLayout w:type="fixed"/>
          <w:tblCellMar>
            <w:top w:w="0" w:type="dxa"/>
            <w:left w:w="108" w:type="dxa"/>
            <w:bottom w:w="0" w:type="dxa"/>
            <w:right w:w="108" w:type="dxa"/>
          </w:tblCellMar>
        </w:tblPrEx>
        <w:trPr>
          <w:trHeight w:val="416" w:hRule="atLeast"/>
          <w:jc w:val="center"/>
        </w:trPr>
        <w:tc>
          <w:tcPr>
            <w:tcW w:w="17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毕业院校</w:t>
            </w:r>
          </w:p>
        </w:tc>
        <w:tc>
          <w:tcPr>
            <w:tcW w:w="256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7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所学专业</w:t>
            </w:r>
          </w:p>
        </w:tc>
        <w:tc>
          <w:tcPr>
            <w:tcW w:w="368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r>
      <w:tr>
        <w:tblPrEx>
          <w:tblLayout w:type="fixed"/>
          <w:tblCellMar>
            <w:top w:w="0" w:type="dxa"/>
            <w:left w:w="108" w:type="dxa"/>
            <w:bottom w:w="0" w:type="dxa"/>
            <w:right w:w="108" w:type="dxa"/>
          </w:tblCellMar>
        </w:tblPrEx>
        <w:trPr>
          <w:trHeight w:val="549" w:hRule="atLeast"/>
          <w:jc w:val="center"/>
        </w:trPr>
        <w:tc>
          <w:tcPr>
            <w:tcW w:w="17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参加工作时间</w:t>
            </w:r>
          </w:p>
        </w:tc>
        <w:tc>
          <w:tcPr>
            <w:tcW w:w="256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7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专业技术职称</w:t>
            </w:r>
          </w:p>
        </w:tc>
        <w:tc>
          <w:tcPr>
            <w:tcW w:w="368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r>
      <w:tr>
        <w:tblPrEx>
          <w:tblLayout w:type="fixed"/>
          <w:tblCellMar>
            <w:top w:w="0" w:type="dxa"/>
            <w:left w:w="108" w:type="dxa"/>
            <w:bottom w:w="0" w:type="dxa"/>
            <w:right w:w="108" w:type="dxa"/>
          </w:tblCellMar>
        </w:tblPrEx>
        <w:trPr>
          <w:trHeight w:val="883" w:hRule="atLeast"/>
          <w:jc w:val="center"/>
        </w:trPr>
        <w:tc>
          <w:tcPr>
            <w:tcW w:w="17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jc w:val="center"/>
              <w:rPr>
                <w:rFonts w:hint="eastAsia" w:ascii="宋体" w:hAnsi="宋体"/>
                <w:sz w:val="22"/>
                <w:lang w:val="zh-CN"/>
              </w:rPr>
            </w:pPr>
            <w:r>
              <w:rPr>
                <w:rFonts w:hint="eastAsia" w:ascii="仿宋_GB2312" w:hAnsi="仿宋_GB2312" w:eastAsia="仿宋_GB2312"/>
                <w:color w:val="000000"/>
                <w:sz w:val="24"/>
                <w:lang w:val="zh-CN"/>
              </w:rPr>
              <w:t>现在工作单位及职务</w:t>
            </w:r>
          </w:p>
        </w:tc>
        <w:tc>
          <w:tcPr>
            <w:tcW w:w="256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7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存档地</w:t>
            </w:r>
          </w:p>
        </w:tc>
        <w:tc>
          <w:tcPr>
            <w:tcW w:w="368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r>
      <w:tr>
        <w:tblPrEx>
          <w:tblLayout w:type="fixed"/>
          <w:tblCellMar>
            <w:top w:w="0" w:type="dxa"/>
            <w:left w:w="108" w:type="dxa"/>
            <w:bottom w:w="0" w:type="dxa"/>
            <w:right w:w="108" w:type="dxa"/>
          </w:tblCellMar>
        </w:tblPrEx>
        <w:trPr>
          <w:trHeight w:val="570" w:hRule="atLeast"/>
          <w:jc w:val="center"/>
        </w:trPr>
        <w:tc>
          <w:tcPr>
            <w:tcW w:w="17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固定电话</w:t>
            </w:r>
          </w:p>
        </w:tc>
        <w:tc>
          <w:tcPr>
            <w:tcW w:w="2568" w:type="dxa"/>
            <w:gridSpan w:val="2"/>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1754"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移动电话</w:t>
            </w:r>
          </w:p>
        </w:tc>
        <w:tc>
          <w:tcPr>
            <w:tcW w:w="3683" w:type="dxa"/>
            <w:gridSpan w:val="3"/>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r>
      <w:tr>
        <w:tblPrEx>
          <w:tblLayout w:type="fixed"/>
          <w:tblCellMar>
            <w:top w:w="0" w:type="dxa"/>
            <w:left w:w="108" w:type="dxa"/>
            <w:bottom w:w="0" w:type="dxa"/>
            <w:right w:w="108" w:type="dxa"/>
          </w:tblCellMar>
        </w:tblPrEx>
        <w:trPr>
          <w:trHeight w:val="633" w:hRule="atLeast"/>
          <w:jc w:val="center"/>
        </w:trPr>
        <w:tc>
          <w:tcPr>
            <w:tcW w:w="17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通讯地址</w:t>
            </w:r>
          </w:p>
        </w:tc>
        <w:tc>
          <w:tcPr>
            <w:tcW w:w="5598" w:type="dxa"/>
            <w:gridSpan w:val="4"/>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c>
          <w:tcPr>
            <w:tcW w:w="92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邮编</w:t>
            </w:r>
          </w:p>
        </w:tc>
        <w:tc>
          <w:tcPr>
            <w:tcW w:w="147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p>
        </w:tc>
      </w:tr>
      <w:tr>
        <w:tblPrEx>
          <w:tblLayout w:type="fixed"/>
          <w:tblCellMar>
            <w:top w:w="0" w:type="dxa"/>
            <w:left w:w="108" w:type="dxa"/>
            <w:bottom w:w="0" w:type="dxa"/>
            <w:right w:w="108" w:type="dxa"/>
          </w:tblCellMar>
        </w:tblPrEx>
        <w:trPr>
          <w:trHeight w:val="971" w:hRule="atLeast"/>
          <w:jc w:val="center"/>
        </w:trPr>
        <w:tc>
          <w:tcPr>
            <w:tcW w:w="17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ind w:left="113" w:right="113"/>
              <w:jc w:val="center"/>
              <w:rPr>
                <w:rFonts w:hint="eastAsia" w:ascii="宋体" w:hAnsi="宋体"/>
                <w:sz w:val="22"/>
                <w:lang w:val="zh-CN"/>
              </w:rPr>
            </w:pPr>
            <w:r>
              <w:rPr>
                <w:rFonts w:hint="eastAsia" w:ascii="仿宋_GB2312" w:hAnsi="仿宋_GB2312" w:eastAsia="仿宋_GB2312"/>
                <w:color w:val="000000"/>
                <w:spacing w:val="80"/>
                <w:sz w:val="28"/>
                <w:lang w:val="zh-CN"/>
              </w:rPr>
              <w:t>简</w:t>
            </w:r>
            <w:r>
              <w:rPr>
                <w:rFonts w:hint="eastAsia" w:ascii="仿宋_GB2312" w:hAnsi="仿宋_GB2312" w:eastAsia="仿宋_GB2312"/>
                <w:color w:val="000000"/>
                <w:sz w:val="28"/>
                <w:lang w:val="zh-CN"/>
              </w:rPr>
              <w:t>历</w:t>
            </w:r>
          </w:p>
        </w:tc>
        <w:tc>
          <w:tcPr>
            <w:tcW w:w="8005" w:type="dxa"/>
            <w:gridSpan w:val="6"/>
            <w:tcBorders>
              <w:top w:val="single" w:color="000000" w:sz="2" w:space="0"/>
              <w:left w:val="single" w:color="000000" w:sz="2" w:space="0"/>
              <w:bottom w:val="single" w:color="000000" w:sz="2" w:space="0"/>
              <w:right w:val="single" w:color="000000" w:sz="2" w:space="0"/>
            </w:tcBorders>
            <w:shd w:val="clear" w:color="000000" w:fill="FFFFFF"/>
            <w:vAlign w:val="top"/>
          </w:tcPr>
          <w:p>
            <w:pPr>
              <w:spacing w:line="500" w:lineRule="atLeast"/>
              <w:jc w:val="left"/>
              <w:rPr>
                <w:rFonts w:hint="eastAsia" w:ascii="宋体" w:hAnsi="宋体"/>
                <w:sz w:val="22"/>
                <w:lang w:val="zh-CN"/>
              </w:rPr>
            </w:pPr>
            <w:r>
              <w:rPr>
                <w:rFonts w:hint="eastAsia" w:ascii="仿宋_GB2312" w:hAnsi="仿宋_GB2312" w:eastAsia="仿宋_GB2312"/>
                <w:color w:val="000000"/>
                <w:sz w:val="24"/>
                <w:szCs w:val="24"/>
                <w:lang w:val="zh-CN"/>
              </w:rPr>
              <w:t>（从高中写起，写明自己获奖、职业资格和工作经历等情况）</w:t>
            </w:r>
          </w:p>
        </w:tc>
      </w:tr>
      <w:tr>
        <w:tblPrEx>
          <w:tblLayout w:type="fixed"/>
          <w:tblCellMar>
            <w:top w:w="0" w:type="dxa"/>
            <w:left w:w="108" w:type="dxa"/>
            <w:bottom w:w="0" w:type="dxa"/>
            <w:right w:w="108" w:type="dxa"/>
          </w:tblCellMar>
        </w:tblPrEx>
        <w:trPr>
          <w:trHeight w:val="1437" w:hRule="atLeast"/>
          <w:jc w:val="center"/>
        </w:trPr>
        <w:tc>
          <w:tcPr>
            <w:tcW w:w="17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500" w:lineRule="atLeast"/>
              <w:jc w:val="center"/>
              <w:rPr>
                <w:rFonts w:hint="eastAsia" w:ascii="宋体" w:hAnsi="宋体"/>
                <w:sz w:val="22"/>
                <w:lang w:val="zh-CN"/>
              </w:rPr>
            </w:pPr>
            <w:r>
              <w:rPr>
                <w:rFonts w:hint="eastAsia" w:ascii="仿宋_GB2312" w:hAnsi="仿宋_GB2312" w:eastAsia="仿宋_GB2312"/>
                <w:color w:val="000000"/>
                <w:sz w:val="24"/>
                <w:lang w:val="zh-CN"/>
              </w:rPr>
              <w:t>诚信声明</w:t>
            </w:r>
          </w:p>
        </w:tc>
        <w:tc>
          <w:tcPr>
            <w:tcW w:w="8005" w:type="dxa"/>
            <w:gridSpan w:val="6"/>
            <w:tcBorders>
              <w:top w:val="single" w:color="000000" w:sz="2" w:space="0"/>
              <w:left w:val="single" w:color="000000" w:sz="2" w:space="0"/>
              <w:bottom w:val="single" w:color="000000" w:sz="2" w:space="0"/>
              <w:right w:val="single" w:color="000000" w:sz="2" w:space="0"/>
            </w:tcBorders>
            <w:shd w:val="clear" w:color="000000" w:fill="FFFFFF"/>
            <w:vAlign w:val="top"/>
          </w:tcPr>
          <w:p>
            <w:pPr>
              <w:tabs>
                <w:tab w:val="left" w:pos="5998"/>
              </w:tabs>
              <w:spacing w:line="260" w:lineRule="atLeast"/>
              <w:ind w:firstLine="420"/>
              <w:rPr>
                <w:rFonts w:hint="eastAsia" w:ascii="仿宋_GB2312" w:hAnsi="仿宋_GB2312" w:eastAsia="仿宋_GB2312"/>
                <w:color w:val="000000"/>
                <w:lang w:val="zh-CN"/>
              </w:rPr>
            </w:pPr>
            <w:r>
              <w:rPr>
                <w:rFonts w:hint="eastAsia" w:ascii="仿宋_GB2312" w:hAnsi="仿宋_GB2312" w:eastAsia="仿宋_GB2312"/>
                <w:color w:val="000000"/>
                <w:lang w:val="zh-CN"/>
              </w:rPr>
              <w:t>1.本人承诺符合此次报名条件，在报名表中所填写的个人信息均准确、真实。</w:t>
            </w:r>
          </w:p>
          <w:p>
            <w:pPr>
              <w:tabs>
                <w:tab w:val="left" w:pos="5998"/>
              </w:tabs>
              <w:spacing w:line="260" w:lineRule="atLeast"/>
              <w:ind w:firstLine="420"/>
              <w:rPr>
                <w:rFonts w:hint="eastAsia" w:ascii="仿宋_GB2312" w:hAnsi="仿宋_GB2312" w:eastAsia="仿宋_GB2312"/>
                <w:color w:val="000000"/>
                <w:lang w:val="zh-CN"/>
              </w:rPr>
            </w:pPr>
            <w:r>
              <w:rPr>
                <w:rFonts w:hint="eastAsia" w:ascii="仿宋_GB2312" w:hAnsi="仿宋_GB2312" w:eastAsia="仿宋_GB2312"/>
                <w:color w:val="000000"/>
                <w:lang w:val="zh-CN"/>
              </w:rPr>
              <w:t>2.本人提供的身份证、户口本、学历或学位证书等材料的原件均符合国家规定且真实有效。</w:t>
            </w:r>
          </w:p>
          <w:p>
            <w:pPr>
              <w:tabs>
                <w:tab w:val="left" w:pos="5998"/>
              </w:tabs>
              <w:spacing w:line="260" w:lineRule="atLeast"/>
              <w:ind w:firstLine="420"/>
              <w:rPr>
                <w:rFonts w:hint="eastAsia" w:ascii="仿宋_GB2312" w:hAnsi="仿宋_GB2312" w:eastAsia="仿宋_GB2312"/>
                <w:color w:val="000000"/>
                <w:lang w:val="zh-CN"/>
              </w:rPr>
            </w:pPr>
            <w:r>
              <w:rPr>
                <w:rFonts w:hint="eastAsia" w:ascii="仿宋_GB2312" w:hAnsi="仿宋_GB2312" w:eastAsia="仿宋_GB2312"/>
                <w:color w:val="000000"/>
                <w:lang w:val="zh-CN"/>
              </w:rPr>
              <w:t>3.本人已周知应考人员违纪违规处理规定，考试当天，保证遵守考场规则。</w:t>
            </w:r>
          </w:p>
          <w:p>
            <w:pPr>
              <w:tabs>
                <w:tab w:val="left" w:pos="5998"/>
              </w:tabs>
              <w:spacing w:line="260" w:lineRule="atLeast"/>
              <w:ind w:firstLine="420"/>
              <w:rPr>
                <w:rFonts w:hint="eastAsia" w:ascii="仿宋_GB2312" w:hAnsi="仿宋_GB2312" w:eastAsia="仿宋_GB2312"/>
                <w:color w:val="000000"/>
                <w:lang w:val="zh-CN"/>
              </w:rPr>
            </w:pPr>
            <w:r>
              <w:rPr>
                <w:rFonts w:hint="eastAsia" w:ascii="仿宋_GB2312" w:hAnsi="仿宋_GB2312" w:eastAsia="仿宋_GB2312"/>
                <w:color w:val="000000"/>
                <w:lang w:val="zh-CN"/>
              </w:rPr>
              <w:t>4.如本人有违背上述任何一款情况，愿按相关规定接受处理，并承担由此而造成的一切责任。</w:t>
            </w:r>
          </w:p>
          <w:p>
            <w:pPr>
              <w:tabs>
                <w:tab w:val="left" w:pos="5998"/>
              </w:tabs>
              <w:spacing w:line="320" w:lineRule="atLeast"/>
              <w:ind w:firstLine="5040"/>
              <w:rPr>
                <w:rFonts w:hint="eastAsia" w:ascii="宋体" w:hAnsi="宋体"/>
                <w:sz w:val="22"/>
                <w:lang w:val="zh-CN"/>
              </w:rPr>
            </w:pPr>
            <w:r>
              <w:rPr>
                <w:rFonts w:hint="eastAsia" w:ascii="仿宋_GB2312" w:hAnsi="仿宋_GB2312" w:eastAsia="仿宋_GB2312"/>
                <w:color w:val="000000"/>
                <w:lang w:val="zh-CN"/>
              </w:rPr>
              <w:t>本人签名：</w:t>
            </w:r>
          </w:p>
        </w:tc>
      </w:tr>
      <w:tr>
        <w:tblPrEx>
          <w:tblLayout w:type="fixed"/>
          <w:tblCellMar>
            <w:top w:w="0" w:type="dxa"/>
            <w:left w:w="108" w:type="dxa"/>
            <w:bottom w:w="0" w:type="dxa"/>
            <w:right w:w="108" w:type="dxa"/>
          </w:tblCellMar>
        </w:tblPrEx>
        <w:trPr>
          <w:trHeight w:val="847" w:hRule="atLeast"/>
          <w:jc w:val="center"/>
        </w:trPr>
        <w:tc>
          <w:tcPr>
            <w:tcW w:w="1769"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spacing w:line="300" w:lineRule="atLeast"/>
              <w:jc w:val="center"/>
              <w:rPr>
                <w:rFonts w:hint="eastAsia" w:ascii="仿宋_GB2312" w:hAnsi="仿宋_GB2312" w:eastAsia="仿宋_GB2312"/>
                <w:color w:val="000000"/>
                <w:sz w:val="24"/>
                <w:lang w:val="zh-CN"/>
              </w:rPr>
            </w:pPr>
            <w:r>
              <w:rPr>
                <w:rFonts w:hint="eastAsia" w:ascii="仿宋_GB2312" w:hAnsi="仿宋_GB2312" w:eastAsia="仿宋_GB2312"/>
                <w:color w:val="000000"/>
                <w:sz w:val="24"/>
                <w:lang w:val="zh-CN"/>
              </w:rPr>
              <w:t>资格审查人</w:t>
            </w:r>
          </w:p>
          <w:p>
            <w:pPr>
              <w:spacing w:line="300" w:lineRule="atLeast"/>
              <w:jc w:val="center"/>
              <w:rPr>
                <w:rFonts w:hint="eastAsia" w:ascii="宋体" w:hAnsi="宋体"/>
                <w:sz w:val="22"/>
                <w:lang w:val="zh-CN"/>
              </w:rPr>
            </w:pPr>
            <w:r>
              <w:rPr>
                <w:rFonts w:hint="eastAsia" w:ascii="仿宋_GB2312" w:hAnsi="仿宋_GB2312" w:eastAsia="仿宋_GB2312"/>
                <w:color w:val="000000"/>
                <w:sz w:val="24"/>
                <w:lang w:val="zh-CN"/>
              </w:rPr>
              <w:t>意  见</w:t>
            </w:r>
          </w:p>
        </w:tc>
        <w:tc>
          <w:tcPr>
            <w:tcW w:w="8005" w:type="dxa"/>
            <w:gridSpan w:val="6"/>
            <w:tcBorders>
              <w:top w:val="single" w:color="000000" w:sz="2" w:space="0"/>
              <w:left w:val="single" w:color="000000" w:sz="2" w:space="0"/>
              <w:bottom w:val="single" w:color="000000" w:sz="2" w:space="0"/>
              <w:right w:val="single" w:color="000000" w:sz="2" w:space="0"/>
            </w:tcBorders>
            <w:shd w:val="clear" w:color="000000" w:fill="FFFFFF"/>
            <w:vAlign w:val="top"/>
          </w:tcPr>
          <w:p>
            <w:pPr>
              <w:tabs>
                <w:tab w:val="left" w:pos="5998"/>
              </w:tabs>
              <w:spacing w:line="260" w:lineRule="atLeast"/>
              <w:ind w:firstLine="480"/>
              <w:rPr>
                <w:rFonts w:hint="eastAsia" w:ascii="仿宋_GB2312" w:hAnsi="仿宋_GB2312" w:eastAsia="仿宋_GB2312"/>
                <w:color w:val="000000"/>
                <w:sz w:val="24"/>
                <w:lang w:val="zh-CN"/>
              </w:rPr>
            </w:pPr>
          </w:p>
          <w:p>
            <w:pPr>
              <w:tabs>
                <w:tab w:val="left" w:pos="5998"/>
              </w:tabs>
              <w:spacing w:line="260" w:lineRule="atLeast"/>
              <w:rPr>
                <w:rFonts w:hint="eastAsia" w:ascii="仿宋_GB2312" w:hAnsi="仿宋_GB2312" w:eastAsia="仿宋_GB2312"/>
                <w:color w:val="000000"/>
                <w:sz w:val="24"/>
                <w:lang w:val="zh-CN"/>
              </w:rPr>
            </w:pPr>
          </w:p>
          <w:p>
            <w:pPr>
              <w:tabs>
                <w:tab w:val="left" w:pos="5998"/>
              </w:tabs>
              <w:spacing w:line="260" w:lineRule="atLeast"/>
              <w:ind w:firstLine="4320"/>
              <w:rPr>
                <w:rFonts w:hint="eastAsia" w:ascii="宋体" w:hAnsi="宋体"/>
                <w:sz w:val="22"/>
                <w:lang w:val="zh-CN"/>
              </w:rPr>
            </w:pPr>
            <w:r>
              <w:rPr>
                <w:rFonts w:hint="eastAsia" w:ascii="仿宋_GB2312" w:hAnsi="仿宋_GB2312" w:eastAsia="仿宋_GB2312"/>
                <w:color w:val="000000"/>
                <w:sz w:val="24"/>
                <w:lang w:val="zh-CN"/>
              </w:rPr>
              <w:t>签名（盖章）</w:t>
            </w:r>
          </w:p>
        </w:tc>
      </w:tr>
    </w:tbl>
    <w:p>
      <w:pPr>
        <w:ind w:left="-646" w:firstLine="425"/>
        <w:rPr>
          <w:rFonts w:hint="eastAsia" w:ascii="仿宋_GB2312" w:hAnsi="仿宋_GB2312" w:eastAsia="仿宋_GB2312"/>
          <w:color w:val="000000"/>
          <w:sz w:val="24"/>
          <w:lang w:val="zh-CN"/>
        </w:rPr>
      </w:pPr>
      <w:r>
        <w:rPr>
          <w:rFonts w:hint="eastAsia" w:ascii="仿宋_GB2312" w:hAnsi="仿宋_GB2312" w:eastAsia="仿宋_GB2312"/>
          <w:color w:val="000000"/>
          <w:sz w:val="24"/>
          <w:lang w:val="zh-CN"/>
        </w:rPr>
        <w:t>说明：  1.</w:t>
      </w:r>
      <w:r>
        <w:rPr>
          <w:rFonts w:ascii="仿宋_GB2312" w:hAnsi="仿宋_GB2312" w:eastAsia="仿宋_GB2312"/>
          <w:color w:val="000000"/>
          <w:sz w:val="24"/>
          <w:lang w:val="zh-CN"/>
        </w:rPr>
        <w:t>“</w:t>
      </w:r>
      <w:r>
        <w:rPr>
          <w:rFonts w:hint="eastAsia" w:ascii="仿宋_GB2312" w:hAnsi="仿宋_GB2312" w:eastAsia="仿宋_GB2312"/>
          <w:color w:val="000000"/>
          <w:sz w:val="24"/>
          <w:lang w:val="zh-CN"/>
        </w:rPr>
        <w:t>身份</w:t>
      </w:r>
      <w:r>
        <w:rPr>
          <w:rFonts w:ascii="仿宋_GB2312" w:hAnsi="仿宋_GB2312" w:eastAsia="仿宋_GB2312"/>
          <w:color w:val="000000"/>
          <w:sz w:val="24"/>
          <w:lang w:val="zh-CN"/>
        </w:rPr>
        <w:t>”</w:t>
      </w:r>
      <w:r>
        <w:rPr>
          <w:rFonts w:hint="eastAsia" w:ascii="仿宋_GB2312" w:hAnsi="仿宋_GB2312" w:eastAsia="仿宋_GB2312"/>
          <w:color w:val="000000"/>
          <w:sz w:val="24"/>
          <w:lang w:val="zh-CN"/>
        </w:rPr>
        <w:t>一栏的填写：①城镇②非城镇。</w:t>
      </w:r>
    </w:p>
    <w:p>
      <w:pPr>
        <w:ind w:firstLine="720"/>
        <w:jc w:val="left"/>
        <w:rPr>
          <w:rFonts w:hint="eastAsia" w:ascii="仿宋_GB2312" w:hAnsi="仿宋_GB2312" w:eastAsia="仿宋_GB2312"/>
          <w:color w:val="000000"/>
          <w:sz w:val="24"/>
          <w:lang w:val="zh-CN"/>
        </w:rPr>
      </w:pPr>
      <w:r>
        <w:rPr>
          <w:rFonts w:hint="eastAsia" w:ascii="仿宋_GB2312" w:hAnsi="仿宋_GB2312" w:eastAsia="仿宋_GB2312"/>
          <w:color w:val="000000"/>
          <w:sz w:val="24"/>
          <w:lang w:val="zh-CN"/>
        </w:rPr>
        <w:t>2.您所预留的电话，要保持畅通，以便我们随时和您联系。</w:t>
      </w:r>
    </w:p>
    <w:p>
      <w:pPr>
        <w:ind w:firstLine="720"/>
        <w:jc w:val="left"/>
        <w:rPr>
          <w:rFonts w:hint="eastAsia" w:ascii="仿宋_GB2312" w:hAnsi="仿宋_GB2312" w:eastAsia="仿宋_GB2312"/>
          <w:color w:val="000000"/>
          <w:sz w:val="24"/>
          <w:lang w:val="zh-CN"/>
        </w:rPr>
      </w:pPr>
      <w:r>
        <w:rPr>
          <w:rFonts w:hint="eastAsia" w:ascii="仿宋_GB2312" w:hAnsi="仿宋_GB2312" w:eastAsia="仿宋_GB2312"/>
          <w:color w:val="000000"/>
          <w:sz w:val="24"/>
          <w:lang w:val="zh-CN"/>
        </w:rPr>
        <w:t>3.本表一式两份。</w:t>
      </w:r>
    </w:p>
    <w:p>
      <w:pPr>
        <w:spacing w:line="540" w:lineRule="exact"/>
        <w:rPr>
          <w:rFonts w:hint="eastAsia" w:ascii="方正小标宋简体" w:hAnsi="方正小标宋简体" w:eastAsia="方正小标宋简体" w:cs="方正小标宋简体"/>
          <w:sz w:val="44"/>
          <w:szCs w:val="44"/>
        </w:rPr>
      </w:pPr>
      <w:bookmarkStart w:id="0" w:name="_GoBack"/>
      <w:r>
        <w:rPr>
          <w:rFonts w:hint="eastAsia" w:ascii="黑体" w:hAnsi="黑体" w:eastAsia="黑体"/>
          <w:color w:val="000000"/>
          <w:sz w:val="32"/>
          <w:lang w:val="zh-CN"/>
        </w:rPr>
        <w:t>附件</w:t>
      </w:r>
      <w:r>
        <w:rPr>
          <w:rFonts w:hint="eastAsia" w:ascii="黑体" w:hAnsi="黑体" w:eastAsia="黑体"/>
          <w:color w:val="000000"/>
          <w:sz w:val="32"/>
        </w:rPr>
        <w:t>2</w:t>
      </w:r>
      <w:r>
        <w:rPr>
          <w:sz w:val="44"/>
          <w:szCs w:val="44"/>
        </w:rPr>
        <w:br w:type="textWrapping"/>
      </w:r>
      <w:r>
        <w:rPr>
          <w:rFonts w:hint="eastAsia"/>
          <w:sz w:val="44"/>
          <w:szCs w:val="44"/>
        </w:rPr>
        <w:t xml:space="preserve">          </w:t>
      </w:r>
      <w:r>
        <w:rPr>
          <w:rFonts w:hint="eastAsia" w:ascii="方正小标宋简体" w:hAnsi="方正小标宋简体" w:eastAsia="方正小标宋简体" w:cs="方正小标宋简体"/>
          <w:sz w:val="44"/>
          <w:szCs w:val="44"/>
        </w:rPr>
        <w:t xml:space="preserve">   北京市安全生产</w:t>
      </w:r>
    </w:p>
    <w:p>
      <w:pPr>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专职安全员招聘笔试大纲</w:t>
      </w:r>
    </w:p>
    <w:p>
      <w:pPr>
        <w:spacing w:line="540" w:lineRule="exact"/>
        <w:rPr>
          <w:sz w:val="32"/>
          <w:szCs w:val="32"/>
        </w:rPr>
      </w:pPr>
    </w:p>
    <w:p>
      <w:pPr>
        <w:spacing w:line="540" w:lineRule="exact"/>
        <w:ind w:firstLine="640" w:firstLineChars="200"/>
        <w:rPr>
          <w:rFonts w:hint="eastAsia" w:ascii="仿宋_GB2312" w:hAnsi="仿宋_GB2312" w:eastAsia="仿宋_GB2312" w:cs="仿宋_GB2312"/>
          <w:sz w:val="24"/>
        </w:rPr>
      </w:pPr>
      <w:r>
        <w:rPr>
          <w:rFonts w:hint="eastAsia" w:ascii="仿宋_GB2312" w:hAnsi="仿宋_GB2312" w:eastAsia="仿宋_GB2312" w:cs="仿宋_GB2312"/>
          <w:sz w:val="32"/>
          <w:szCs w:val="32"/>
        </w:rPr>
        <w:t>为贯彻落实《北京市人民政府办公厅关于建立街道安全生产专职安全员队伍的通知》（京政办发〔2014〕31号）的精神，做好我市安全生产专职安全员招录笔试工作，同时便于报考者充分了解本次考试内容，特制订本大纲。</w:t>
      </w:r>
    </w:p>
    <w:p>
      <w:pPr>
        <w:pStyle w:val="4"/>
        <w:spacing w:line="540" w:lineRule="exact"/>
        <w:ind w:firstLine="0" w:firstLineChars="0"/>
        <w:rPr>
          <w:rFonts w:hint="eastAsia" w:ascii="黑体" w:hAnsi="黑体" w:eastAsia="黑体" w:cs="黑体"/>
          <w:sz w:val="32"/>
          <w:szCs w:val="32"/>
        </w:rPr>
      </w:pPr>
      <w:r>
        <w:rPr>
          <w:rFonts w:hint="eastAsia" w:ascii="黑体" w:hAnsi="黑体" w:eastAsia="黑体" w:cs="黑体"/>
          <w:sz w:val="32"/>
          <w:szCs w:val="32"/>
        </w:rPr>
        <w:t xml:space="preserve">    一、考试目标</w:t>
      </w:r>
    </w:p>
    <w:p>
      <w:pPr>
        <w:pStyle w:val="4"/>
        <w:spacing w:line="540" w:lineRule="exact"/>
        <w:ind w:firstLine="66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本次考试重点考察报考人员从事岗位工作所必须具备的基本法律法规知识、公共常识以及基本能力。</w:t>
      </w:r>
    </w:p>
    <w:p>
      <w:pPr>
        <w:pStyle w:val="4"/>
        <w:spacing w:line="540" w:lineRule="exact"/>
        <w:ind w:firstLine="0" w:firstLineChars="0"/>
        <w:rPr>
          <w:rFonts w:hint="eastAsia" w:ascii="黑体" w:hAnsi="黑体" w:eastAsia="黑体" w:cs="黑体"/>
          <w:sz w:val="32"/>
          <w:szCs w:val="32"/>
        </w:rPr>
      </w:pPr>
      <w:r>
        <w:rPr>
          <w:rFonts w:hint="eastAsia" w:ascii="黑体" w:hAnsi="黑体" w:eastAsia="黑体" w:cs="黑体"/>
          <w:sz w:val="32"/>
          <w:szCs w:val="32"/>
        </w:rPr>
        <w:t xml:space="preserve">    二、考试科目、测试方式及题型</w:t>
      </w:r>
    </w:p>
    <w:p>
      <w:pPr>
        <w:pStyle w:val="4"/>
        <w:spacing w:line="540" w:lineRule="exact"/>
        <w:ind w:firstLine="66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本次笔试科目为《综合能力测试》，满分100分。其中安全生产法律法规知识占40%，公共基本知识占20%，基本能力测试占40%。</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考试时长为150分钟。</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测试方式为闭卷考试。</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题型包括判断题、单项选择题及写作题。</w:t>
      </w:r>
    </w:p>
    <w:p>
      <w:pPr>
        <w:spacing w:line="540" w:lineRule="exact"/>
        <w:rPr>
          <w:rFonts w:hint="eastAsia"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 xml:space="preserve"> 三、考试内容及题型举例</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（一）安全生产法律法规知识</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考察考生对我国安全生产法律法规的熟悉程度。内容主要包括2014年12月1日施行的《中华人民共和国安全生产法》、《北京市安全生产条例》、《中华人民共和国行政处罚法》相关内容。</w:t>
      </w:r>
    </w:p>
    <w:p>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例题</w:t>
      </w:r>
    </w:p>
    <w:p>
      <w:pPr>
        <w:spacing w:line="440" w:lineRule="exact"/>
        <w:ind w:firstLine="560" w:firstLineChars="200"/>
        <w:rPr>
          <w:sz w:val="28"/>
          <w:szCs w:val="28"/>
        </w:rPr>
      </w:pPr>
      <w:r>
        <w:rPr>
          <w:rFonts w:hint="eastAsia" w:ascii="黑体" w:hAnsi="宋体" w:eastAsia="黑体"/>
          <w:bCs/>
          <w:sz w:val="28"/>
          <w:szCs w:val="28"/>
        </w:rPr>
        <w:t>判断题（判断下列各题观点的正误，正确的在答题卡上将字母[A]涂黑，错误的将字母[B]涂黑。）</w:t>
      </w:r>
    </w:p>
    <w:p>
      <w:pPr>
        <w:tabs>
          <w:tab w:val="left" w:pos="3870"/>
        </w:tabs>
        <w:spacing w:line="440" w:lineRule="exact"/>
        <w:ind w:firstLine="561"/>
        <w:rPr>
          <w:rFonts w:ascii="仿宋" w:hAnsi="仿宋" w:eastAsia="仿宋"/>
          <w:sz w:val="28"/>
        </w:rPr>
      </w:pPr>
      <w:r>
        <w:rPr>
          <w:rFonts w:hint="eastAsia" w:ascii="仿宋" w:hAnsi="仿宋" w:eastAsia="仿宋"/>
          <w:sz w:val="28"/>
        </w:rPr>
        <w:t>1、</w:t>
      </w:r>
      <w:r>
        <w:rPr>
          <w:rFonts w:ascii="仿宋" w:hAnsi="仿宋" w:eastAsia="仿宋"/>
          <w:sz w:val="28"/>
        </w:rPr>
        <w:t>依照我国《安全生产法》的有关规定，所有在中华人民共和国境内从事生产经营活动的单位，凡有关安全生产方面的事务，都应接受安全生产监督管理部门的统一监督和管理。</w:t>
      </w:r>
    </w:p>
    <w:p>
      <w:pPr>
        <w:spacing w:line="440" w:lineRule="exact"/>
        <w:rPr>
          <w:rFonts w:hint="eastAsia" w:ascii="仿宋" w:hAnsi="仿宋" w:eastAsia="仿宋"/>
          <w:sz w:val="28"/>
        </w:rPr>
      </w:pPr>
      <w:r>
        <w:rPr>
          <w:rFonts w:hint="eastAsia" w:ascii="仿宋" w:hAnsi="仿宋" w:eastAsia="仿宋"/>
          <w:sz w:val="28"/>
        </w:rPr>
        <w:t>解答：答案为A(正确)。</w:t>
      </w:r>
    </w:p>
    <w:p>
      <w:pPr>
        <w:tabs>
          <w:tab w:val="left" w:pos="3870"/>
        </w:tabs>
        <w:spacing w:line="440" w:lineRule="exact"/>
        <w:ind w:firstLine="561"/>
        <w:rPr>
          <w:rFonts w:hint="eastAsia" w:ascii="仿宋" w:hAnsi="仿宋" w:eastAsia="仿宋"/>
          <w:sz w:val="28"/>
        </w:rPr>
      </w:pPr>
      <w:r>
        <w:rPr>
          <w:rFonts w:hint="eastAsia" w:ascii="仿宋" w:hAnsi="仿宋" w:eastAsia="仿宋"/>
          <w:sz w:val="28"/>
        </w:rPr>
        <w:t>2、依据《北京市安全生产条例》,生产经营单位制定的安全生产规章制度不包括生产安全事故隐患排查治理制度。</w:t>
      </w:r>
    </w:p>
    <w:p>
      <w:pPr>
        <w:spacing w:line="440" w:lineRule="exact"/>
        <w:rPr>
          <w:rFonts w:hint="eastAsia" w:ascii="仿宋" w:hAnsi="仿宋" w:eastAsia="仿宋"/>
          <w:sz w:val="28"/>
        </w:rPr>
      </w:pPr>
      <w:r>
        <w:rPr>
          <w:rFonts w:hint="eastAsia" w:ascii="仿宋" w:hAnsi="仿宋" w:eastAsia="仿宋"/>
          <w:sz w:val="28"/>
        </w:rPr>
        <w:t>解答：答案为B(错误)。</w:t>
      </w:r>
    </w:p>
    <w:p>
      <w:pPr>
        <w:spacing w:line="440" w:lineRule="exact"/>
        <w:ind w:firstLine="560" w:firstLineChars="200"/>
        <w:rPr>
          <w:rFonts w:ascii="黑体" w:hAnsi="宋体" w:eastAsia="黑体"/>
          <w:bCs/>
          <w:sz w:val="28"/>
          <w:szCs w:val="28"/>
        </w:rPr>
      </w:pPr>
      <w:r>
        <w:rPr>
          <w:rFonts w:hint="eastAsia" w:ascii="黑体" w:hAnsi="宋体" w:eastAsia="黑体"/>
          <w:bCs/>
          <w:sz w:val="28"/>
          <w:szCs w:val="28"/>
        </w:rPr>
        <w:t>单项选择题（下列各题只有一个正确答案，请将代表正确答案的字母在答题卡上涂黑。）</w:t>
      </w:r>
    </w:p>
    <w:p>
      <w:pPr>
        <w:tabs>
          <w:tab w:val="left" w:pos="3870"/>
        </w:tabs>
        <w:spacing w:line="440" w:lineRule="exact"/>
        <w:ind w:firstLine="561"/>
        <w:rPr>
          <w:rFonts w:ascii="仿宋" w:hAnsi="仿宋" w:eastAsia="仿宋"/>
          <w:sz w:val="28"/>
        </w:rPr>
      </w:pPr>
      <w:r>
        <w:rPr>
          <w:rFonts w:hint="eastAsia" w:ascii="仿宋" w:hAnsi="仿宋" w:eastAsia="仿宋"/>
          <w:sz w:val="28"/>
        </w:rPr>
        <w:t>1</w:t>
      </w:r>
      <w:r>
        <w:rPr>
          <w:rFonts w:ascii="仿宋" w:hAnsi="仿宋" w:eastAsia="仿宋"/>
          <w:sz w:val="28"/>
        </w:rPr>
        <w:t>．根据</w:t>
      </w:r>
      <w:r>
        <w:rPr>
          <w:rFonts w:hint="eastAsia" w:ascii="仿宋" w:hAnsi="仿宋" w:eastAsia="仿宋"/>
          <w:sz w:val="28"/>
        </w:rPr>
        <w:t>《</w:t>
      </w:r>
      <w:r>
        <w:rPr>
          <w:rFonts w:ascii="仿宋" w:hAnsi="仿宋" w:eastAsia="仿宋"/>
          <w:sz w:val="28"/>
        </w:rPr>
        <w:t>安全生产法</w:t>
      </w:r>
      <w:r>
        <w:rPr>
          <w:rFonts w:hint="eastAsia" w:ascii="仿宋" w:hAnsi="仿宋" w:eastAsia="仿宋"/>
          <w:sz w:val="28"/>
        </w:rPr>
        <w:t>》</w:t>
      </w:r>
      <w:r>
        <w:rPr>
          <w:rFonts w:ascii="仿宋" w:hAnsi="仿宋" w:eastAsia="仿宋"/>
          <w:sz w:val="28"/>
        </w:rPr>
        <w:t>的有关规定，生产经营单位新建、改建、扩建工程项目的</w:t>
      </w:r>
      <w:r>
        <w:rPr>
          <w:rFonts w:hint="eastAsia" w:ascii="仿宋" w:hAnsi="仿宋" w:eastAsia="仿宋"/>
          <w:sz w:val="28"/>
        </w:rPr>
        <w:t>_________</w:t>
      </w:r>
      <w:r>
        <w:rPr>
          <w:rFonts w:ascii="仿宋" w:hAnsi="仿宋" w:eastAsia="仿宋"/>
          <w:sz w:val="28"/>
        </w:rPr>
        <w:t>，必须与主体工程同时设计、同时施工、同时投入生产和使用。</w:t>
      </w:r>
    </w:p>
    <w:p>
      <w:pPr>
        <w:tabs>
          <w:tab w:val="left" w:pos="3870"/>
        </w:tabs>
        <w:spacing w:line="440" w:lineRule="exact"/>
        <w:ind w:firstLine="561"/>
        <w:rPr>
          <w:rFonts w:ascii="仿宋" w:hAnsi="仿宋" w:eastAsia="仿宋"/>
          <w:sz w:val="28"/>
        </w:rPr>
      </w:pPr>
      <w:r>
        <w:rPr>
          <w:rFonts w:ascii="仿宋" w:hAnsi="仿宋" w:eastAsia="仿宋"/>
          <w:sz w:val="28"/>
        </w:rPr>
        <w:t>A．生活设施　</w:t>
      </w:r>
      <w:r>
        <w:rPr>
          <w:rFonts w:hint="eastAsia" w:ascii="仿宋" w:hAnsi="仿宋" w:eastAsia="仿宋"/>
          <w:sz w:val="28"/>
        </w:rPr>
        <w:t xml:space="preserve"> </w:t>
      </w:r>
      <w:r>
        <w:rPr>
          <w:rFonts w:ascii="仿宋" w:hAnsi="仿宋" w:eastAsia="仿宋"/>
          <w:sz w:val="28"/>
        </w:rPr>
        <w:t>B．福利设施　</w:t>
      </w:r>
      <w:r>
        <w:rPr>
          <w:rFonts w:hint="eastAsia" w:ascii="仿宋" w:hAnsi="仿宋" w:eastAsia="仿宋"/>
          <w:sz w:val="28"/>
        </w:rPr>
        <w:t xml:space="preserve"> </w:t>
      </w:r>
      <w:r>
        <w:rPr>
          <w:rFonts w:ascii="仿宋" w:hAnsi="仿宋" w:eastAsia="仿宋"/>
          <w:sz w:val="28"/>
        </w:rPr>
        <w:t>C．安全设施   D．娱乐设施</w:t>
      </w:r>
    </w:p>
    <w:p>
      <w:pPr>
        <w:spacing w:line="440" w:lineRule="exact"/>
        <w:rPr>
          <w:rFonts w:hint="eastAsia" w:ascii="仿宋" w:hAnsi="仿宋" w:eastAsia="仿宋"/>
          <w:sz w:val="28"/>
        </w:rPr>
      </w:pPr>
      <w:r>
        <w:rPr>
          <w:rFonts w:hint="eastAsia" w:ascii="仿宋" w:hAnsi="仿宋" w:eastAsia="仿宋"/>
          <w:sz w:val="28"/>
        </w:rPr>
        <w:t>解答：答案为C。</w:t>
      </w:r>
    </w:p>
    <w:p>
      <w:pPr>
        <w:tabs>
          <w:tab w:val="left" w:pos="3870"/>
        </w:tabs>
        <w:spacing w:line="440" w:lineRule="exact"/>
        <w:ind w:firstLine="561"/>
        <w:rPr>
          <w:rFonts w:ascii="仿宋" w:hAnsi="仿宋" w:eastAsia="仿宋"/>
          <w:sz w:val="28"/>
        </w:rPr>
      </w:pPr>
      <w:r>
        <w:rPr>
          <w:rFonts w:hint="eastAsia" w:ascii="仿宋" w:hAnsi="仿宋" w:eastAsia="仿宋"/>
          <w:sz w:val="28"/>
        </w:rPr>
        <w:t>2</w:t>
      </w:r>
      <w:r>
        <w:rPr>
          <w:rFonts w:ascii="仿宋" w:hAnsi="仿宋" w:eastAsia="仿宋"/>
          <w:sz w:val="28"/>
        </w:rPr>
        <w:t>．</w:t>
      </w:r>
      <w:r>
        <w:rPr>
          <w:rFonts w:hint="eastAsia" w:ascii="仿宋" w:hAnsi="仿宋" w:eastAsia="仿宋"/>
          <w:sz w:val="28"/>
        </w:rPr>
        <w:t>依据《北京市安全生产条例》，________对乡镇人民政府、街道办事处安全生产工作进行综合考核。</w:t>
      </w:r>
    </w:p>
    <w:p>
      <w:pPr>
        <w:tabs>
          <w:tab w:val="left" w:pos="3870"/>
        </w:tabs>
        <w:spacing w:line="440" w:lineRule="exact"/>
        <w:ind w:firstLine="561"/>
        <w:rPr>
          <w:rFonts w:hint="eastAsia" w:ascii="仿宋" w:hAnsi="仿宋" w:eastAsia="仿宋"/>
          <w:sz w:val="28"/>
        </w:rPr>
      </w:pPr>
      <w:r>
        <w:rPr>
          <w:rFonts w:ascii="仿宋" w:hAnsi="仿宋" w:eastAsia="仿宋"/>
          <w:sz w:val="28"/>
        </w:rPr>
        <w:t>A</w:t>
      </w:r>
      <w:r>
        <w:rPr>
          <w:rFonts w:hint="eastAsia" w:ascii="仿宋" w:hAnsi="仿宋" w:eastAsia="仿宋"/>
          <w:sz w:val="28"/>
        </w:rPr>
        <w:t>．市人民政府</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B</w:t>
      </w:r>
      <w:r>
        <w:rPr>
          <w:rFonts w:hint="eastAsia" w:ascii="仿宋" w:hAnsi="仿宋" w:eastAsia="仿宋"/>
          <w:sz w:val="28"/>
        </w:rPr>
        <w:t>．区、县人民政府</w:t>
      </w:r>
      <w:r>
        <w:rPr>
          <w:rFonts w:ascii="仿宋" w:hAnsi="仿宋" w:eastAsia="仿宋"/>
          <w:sz w:val="28"/>
        </w:rPr>
        <w:t xml:space="preserve">   </w:t>
      </w:r>
    </w:p>
    <w:p>
      <w:pPr>
        <w:tabs>
          <w:tab w:val="left" w:pos="3870"/>
        </w:tabs>
        <w:spacing w:line="440" w:lineRule="exact"/>
        <w:ind w:firstLine="561"/>
        <w:rPr>
          <w:rFonts w:ascii="仿宋" w:hAnsi="仿宋" w:eastAsia="仿宋"/>
          <w:sz w:val="28"/>
        </w:rPr>
      </w:pPr>
      <w:r>
        <w:rPr>
          <w:rFonts w:ascii="仿宋" w:hAnsi="仿宋" w:eastAsia="仿宋"/>
          <w:sz w:val="28"/>
        </w:rPr>
        <w:t>C</w:t>
      </w:r>
      <w:r>
        <w:rPr>
          <w:rFonts w:hint="eastAsia" w:ascii="仿宋" w:hAnsi="仿宋" w:eastAsia="仿宋"/>
          <w:sz w:val="28"/>
        </w:rPr>
        <w:t>．市安全生产监督管理局</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D</w:t>
      </w:r>
      <w:r>
        <w:rPr>
          <w:rFonts w:hint="eastAsia" w:ascii="仿宋" w:hAnsi="仿宋" w:eastAsia="仿宋"/>
          <w:sz w:val="28"/>
        </w:rPr>
        <w:t>．区、县安全生产监督管理局</w:t>
      </w:r>
    </w:p>
    <w:p>
      <w:pPr>
        <w:spacing w:line="440" w:lineRule="exact"/>
        <w:rPr>
          <w:rFonts w:hint="eastAsia" w:ascii="仿宋" w:hAnsi="仿宋" w:eastAsia="仿宋"/>
          <w:sz w:val="28"/>
        </w:rPr>
      </w:pPr>
      <w:r>
        <w:rPr>
          <w:rFonts w:hint="eastAsia" w:ascii="仿宋" w:hAnsi="仿宋" w:eastAsia="仿宋"/>
          <w:sz w:val="28"/>
        </w:rPr>
        <w:t>解答：答案为B。</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 xml:space="preserve">  （二）公共基本知识</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考察考生对于时事政治、各领域相关知识的学习和积累情况。内容主要包括时事政治及基本法律、经济、管理、人文、科技等常识。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例题：</w:t>
      </w:r>
    </w:p>
    <w:p>
      <w:pPr>
        <w:spacing w:line="440" w:lineRule="exact"/>
        <w:ind w:firstLine="560" w:firstLineChars="200"/>
        <w:rPr>
          <w:rFonts w:hint="eastAsia" w:ascii="黑体" w:hAnsi="宋体" w:eastAsia="黑体"/>
          <w:bCs/>
          <w:sz w:val="28"/>
          <w:szCs w:val="28"/>
        </w:rPr>
      </w:pPr>
      <w:r>
        <w:rPr>
          <w:rFonts w:hint="eastAsia" w:ascii="黑体" w:hAnsi="宋体" w:eastAsia="黑体"/>
          <w:bCs/>
          <w:sz w:val="28"/>
          <w:szCs w:val="28"/>
        </w:rPr>
        <w:t>请根据题目要求做出正确选择。</w:t>
      </w:r>
    </w:p>
    <w:p>
      <w:pPr>
        <w:tabs>
          <w:tab w:val="left" w:pos="3870"/>
        </w:tabs>
        <w:spacing w:line="440" w:lineRule="exact"/>
        <w:ind w:firstLine="561"/>
        <w:rPr>
          <w:rFonts w:ascii="仿宋" w:hAnsi="仿宋" w:eastAsia="仿宋"/>
          <w:sz w:val="28"/>
        </w:rPr>
      </w:pPr>
      <w:r>
        <w:rPr>
          <w:rFonts w:hint="eastAsia" w:ascii="仿宋" w:hAnsi="仿宋" w:eastAsia="仿宋"/>
          <w:sz w:val="28"/>
        </w:rPr>
        <w:t>1</w:t>
      </w:r>
      <w:r>
        <w:rPr>
          <w:rFonts w:ascii="仿宋" w:hAnsi="仿宋" w:eastAsia="仿宋"/>
          <w:sz w:val="28"/>
        </w:rPr>
        <w:t>．</w:t>
      </w:r>
      <w:r>
        <w:rPr>
          <w:rFonts w:hint="eastAsia" w:ascii="仿宋" w:hAnsi="仿宋" w:eastAsia="仿宋"/>
          <w:sz w:val="28"/>
        </w:rPr>
        <w:t>2014年2月18日下午，中共中央总书记习近平会见中国国民党荣誉主席_______时指出，希望两岸双方秉持“两岸一家亲”的理念，顺势而为，齐心协力，推动两岸关系和平发展取得更多成果，造福两岸民众，共圆中华民族伟大复兴的中国梦。</w:t>
      </w:r>
    </w:p>
    <w:p>
      <w:pPr>
        <w:tabs>
          <w:tab w:val="left" w:pos="3870"/>
        </w:tabs>
        <w:spacing w:line="440" w:lineRule="exact"/>
        <w:ind w:firstLine="561"/>
        <w:rPr>
          <w:rFonts w:ascii="仿宋" w:hAnsi="仿宋" w:eastAsia="仿宋"/>
          <w:sz w:val="28"/>
        </w:rPr>
      </w:pPr>
      <w:r>
        <w:rPr>
          <w:rFonts w:hint="eastAsia" w:ascii="仿宋" w:hAnsi="仿宋" w:eastAsia="仿宋"/>
          <w:sz w:val="28"/>
        </w:rPr>
        <w:t>A</w:t>
      </w:r>
      <w:r>
        <w:rPr>
          <w:rFonts w:ascii="仿宋" w:hAnsi="仿宋" w:eastAsia="仿宋"/>
          <w:sz w:val="28"/>
        </w:rPr>
        <w:t>．</w:t>
      </w:r>
      <w:r>
        <w:rPr>
          <w:rFonts w:hint="eastAsia" w:ascii="仿宋" w:hAnsi="仿宋" w:eastAsia="仿宋"/>
          <w:sz w:val="28"/>
        </w:rPr>
        <w:t>马英九     B</w:t>
      </w:r>
      <w:r>
        <w:rPr>
          <w:rFonts w:ascii="仿宋" w:hAnsi="仿宋" w:eastAsia="仿宋"/>
          <w:sz w:val="28"/>
        </w:rPr>
        <w:t>．</w:t>
      </w:r>
      <w:r>
        <w:rPr>
          <w:rFonts w:hint="eastAsia" w:ascii="仿宋" w:hAnsi="仿宋" w:eastAsia="仿宋"/>
          <w:sz w:val="28"/>
        </w:rPr>
        <w:t>吴伯雄      C</w:t>
      </w:r>
      <w:r>
        <w:rPr>
          <w:rFonts w:ascii="仿宋" w:hAnsi="仿宋" w:eastAsia="仿宋"/>
          <w:sz w:val="28"/>
        </w:rPr>
        <w:t>．</w:t>
      </w:r>
      <w:r>
        <w:rPr>
          <w:rFonts w:hint="eastAsia" w:ascii="仿宋" w:hAnsi="仿宋" w:eastAsia="仿宋"/>
          <w:sz w:val="28"/>
        </w:rPr>
        <w:t>连战      D</w:t>
      </w:r>
      <w:r>
        <w:rPr>
          <w:rFonts w:ascii="仿宋" w:hAnsi="仿宋" w:eastAsia="仿宋"/>
          <w:sz w:val="28"/>
        </w:rPr>
        <w:t>．</w:t>
      </w:r>
      <w:r>
        <w:rPr>
          <w:rFonts w:hint="eastAsia" w:ascii="仿宋" w:hAnsi="仿宋" w:eastAsia="仿宋"/>
          <w:sz w:val="28"/>
        </w:rPr>
        <w:t>陈水扁</w:t>
      </w:r>
    </w:p>
    <w:p>
      <w:pPr>
        <w:spacing w:line="440" w:lineRule="exact"/>
        <w:rPr>
          <w:rFonts w:hint="eastAsia" w:ascii="仿宋" w:hAnsi="仿宋" w:eastAsia="仿宋"/>
          <w:sz w:val="28"/>
        </w:rPr>
      </w:pPr>
      <w:r>
        <w:rPr>
          <w:rFonts w:hint="eastAsia" w:ascii="仿宋" w:hAnsi="仿宋" w:eastAsia="仿宋"/>
          <w:sz w:val="28"/>
        </w:rPr>
        <w:t>解答：答案为C。</w:t>
      </w:r>
    </w:p>
    <w:p>
      <w:pPr>
        <w:tabs>
          <w:tab w:val="left" w:pos="3870"/>
        </w:tabs>
        <w:spacing w:line="440" w:lineRule="exact"/>
        <w:ind w:firstLine="561"/>
        <w:rPr>
          <w:rFonts w:ascii="仿宋" w:hAnsi="仿宋" w:eastAsia="仿宋"/>
          <w:sz w:val="28"/>
        </w:rPr>
      </w:pPr>
      <w:r>
        <w:rPr>
          <w:rFonts w:hint="eastAsia" w:ascii="仿宋" w:hAnsi="仿宋" w:eastAsia="仿宋"/>
          <w:sz w:val="28"/>
        </w:rPr>
        <w:t>2.</w:t>
      </w:r>
      <w:r>
        <w:rPr>
          <w:rFonts w:ascii="仿宋" w:hAnsi="仿宋" w:eastAsia="仿宋"/>
          <w:sz w:val="28"/>
        </w:rPr>
        <w:t>倒车镜是机动车辆车身重要的安全</w:t>
      </w:r>
      <w:r>
        <w:rPr>
          <w:rFonts w:hint="eastAsia" w:ascii="仿宋" w:hAnsi="仿宋" w:eastAsia="仿宋"/>
          <w:sz w:val="28"/>
        </w:rPr>
        <w:t>部</w:t>
      </w:r>
      <w:r>
        <w:rPr>
          <w:rFonts w:ascii="仿宋" w:hAnsi="仿宋" w:eastAsia="仿宋"/>
          <w:sz w:val="28"/>
        </w:rPr>
        <w:t>件之一，</w:t>
      </w:r>
      <w:r>
        <w:rPr>
          <w:rFonts w:hint="eastAsia" w:ascii="仿宋" w:hAnsi="仿宋" w:eastAsia="仿宋"/>
          <w:sz w:val="28"/>
        </w:rPr>
        <w:t>它属于</w:t>
      </w:r>
    </w:p>
    <w:p>
      <w:pPr>
        <w:tabs>
          <w:tab w:val="left" w:pos="3870"/>
        </w:tabs>
        <w:spacing w:line="440" w:lineRule="exact"/>
        <w:ind w:firstLine="561"/>
        <w:rPr>
          <w:rFonts w:hint="eastAsia" w:ascii="仿宋" w:hAnsi="仿宋" w:eastAsia="仿宋"/>
          <w:sz w:val="28"/>
        </w:rPr>
      </w:pPr>
      <w:r>
        <w:rPr>
          <w:rFonts w:hint="eastAsia" w:ascii="仿宋" w:hAnsi="仿宋" w:eastAsia="仿宋"/>
          <w:sz w:val="28"/>
        </w:rPr>
        <w:t xml:space="preserve">A．凸面镜 </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 xml:space="preserve"> </w:t>
      </w:r>
      <w:r>
        <w:rPr>
          <w:rFonts w:hint="eastAsia" w:ascii="仿宋" w:hAnsi="仿宋" w:eastAsia="仿宋"/>
          <w:sz w:val="28"/>
        </w:rPr>
        <w:t xml:space="preserve">                 B．凹面镜</w:t>
      </w:r>
    </w:p>
    <w:p>
      <w:pPr>
        <w:tabs>
          <w:tab w:val="left" w:pos="3870"/>
        </w:tabs>
        <w:spacing w:line="440" w:lineRule="exact"/>
        <w:ind w:firstLine="561"/>
        <w:rPr>
          <w:rFonts w:ascii="仿宋" w:hAnsi="仿宋" w:eastAsia="仿宋"/>
          <w:sz w:val="28"/>
        </w:rPr>
      </w:pPr>
      <w:r>
        <w:rPr>
          <w:rFonts w:hint="eastAsia" w:ascii="仿宋" w:hAnsi="仿宋" w:eastAsia="仿宋"/>
          <w:sz w:val="28"/>
        </w:rPr>
        <w:t xml:space="preserve">C．凸透镜 </w:t>
      </w:r>
      <w:r>
        <w:rPr>
          <w:rFonts w:ascii="仿宋" w:hAnsi="仿宋" w:eastAsia="仿宋"/>
          <w:sz w:val="28"/>
        </w:rPr>
        <w:t xml:space="preserve">   </w:t>
      </w:r>
      <w:r>
        <w:rPr>
          <w:rFonts w:hint="eastAsia" w:ascii="仿宋" w:hAnsi="仿宋" w:eastAsia="仿宋"/>
          <w:sz w:val="28"/>
        </w:rPr>
        <w:t xml:space="preserve">                     D．凹透镜</w:t>
      </w:r>
    </w:p>
    <w:p>
      <w:pPr>
        <w:spacing w:line="440" w:lineRule="exact"/>
        <w:rPr>
          <w:rFonts w:ascii="仿宋" w:hAnsi="仿宋" w:eastAsia="仿宋"/>
          <w:sz w:val="28"/>
        </w:rPr>
      </w:pPr>
      <w:r>
        <w:rPr>
          <w:rFonts w:hint="eastAsia" w:ascii="仿宋" w:hAnsi="仿宋" w:eastAsia="仿宋"/>
          <w:sz w:val="28"/>
        </w:rPr>
        <w:t>解答：答案为A。</w:t>
      </w:r>
    </w:p>
    <w:p>
      <w:pPr>
        <w:rPr>
          <w:rFonts w:hint="eastAsia" w:ascii="楷体" w:hAnsi="楷体" w:eastAsia="楷体" w:cs="楷体"/>
          <w:sz w:val="32"/>
          <w:szCs w:val="32"/>
        </w:rPr>
      </w:pPr>
      <w:r>
        <w:rPr>
          <w:rFonts w:hint="eastAsia"/>
          <w:sz w:val="32"/>
          <w:szCs w:val="32"/>
        </w:rPr>
        <w:t xml:space="preserve">   </w:t>
      </w:r>
      <w:r>
        <w:rPr>
          <w:rFonts w:hint="eastAsia" w:ascii="楷体" w:hAnsi="楷体" w:eastAsia="楷体" w:cs="楷体"/>
          <w:sz w:val="32"/>
          <w:szCs w:val="32"/>
        </w:rPr>
        <w:t>（三）基本能力测试</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判断推理能力</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考察考生对图形、词语概念、事件关系和文字材料的认知、理解、比较、组合、演绎、综合判断等能力。</w:t>
      </w:r>
    </w:p>
    <w:p>
      <w:pPr>
        <w:tabs>
          <w:tab w:val="left" w:pos="3870"/>
        </w:tabs>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例题</w:t>
      </w:r>
    </w:p>
    <w:p>
      <w:pPr>
        <w:spacing w:line="440" w:lineRule="exact"/>
        <w:ind w:firstLine="560" w:firstLineChars="200"/>
        <w:rPr>
          <w:rFonts w:hint="eastAsia" w:ascii="黑体" w:hAnsi="宋体" w:eastAsia="黑体"/>
          <w:bCs/>
          <w:sz w:val="28"/>
          <w:szCs w:val="28"/>
        </w:rPr>
      </w:pPr>
      <w:r>
        <w:rPr>
          <w:rFonts w:hint="eastAsia" w:ascii="黑体" w:hAnsi="宋体" w:eastAsia="黑体"/>
          <w:bCs/>
          <w:sz w:val="28"/>
          <w:szCs w:val="28"/>
        </w:rPr>
        <w:t>逻辑推理：每题给出一段陈述，这段陈述被假设是正确的，不容置疑的。要求你根据这段陈述，选出一个答案。</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研究人员认为，虽然水果富含维生素和碳水化合物，但其缺少某些必要的营养成分。长期以水果为主要食物必然会使身体缺乏全面均衡的营养，有害无益。</w:t>
      </w:r>
    </w:p>
    <w:p>
      <w:pPr>
        <w:spacing w:line="4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以下哪一项如果为真，最能削弱研究人员的结论？</w:t>
      </w:r>
    </w:p>
    <w:p>
      <w:pPr>
        <w:spacing w:line="4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A</w:t>
      </w:r>
      <w:r>
        <w:rPr>
          <w:rFonts w:ascii="仿宋" w:hAnsi="仿宋" w:eastAsia="仿宋"/>
          <w:sz w:val="28"/>
        </w:rPr>
        <w:t>．</w:t>
      </w:r>
      <w:r>
        <w:rPr>
          <w:rFonts w:hint="eastAsia" w:ascii="仿宋_GB2312" w:hAnsi="宋体" w:eastAsia="仿宋_GB2312"/>
          <w:sz w:val="28"/>
          <w:szCs w:val="28"/>
        </w:rPr>
        <w:t>水果虽然缺少某些营养成分，但其他必要的营养成分含量都极为丰富</w:t>
      </w:r>
    </w:p>
    <w:p>
      <w:pPr>
        <w:spacing w:line="4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B</w:t>
      </w:r>
      <w:r>
        <w:rPr>
          <w:rFonts w:ascii="仿宋" w:hAnsi="仿宋" w:eastAsia="仿宋"/>
          <w:sz w:val="28"/>
        </w:rPr>
        <w:t>．</w:t>
      </w:r>
      <w:r>
        <w:rPr>
          <w:rFonts w:hint="eastAsia" w:ascii="仿宋_GB2312" w:hAnsi="宋体" w:eastAsia="仿宋_GB2312"/>
          <w:sz w:val="28"/>
          <w:szCs w:val="28"/>
        </w:rPr>
        <w:t>水果中缺少的这些营养成分都可以通过少量其他食物或保健品来补充</w:t>
      </w:r>
    </w:p>
    <w:p>
      <w:pPr>
        <w:spacing w:line="4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C</w:t>
      </w:r>
      <w:r>
        <w:rPr>
          <w:rFonts w:ascii="仿宋" w:hAnsi="仿宋" w:eastAsia="仿宋"/>
          <w:sz w:val="28"/>
        </w:rPr>
        <w:t>．</w:t>
      </w:r>
      <w:r>
        <w:rPr>
          <w:rFonts w:hint="eastAsia" w:ascii="仿宋_GB2312" w:hAnsi="宋体" w:eastAsia="仿宋_GB2312"/>
          <w:sz w:val="28"/>
          <w:szCs w:val="28"/>
        </w:rPr>
        <w:t>水果中含有人体必需的营养成分，且都无法通过水果以外的方式补充</w:t>
      </w:r>
    </w:p>
    <w:p>
      <w:pPr>
        <w:spacing w:line="4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D</w:t>
      </w:r>
      <w:r>
        <w:rPr>
          <w:rFonts w:ascii="仿宋" w:hAnsi="仿宋" w:eastAsia="仿宋"/>
          <w:sz w:val="28"/>
        </w:rPr>
        <w:t>．</w:t>
      </w:r>
      <w:r>
        <w:rPr>
          <w:rFonts w:hint="eastAsia" w:ascii="仿宋_GB2312" w:hAnsi="宋体" w:eastAsia="仿宋_GB2312"/>
          <w:sz w:val="28"/>
          <w:szCs w:val="28"/>
        </w:rPr>
        <w:t>水果价格比较便宜，大部分人都能承受以水果为主要食物的生活方式</w:t>
      </w:r>
    </w:p>
    <w:p>
      <w:pPr>
        <w:spacing w:line="440" w:lineRule="exact"/>
        <w:rPr>
          <w:rFonts w:hint="eastAsia" w:ascii="仿宋_GB2312" w:hAnsi="宋体" w:eastAsia="仿宋_GB2312"/>
          <w:sz w:val="28"/>
          <w:szCs w:val="28"/>
        </w:rPr>
      </w:pPr>
      <w:r>
        <w:rPr>
          <w:rFonts w:hint="eastAsia" w:ascii="仿宋_GB2312" w:hAnsi="宋体" w:eastAsia="仿宋_GB2312"/>
          <w:sz w:val="28"/>
          <w:szCs w:val="28"/>
        </w:rPr>
        <w:t>解答：答案为</w:t>
      </w:r>
      <w:r>
        <w:rPr>
          <w:rFonts w:hint="eastAsia" w:ascii="仿宋_GB2312" w:eastAsia="仿宋_GB2312"/>
          <w:sz w:val="28"/>
          <w:szCs w:val="28"/>
        </w:rPr>
        <w:t>B</w:t>
      </w:r>
      <w:r>
        <w:rPr>
          <w:rFonts w:hint="eastAsia" w:ascii="仿宋_GB2312" w:hAnsi="宋体" w:eastAsia="仿宋_GB2312"/>
          <w:sz w:val="28"/>
          <w:szCs w:val="28"/>
        </w:rPr>
        <w:t>。</w:t>
      </w:r>
    </w:p>
    <w:p>
      <w:pPr>
        <w:spacing w:line="440" w:lineRule="exact"/>
        <w:ind w:firstLine="560" w:firstLineChars="200"/>
        <w:rPr>
          <w:rFonts w:hint="eastAsia" w:ascii="黑体" w:hAnsi="宋体" w:eastAsia="黑体"/>
          <w:bCs/>
          <w:sz w:val="28"/>
          <w:szCs w:val="28"/>
        </w:rPr>
      </w:pPr>
      <w:r>
        <w:rPr>
          <w:rFonts w:hint="eastAsia" w:ascii="黑体" w:hAnsi="宋体" w:eastAsia="黑体"/>
          <w:bCs/>
          <w:sz w:val="28"/>
          <w:szCs w:val="28"/>
        </w:rPr>
        <w:t>定义判断：每道题中都给出了一个概念的定义，请你根据这个定义，从四个备选的事物或行为中选出一个最为符合或最不符合该定义的典型事物或行为。</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赠与，指一方当事人将自己的财产无偿给予另一方当事人的行为，给予财产的一方当事人为赠与人，受领财产的一方为受赠人。</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下列行为属于赠与的是</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A</w:t>
      </w:r>
      <w:r>
        <w:rPr>
          <w:rFonts w:ascii="仿宋" w:hAnsi="仿宋" w:eastAsia="仿宋"/>
          <w:sz w:val="28"/>
        </w:rPr>
        <w:t>．</w:t>
      </w:r>
      <w:r>
        <w:rPr>
          <w:rFonts w:hint="eastAsia" w:ascii="仿宋_GB2312" w:hAnsi="仿宋" w:eastAsia="仿宋_GB2312"/>
          <w:sz w:val="28"/>
          <w:szCs w:val="28"/>
        </w:rPr>
        <w:t>甲出国留学期间将自己的住所免费提供给朋友乙使用</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B</w:t>
      </w:r>
      <w:r>
        <w:rPr>
          <w:rFonts w:ascii="仿宋" w:hAnsi="仿宋" w:eastAsia="仿宋"/>
          <w:sz w:val="28"/>
        </w:rPr>
        <w:t>．</w:t>
      </w:r>
      <w:r>
        <w:rPr>
          <w:rFonts w:hint="eastAsia" w:ascii="仿宋_GB2312" w:hAnsi="仿宋" w:eastAsia="仿宋_GB2312"/>
          <w:sz w:val="28"/>
          <w:szCs w:val="28"/>
        </w:rPr>
        <w:t>甲将自己经营的养鸡场送给答应给自己养老的女婿</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C</w:t>
      </w:r>
      <w:r>
        <w:rPr>
          <w:rFonts w:ascii="仿宋" w:hAnsi="仿宋" w:eastAsia="仿宋"/>
          <w:sz w:val="28"/>
        </w:rPr>
        <w:t>．</w:t>
      </w:r>
      <w:r>
        <w:rPr>
          <w:rFonts w:hint="eastAsia" w:ascii="仿宋_GB2312" w:hAnsi="仿宋" w:eastAsia="仿宋_GB2312"/>
          <w:sz w:val="28"/>
          <w:szCs w:val="28"/>
        </w:rPr>
        <w:t>甲邀请乙来经营自己的公司并给对方80%股份</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D</w:t>
      </w:r>
      <w:r>
        <w:rPr>
          <w:rFonts w:ascii="仿宋" w:hAnsi="仿宋" w:eastAsia="仿宋"/>
          <w:sz w:val="28"/>
        </w:rPr>
        <w:t>．</w:t>
      </w:r>
      <w:r>
        <w:rPr>
          <w:rFonts w:hint="eastAsia" w:ascii="仿宋_GB2312" w:hAnsi="仿宋" w:eastAsia="仿宋_GB2312"/>
          <w:sz w:val="28"/>
          <w:szCs w:val="28"/>
        </w:rPr>
        <w:t>某电脑商在校庆之际送给母校15台新款电脑</w:t>
      </w:r>
    </w:p>
    <w:p>
      <w:pPr>
        <w:spacing w:line="440" w:lineRule="exact"/>
        <w:rPr>
          <w:rFonts w:hint="eastAsia" w:ascii="仿宋_GB2312" w:hAnsi="仿宋" w:eastAsia="仿宋_GB2312"/>
          <w:sz w:val="28"/>
          <w:szCs w:val="28"/>
        </w:rPr>
      </w:pPr>
      <w:r>
        <w:rPr>
          <w:rFonts w:hint="eastAsia" w:ascii="仿宋_GB2312" w:hAnsi="仿宋" w:eastAsia="仿宋_GB2312"/>
          <w:sz w:val="28"/>
          <w:szCs w:val="28"/>
        </w:rPr>
        <w:t>解答：答案为D。</w:t>
      </w:r>
    </w:p>
    <w:p>
      <w:pPr>
        <w:spacing w:line="440" w:lineRule="exact"/>
        <w:ind w:firstLine="560" w:firstLineChars="200"/>
        <w:rPr>
          <w:rFonts w:hint="eastAsia" w:ascii="黑体" w:hAnsi="宋体" w:eastAsia="黑体"/>
          <w:bCs/>
          <w:sz w:val="28"/>
          <w:szCs w:val="28"/>
        </w:rPr>
      </w:pPr>
      <w:r>
        <w:rPr>
          <w:rFonts w:hint="eastAsia" w:ascii="黑体" w:hAnsi="宋体" w:eastAsia="黑体"/>
          <w:bCs/>
          <w:sz w:val="28"/>
          <w:szCs w:val="28"/>
        </w:rPr>
        <w:t>事件排序：每道题给出五个事件，每个事件是以简短语句表述的，接着给出四种假定发生顺序的数字序列，请你选择其中最合乎逻辑的一种事件顺序。</w:t>
      </w:r>
    </w:p>
    <w:p>
      <w:pPr>
        <w:spacing w:line="44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下面5个句子的最佳顺序是</w:t>
      </w:r>
    </w:p>
    <w:p>
      <w:pPr>
        <w:tabs>
          <w:tab w:val="left" w:pos="3870"/>
        </w:tabs>
        <w:spacing w:line="440" w:lineRule="exact"/>
        <w:ind w:left="561"/>
        <w:rPr>
          <w:rFonts w:hint="eastAsia" w:ascii="仿宋_GB2312" w:hAnsi="仿宋" w:eastAsia="仿宋_GB2312"/>
          <w:sz w:val="28"/>
          <w:szCs w:val="28"/>
        </w:rPr>
      </w:pPr>
      <w:r>
        <w:rPr>
          <w:rFonts w:hint="eastAsia" w:ascii="仿宋_GB2312" w:hAnsi="仿宋" w:eastAsia="仿宋_GB2312"/>
          <w:sz w:val="28"/>
          <w:szCs w:val="28"/>
        </w:rPr>
        <w:t>（1）收集书籍</w:t>
      </w:r>
      <w:r>
        <w:rPr>
          <w:rFonts w:hint="eastAsia" w:ascii="仿宋_GB2312" w:hAnsi="仿宋" w:eastAsia="仿宋_GB2312"/>
          <w:sz w:val="28"/>
          <w:szCs w:val="28"/>
        </w:rPr>
        <w:tab/>
      </w:r>
      <w:r>
        <w:rPr>
          <w:rFonts w:hint="eastAsia" w:ascii="仿宋_GB2312" w:hAnsi="仿宋" w:eastAsia="仿宋_GB2312"/>
          <w:sz w:val="28"/>
          <w:szCs w:val="28"/>
        </w:rPr>
        <w:t>（2）购买材料</w:t>
      </w:r>
    </w:p>
    <w:p>
      <w:pPr>
        <w:tabs>
          <w:tab w:val="left" w:pos="3870"/>
        </w:tabs>
        <w:spacing w:line="440" w:lineRule="exact"/>
        <w:ind w:left="561"/>
        <w:rPr>
          <w:rFonts w:hint="eastAsia" w:ascii="仿宋_GB2312" w:hAnsi="仿宋" w:eastAsia="仿宋_GB2312"/>
          <w:sz w:val="28"/>
          <w:szCs w:val="28"/>
        </w:rPr>
      </w:pPr>
      <w:r>
        <w:rPr>
          <w:rFonts w:hint="eastAsia" w:ascii="仿宋_GB2312" w:hAnsi="仿宋" w:eastAsia="仿宋_GB2312"/>
          <w:sz w:val="28"/>
          <w:szCs w:val="28"/>
        </w:rPr>
        <w:t>（3）打造书架</w:t>
      </w:r>
      <w:r>
        <w:rPr>
          <w:rFonts w:hint="eastAsia" w:ascii="仿宋_GB2312" w:hAnsi="仿宋" w:eastAsia="仿宋_GB2312"/>
          <w:sz w:val="28"/>
          <w:szCs w:val="28"/>
        </w:rPr>
        <w:tab/>
      </w:r>
      <w:r>
        <w:rPr>
          <w:rFonts w:hint="eastAsia" w:ascii="仿宋_GB2312" w:hAnsi="仿宋" w:eastAsia="仿宋_GB2312"/>
          <w:sz w:val="28"/>
          <w:szCs w:val="28"/>
        </w:rPr>
        <w:t>（4）雇用木工</w:t>
      </w:r>
    </w:p>
    <w:p>
      <w:pPr>
        <w:tabs>
          <w:tab w:val="left" w:pos="3870"/>
        </w:tabs>
        <w:spacing w:line="440" w:lineRule="exact"/>
        <w:ind w:left="561"/>
        <w:rPr>
          <w:rFonts w:hint="eastAsia" w:ascii="仿宋_GB2312" w:hAnsi="仿宋" w:eastAsia="仿宋_GB2312"/>
          <w:sz w:val="28"/>
          <w:szCs w:val="28"/>
        </w:rPr>
      </w:pPr>
      <w:r>
        <w:rPr>
          <w:rFonts w:hint="eastAsia" w:ascii="仿宋_GB2312" w:hAnsi="仿宋" w:eastAsia="仿宋_GB2312"/>
          <w:sz w:val="28"/>
          <w:szCs w:val="28"/>
        </w:rPr>
        <w:t>（5）排列书籍</w:t>
      </w:r>
    </w:p>
    <w:p>
      <w:pPr>
        <w:tabs>
          <w:tab w:val="left" w:pos="3870"/>
        </w:tabs>
        <w:spacing w:line="440" w:lineRule="exact"/>
        <w:ind w:left="561"/>
        <w:rPr>
          <w:rFonts w:hint="eastAsia" w:ascii="仿宋_GB2312" w:hAnsi="仿宋" w:eastAsia="仿宋_GB2312"/>
          <w:sz w:val="28"/>
          <w:szCs w:val="28"/>
        </w:rPr>
      </w:pPr>
      <w:r>
        <w:rPr>
          <w:rFonts w:hint="eastAsia" w:ascii="仿宋_GB2312" w:hAnsi="仿宋" w:eastAsia="仿宋_GB2312"/>
          <w:sz w:val="28"/>
          <w:szCs w:val="28"/>
        </w:rPr>
        <w:t>A</w:t>
      </w:r>
      <w:r>
        <w:rPr>
          <w:rFonts w:ascii="仿宋" w:hAnsi="仿宋" w:eastAsia="仿宋"/>
          <w:sz w:val="28"/>
        </w:rPr>
        <w:t>．</w:t>
      </w:r>
      <w:r>
        <w:rPr>
          <w:rFonts w:hint="eastAsia" w:ascii="仿宋_GB2312" w:hAnsi="仿宋" w:eastAsia="仿宋_GB2312"/>
          <w:sz w:val="28"/>
          <w:szCs w:val="28"/>
        </w:rPr>
        <w:t>4-3-1-2-5</w:t>
      </w:r>
      <w:r>
        <w:rPr>
          <w:rFonts w:hint="eastAsia" w:ascii="仿宋_GB2312" w:hAnsi="仿宋" w:eastAsia="仿宋_GB2312"/>
          <w:sz w:val="28"/>
          <w:szCs w:val="28"/>
        </w:rPr>
        <w:tab/>
      </w:r>
      <w:r>
        <w:rPr>
          <w:rFonts w:hint="eastAsia" w:ascii="仿宋_GB2312" w:hAnsi="仿宋" w:eastAsia="仿宋_GB2312"/>
          <w:sz w:val="28"/>
          <w:szCs w:val="28"/>
        </w:rPr>
        <w:t>B．1-4-2-3-5</w:t>
      </w:r>
    </w:p>
    <w:p>
      <w:pPr>
        <w:tabs>
          <w:tab w:val="left" w:pos="3870"/>
        </w:tabs>
        <w:spacing w:line="440" w:lineRule="exact"/>
        <w:ind w:left="561"/>
        <w:rPr>
          <w:rFonts w:hint="eastAsia" w:ascii="仿宋_GB2312" w:hAnsi="仿宋" w:eastAsia="仿宋_GB2312"/>
          <w:sz w:val="28"/>
          <w:szCs w:val="28"/>
        </w:rPr>
      </w:pPr>
      <w:r>
        <w:rPr>
          <w:rFonts w:hint="eastAsia" w:ascii="仿宋_GB2312" w:hAnsi="仿宋" w:eastAsia="仿宋_GB2312"/>
          <w:sz w:val="28"/>
          <w:szCs w:val="28"/>
        </w:rPr>
        <w:t>C．4-3-2-1-5</w:t>
      </w:r>
      <w:r>
        <w:rPr>
          <w:rFonts w:hint="eastAsia" w:ascii="仿宋_GB2312" w:hAnsi="仿宋" w:eastAsia="仿宋_GB2312"/>
          <w:sz w:val="28"/>
          <w:szCs w:val="28"/>
        </w:rPr>
        <w:tab/>
      </w:r>
      <w:r>
        <w:rPr>
          <w:rFonts w:hint="eastAsia" w:ascii="仿宋_GB2312" w:hAnsi="仿宋" w:eastAsia="仿宋_GB2312"/>
          <w:sz w:val="28"/>
          <w:szCs w:val="28"/>
        </w:rPr>
        <w:t>D．3-2-1-4-5</w:t>
      </w:r>
    </w:p>
    <w:p>
      <w:pPr>
        <w:spacing w:line="440" w:lineRule="exact"/>
        <w:rPr>
          <w:rFonts w:hint="eastAsia" w:ascii="黑体" w:hAnsi="黑体" w:eastAsia="黑体"/>
          <w:sz w:val="32"/>
          <w:szCs w:val="32"/>
        </w:rPr>
      </w:pPr>
      <w:r>
        <w:rPr>
          <w:rFonts w:hint="eastAsia" w:ascii="仿宋_GB2312" w:hAnsi="仿宋" w:eastAsia="仿宋_GB2312"/>
          <w:sz w:val="28"/>
          <w:szCs w:val="28"/>
        </w:rPr>
        <w:t>解答：答案为B。</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阅读理解能力</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考察考生对语言文字的综合分析能力。主要是对词和句子一般意思和特定意义的理解；对语句隐含信息的合理推断；比较准确地辨明句义，筛选信息。</w:t>
      </w:r>
    </w:p>
    <w:p>
      <w:pPr>
        <w:rPr>
          <w:sz w:val="32"/>
          <w:szCs w:val="32"/>
        </w:rPr>
      </w:pPr>
      <w:r>
        <w:rPr>
          <w:rFonts w:hint="eastAsia"/>
          <w:sz w:val="32"/>
          <w:szCs w:val="32"/>
        </w:rPr>
        <w:t>例题</w:t>
      </w:r>
    </w:p>
    <w:p>
      <w:pPr>
        <w:spacing w:line="440" w:lineRule="exact"/>
        <w:ind w:firstLine="560" w:firstLineChars="200"/>
        <w:rPr>
          <w:rFonts w:hint="eastAsia" w:ascii="黑体" w:hAnsi="宋体" w:eastAsia="黑体"/>
          <w:bCs/>
          <w:sz w:val="28"/>
          <w:szCs w:val="28"/>
        </w:rPr>
      </w:pPr>
      <w:r>
        <w:rPr>
          <w:rFonts w:hint="eastAsia" w:ascii="黑体" w:hAnsi="宋体" w:eastAsia="黑体"/>
          <w:bCs/>
          <w:sz w:val="28"/>
          <w:szCs w:val="28"/>
        </w:rPr>
        <w:t>要求你从所给的四个选项中选出一个填空，使句子的意思表达得最准确。</w:t>
      </w:r>
    </w:p>
    <w:p>
      <w:pPr>
        <w:tabs>
          <w:tab w:val="left" w:pos="3870"/>
        </w:tabs>
        <w:spacing w:line="440" w:lineRule="exact"/>
        <w:ind w:firstLine="561"/>
        <w:rPr>
          <w:rFonts w:hint="eastAsia" w:ascii="仿宋" w:hAnsi="仿宋" w:eastAsia="仿宋"/>
          <w:sz w:val="28"/>
        </w:rPr>
      </w:pPr>
      <w:r>
        <w:rPr>
          <w:rFonts w:hint="eastAsia" w:ascii="仿宋" w:hAnsi="仿宋" w:eastAsia="仿宋"/>
          <w:sz w:val="28"/>
        </w:rPr>
        <w:t>请从所给的四个选项中选出一个填空，使句子的意思表达得最准确。</w:t>
      </w:r>
    </w:p>
    <w:p>
      <w:pPr>
        <w:tabs>
          <w:tab w:val="left" w:pos="3870"/>
        </w:tabs>
        <w:spacing w:line="440" w:lineRule="exact"/>
        <w:ind w:firstLine="561"/>
        <w:rPr>
          <w:rFonts w:ascii="仿宋" w:hAnsi="仿宋" w:eastAsia="仿宋"/>
          <w:sz w:val="28"/>
        </w:rPr>
      </w:pPr>
      <w:r>
        <w:rPr>
          <w:rFonts w:hint="eastAsia" w:ascii="仿宋" w:hAnsi="仿宋" w:eastAsia="仿宋"/>
          <w:sz w:val="28"/>
        </w:rPr>
        <w:t>当前，实施科技兴林战略已具备良好的条件，_______林业科技战线几十年的努力，我国已基本形成林业科技研究、技术推广、技术监督三大体系。</w:t>
      </w:r>
    </w:p>
    <w:p>
      <w:pPr>
        <w:tabs>
          <w:tab w:val="left" w:pos="3870"/>
        </w:tabs>
        <w:spacing w:line="440" w:lineRule="exact"/>
        <w:ind w:firstLine="561"/>
        <w:rPr>
          <w:rFonts w:ascii="仿宋" w:hAnsi="仿宋" w:eastAsia="仿宋"/>
          <w:sz w:val="28"/>
        </w:rPr>
      </w:pPr>
      <w:r>
        <w:rPr>
          <w:rFonts w:ascii="仿宋" w:hAnsi="仿宋" w:eastAsia="仿宋"/>
          <w:sz w:val="28"/>
        </w:rPr>
        <w:t>A．</w:t>
      </w:r>
      <w:r>
        <w:rPr>
          <w:rFonts w:hint="eastAsia" w:ascii="仿宋" w:hAnsi="仿宋" w:eastAsia="仿宋"/>
          <w:sz w:val="28"/>
        </w:rPr>
        <w:t>虽然</w:t>
      </w:r>
      <w:r>
        <w:rPr>
          <w:rFonts w:ascii="仿宋" w:hAnsi="仿宋" w:eastAsia="仿宋"/>
          <w:sz w:val="28"/>
        </w:rPr>
        <w:t xml:space="preserve">         </w:t>
      </w:r>
      <w:r>
        <w:rPr>
          <w:rFonts w:hint="eastAsia" w:ascii="仿宋" w:hAnsi="仿宋" w:eastAsia="仿宋"/>
          <w:sz w:val="28"/>
        </w:rPr>
        <w:t xml:space="preserve"> </w:t>
      </w:r>
      <w:r>
        <w:rPr>
          <w:rFonts w:ascii="仿宋" w:hAnsi="仿宋" w:eastAsia="仿宋"/>
          <w:sz w:val="28"/>
        </w:rPr>
        <w:t>B．</w:t>
      </w:r>
      <w:r>
        <w:rPr>
          <w:rFonts w:hint="eastAsia" w:ascii="仿宋" w:hAnsi="仿宋" w:eastAsia="仿宋"/>
          <w:sz w:val="28"/>
        </w:rPr>
        <w:t>因为</w:t>
      </w:r>
      <w:r>
        <w:rPr>
          <w:rFonts w:ascii="仿宋" w:hAnsi="仿宋" w:eastAsia="仿宋"/>
          <w:sz w:val="28"/>
        </w:rPr>
        <w:t xml:space="preserve">        C．</w:t>
      </w:r>
      <w:r>
        <w:rPr>
          <w:rFonts w:hint="eastAsia" w:ascii="仿宋" w:hAnsi="仿宋" w:eastAsia="仿宋"/>
          <w:sz w:val="28"/>
        </w:rPr>
        <w:t>经过</w:t>
      </w:r>
      <w:r>
        <w:rPr>
          <w:rFonts w:ascii="仿宋" w:hAnsi="仿宋" w:eastAsia="仿宋"/>
          <w:sz w:val="28"/>
        </w:rPr>
        <w:t xml:space="preserve">      D．</w:t>
      </w:r>
      <w:r>
        <w:rPr>
          <w:rFonts w:hint="eastAsia" w:ascii="仿宋" w:hAnsi="仿宋" w:eastAsia="仿宋"/>
          <w:sz w:val="28"/>
        </w:rPr>
        <w:t>由于</w:t>
      </w:r>
    </w:p>
    <w:p>
      <w:pPr>
        <w:spacing w:line="440" w:lineRule="exact"/>
        <w:rPr>
          <w:rFonts w:ascii="仿宋" w:hAnsi="仿宋" w:eastAsia="仿宋"/>
          <w:sz w:val="28"/>
        </w:rPr>
      </w:pPr>
      <w:r>
        <w:rPr>
          <w:rFonts w:hint="eastAsia" w:ascii="仿宋" w:hAnsi="仿宋" w:eastAsia="仿宋"/>
          <w:sz w:val="28"/>
        </w:rPr>
        <w:t>解答：答案为C。</w:t>
      </w:r>
    </w:p>
    <w:p>
      <w:pPr>
        <w:spacing w:line="440" w:lineRule="exact"/>
        <w:ind w:firstLine="560" w:firstLineChars="200"/>
        <w:rPr>
          <w:rFonts w:hint="eastAsia" w:ascii="黑体" w:hAnsi="宋体" w:eastAsia="黑体"/>
          <w:bCs/>
          <w:sz w:val="28"/>
          <w:szCs w:val="28"/>
        </w:rPr>
      </w:pPr>
      <w:r>
        <w:rPr>
          <w:rFonts w:hint="eastAsia" w:ascii="黑体" w:hAnsi="宋体" w:eastAsia="黑体"/>
          <w:bCs/>
          <w:sz w:val="28"/>
          <w:szCs w:val="28"/>
        </w:rPr>
        <w:t>阅读下列文字材料，辨明句义，筛选信息，根据题目要求回答问题。</w:t>
      </w:r>
    </w:p>
    <w:p>
      <w:pPr>
        <w:tabs>
          <w:tab w:val="left" w:pos="3870"/>
        </w:tabs>
        <w:spacing w:line="440" w:lineRule="exact"/>
        <w:ind w:firstLine="560"/>
        <w:rPr>
          <w:rFonts w:ascii="仿宋" w:hAnsi="仿宋" w:eastAsia="仿宋"/>
          <w:sz w:val="28"/>
        </w:rPr>
      </w:pPr>
      <w:r>
        <w:rPr>
          <w:rFonts w:hint="eastAsia" w:ascii="仿宋" w:hAnsi="仿宋" w:eastAsia="仿宋"/>
          <w:sz w:val="28"/>
        </w:rPr>
        <w:t>板块的边界并不就是海陆的边界，大部分板块既有陆地又有海洋。作为板块边界的活动构造带，有裂谷、俯冲带、碰撞带这三种类型。大洋中绵延数万千米的大洋中脊，中间就是裂谷。地幔物质从这里流出，形成新的洋底岩石，并把两边的板块不断推向两侧，裂谷是洋底的诞生地。某些陆上裂谷（如东非裂谷）可能会产生了新的海洋。与裂谷相反，位于大洋边缘的海沟是海洋板块的消亡带。洋底岩石圈在这里俯冲到大陆岩石圈之下，并潜入软流圈而消失。另外，如果边界两边都是陆地，这就成为碰撞带。随着碰撞角度的不同，这里或因挤压而隆起高山，或因剪切而形成断层，或者兼而有之。</w:t>
      </w:r>
    </w:p>
    <w:p>
      <w:pPr>
        <w:tabs>
          <w:tab w:val="left" w:pos="3870"/>
        </w:tabs>
        <w:spacing w:line="440" w:lineRule="exact"/>
        <w:ind w:firstLine="560"/>
        <w:rPr>
          <w:rFonts w:ascii="仿宋" w:hAnsi="仿宋" w:eastAsia="仿宋"/>
          <w:sz w:val="28"/>
        </w:rPr>
      </w:pPr>
      <w:r>
        <w:rPr>
          <w:rFonts w:hint="eastAsia" w:ascii="仿宋" w:hAnsi="仿宋" w:eastAsia="仿宋"/>
          <w:sz w:val="28"/>
        </w:rPr>
        <w:t>板块构造说是大陆漂移说和海底扩张说的合理引申。大陆的漂移是板块移动的表现之一。板块运动是地震、火山等事件及岛弧、陆缘山、海沟等地形特征的形成原因。</w:t>
      </w:r>
    </w:p>
    <w:p>
      <w:pPr>
        <w:tabs>
          <w:tab w:val="left" w:pos="3870"/>
        </w:tabs>
        <w:spacing w:line="440" w:lineRule="exact"/>
        <w:ind w:firstLine="422" w:firstLineChars="150"/>
        <w:rPr>
          <w:rFonts w:ascii="仿宋" w:hAnsi="仿宋" w:eastAsia="仿宋"/>
          <w:b/>
          <w:sz w:val="28"/>
        </w:rPr>
      </w:pPr>
      <w:r>
        <w:rPr>
          <w:rFonts w:hint="eastAsia" w:ascii="仿宋" w:hAnsi="仿宋" w:eastAsia="仿宋"/>
          <w:b/>
          <w:sz w:val="28"/>
        </w:rPr>
        <w:t>大陆漂移是板块移动的表现之一，从全文看，这句话是说：</w:t>
      </w:r>
    </w:p>
    <w:p>
      <w:pPr>
        <w:tabs>
          <w:tab w:val="left" w:pos="3870"/>
        </w:tabs>
        <w:spacing w:line="440" w:lineRule="exact"/>
        <w:ind w:left="840"/>
        <w:rPr>
          <w:rFonts w:ascii="仿宋" w:hAnsi="仿宋" w:eastAsia="仿宋"/>
          <w:sz w:val="28"/>
        </w:rPr>
      </w:pPr>
      <w:r>
        <w:rPr>
          <w:rFonts w:hint="eastAsia" w:ascii="仿宋" w:hAnsi="仿宋" w:eastAsia="仿宋"/>
          <w:sz w:val="28"/>
        </w:rPr>
        <w:t>A．板块移动是大陆漂移的动力</w:t>
      </w:r>
    </w:p>
    <w:p>
      <w:pPr>
        <w:tabs>
          <w:tab w:val="left" w:pos="3870"/>
        </w:tabs>
        <w:spacing w:line="440" w:lineRule="exact"/>
        <w:ind w:firstLine="840"/>
        <w:rPr>
          <w:rFonts w:ascii="仿宋" w:hAnsi="仿宋" w:eastAsia="仿宋"/>
          <w:sz w:val="28"/>
        </w:rPr>
      </w:pPr>
      <w:r>
        <w:rPr>
          <w:rFonts w:hint="eastAsia" w:ascii="仿宋" w:hAnsi="仿宋" w:eastAsia="仿宋"/>
          <w:sz w:val="28"/>
        </w:rPr>
        <w:t>B．板块移动表现为大陆漂移</w:t>
      </w:r>
    </w:p>
    <w:p>
      <w:pPr>
        <w:tabs>
          <w:tab w:val="left" w:pos="3870"/>
        </w:tabs>
        <w:spacing w:line="440" w:lineRule="exact"/>
        <w:ind w:firstLine="840" w:firstLineChars="300"/>
        <w:rPr>
          <w:rFonts w:ascii="仿宋" w:hAnsi="仿宋" w:eastAsia="仿宋"/>
          <w:sz w:val="28"/>
        </w:rPr>
      </w:pPr>
      <w:r>
        <w:rPr>
          <w:rFonts w:hint="eastAsia" w:ascii="仿宋" w:hAnsi="仿宋" w:eastAsia="仿宋"/>
          <w:sz w:val="28"/>
        </w:rPr>
        <w:t>C．板块移动和大陆漂移的本质是相同的</w:t>
      </w:r>
    </w:p>
    <w:p>
      <w:pPr>
        <w:tabs>
          <w:tab w:val="left" w:pos="3870"/>
        </w:tabs>
        <w:spacing w:line="440" w:lineRule="exact"/>
        <w:rPr>
          <w:rFonts w:ascii="仿宋" w:hAnsi="仿宋" w:eastAsia="仿宋"/>
          <w:sz w:val="28"/>
        </w:rPr>
      </w:pPr>
      <w:r>
        <w:rPr>
          <w:rFonts w:hint="eastAsia" w:ascii="仿宋" w:hAnsi="仿宋" w:eastAsia="仿宋"/>
          <w:sz w:val="28"/>
        </w:rPr>
        <w:t xml:space="preserve">      D．板块移动造成了大陆漂移</w:t>
      </w:r>
    </w:p>
    <w:p>
      <w:pPr>
        <w:spacing w:line="440" w:lineRule="exact"/>
        <w:rPr>
          <w:sz w:val="32"/>
          <w:szCs w:val="32"/>
        </w:rPr>
      </w:pPr>
      <w:r>
        <w:rPr>
          <w:rFonts w:hint="eastAsia" w:ascii="仿宋" w:hAnsi="仿宋" w:eastAsia="仿宋"/>
          <w:sz w:val="28"/>
        </w:rPr>
        <w:t>解答：答案为D。</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写作能力</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考察考生基本语言文字表达能力，即根据题目指定的目的写作公文或应用文。</w:t>
      </w:r>
    </w:p>
    <w:p>
      <w:pPr>
        <w:spacing w:line="540" w:lineRule="exact"/>
        <w:rPr>
          <w:rFonts w:hint="eastAsia" w:ascii="黑体" w:hAnsi="黑体" w:eastAsia="黑体" w:cs="黑体"/>
          <w:sz w:val="32"/>
          <w:szCs w:val="32"/>
        </w:rPr>
      </w:pPr>
      <w:r>
        <w:rPr>
          <w:rFonts w:hint="eastAsia" w:ascii="黑体" w:hAnsi="黑体" w:eastAsia="黑体" w:cs="黑体"/>
          <w:sz w:val="32"/>
          <w:szCs w:val="32"/>
        </w:rPr>
        <w:t xml:space="preserve">    四、作答要求</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考生务必携带黑色墨水笔、2B铅笔和橡皮；在指定位置上填写自己的姓名和准考证号等信息；答题卡姓名和准考证号，用黑色墨水笔填写；准考证号数字下面对应的信息点，用2B铅笔涂黑。</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客观题作答要求：用2B铅笔在答题卡指定位置上作答；在试卷上作答或在答题卡其他区域作答的信息一律无效。</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主观题作答要求：必须用黑色墨水笔在答题卡指定位置上作答，用圆珠笔、铅笔或在非指定位置上作答的一律无效。</w:t>
      </w:r>
    </w:p>
    <w:p>
      <w:pPr>
        <w:rPr>
          <w:rFonts w:hint="eastAsia"/>
        </w:rPr>
      </w:pPr>
    </w:p>
    <w:p/>
    <w:bookmarkEnd w:id="0"/>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13F6A"/>
    <w:rsid w:val="72413F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2016-12-14T06:47:00Z</dcterms:created>
  <dc:creator>wang</dc:creator>
  <cp:lastModifiedBy>wang</cp:lastModifiedBy>
  <dcterms:modified xsi:type="dcterms:W3CDTF">2016-12-14T06:47:43Z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