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outlineLvl w:val="0"/>
        <w:rPr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北京市东城区审计局</w:t>
      </w:r>
    </w:p>
    <w:p>
      <w:r>
        <w:rPr>
          <w:rFonts w:hint="eastAsia" w:ascii="仿宋_GB2312" w:eastAsia="仿宋_GB2312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176530</wp:posOffset>
                </wp:positionV>
                <wp:extent cx="5897880" cy="5715"/>
                <wp:effectExtent l="0" t="12700" r="0" b="273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5715"/>
                        </a:xfrm>
                        <a:prstGeom prst="line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8pt;margin-top:13.9pt;height:0.45pt;width:464.4pt;z-index:251661312;mso-width-relative:page;mso-height-relative:page;" filled="f" stroked="t" coordsize="21600,21600" o:gfxdata="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/cjidcAAAAJAQAADwAAAAAAAAABACAAAAAiAAAAZHJzL2Rvd25yZXYueG1sUEsBAhQAFAAA&#10;AAgAh07iQP4gxtXwAQAAuQMAAA4AAAAAAAAAAQAgAAAAJgEAAGRycy9lMm9Eb2MueG1sUEsFBgAA&#10;AAAGAAYAWQEAAIg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北京市东城区审计局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16" w:firstLineChars="200"/>
        <w:jc w:val="left"/>
        <w:rPr>
          <w:rFonts w:ascii="黑体" w:hAnsi="黑体" w:eastAsia="黑体" w:cs="宋体"/>
          <w:spacing w:val="-6"/>
          <w:kern w:val="0"/>
          <w:sz w:val="32"/>
          <w:szCs w:val="32"/>
        </w:rPr>
      </w:pPr>
      <w:r>
        <w:rPr>
          <w:rFonts w:ascii="黑体" w:hAnsi="黑体" w:eastAsia="黑体" w:cs="宋体"/>
          <w:spacing w:val="-6"/>
          <w:kern w:val="0"/>
          <w:sz w:val="32"/>
          <w:szCs w:val="32"/>
        </w:rPr>
        <w:t>总体情况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560" w:lineRule="exact"/>
        <w:ind w:firstLine="39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/>
          <w:spacing w:val="-6"/>
          <w:lang w:val="en-US" w:eastAsia="zh-CN"/>
        </w:rPr>
        <w:t xml:space="preserve"> </w:t>
      </w:r>
      <w:r>
        <w:rPr>
          <w:rFonts w:hint="eastAsia"/>
          <w:color w:val="auto"/>
          <w:spacing w:val="-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年，东城区审计局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认真落实区委区政府关于政府信息公开工作的各项决策部署，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严格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对标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《政府信息公开条例》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法定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要求，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坚持以公开为常态，不公开为例外，夯实工作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基础，稳步推动政府信息公开工作提质增效，切实保障社会公众的知情权、参与权和监督权。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组织领导</w:t>
      </w:r>
      <w:r>
        <w:rPr>
          <w:rFonts w:hint="eastAsia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情况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 xml:space="preserve">     局领导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班子对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政府信息公开工作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高度重视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层层</w:t>
      </w:r>
      <w:r>
        <w:rPr>
          <w:rFonts w:hint="eastAsia" w:ascii="仿宋_GB2312" w:hAnsi="Times New Roman" w:eastAsia="仿宋_GB2312" w:cs="仿宋_GB2312"/>
          <w:color w:val="auto"/>
          <w:spacing w:val="-6"/>
          <w:kern w:val="2"/>
          <w:sz w:val="32"/>
          <w:szCs w:val="32"/>
          <w:lang w:val="en-US" w:eastAsia="zh-CN" w:bidi="ar"/>
        </w:rPr>
        <w:t>压实主体责任，明确专门机构和专人负责信息公开的日常统筹、审核发布与平台维护，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持续健全“主要领导牵头总责、分管领导具体主抓、办公室与综合科统筹协调、各业务科室协同落实”的工作机制，</w:t>
      </w:r>
      <w:r>
        <w:rPr>
          <w:rFonts w:hint="eastAsia" w:ascii="仿宋_GB2312" w:hAnsi="Times New Roman" w:eastAsia="仿宋_GB2312" w:cs="仿宋_GB2312"/>
          <w:color w:val="auto"/>
          <w:spacing w:val="-6"/>
          <w:kern w:val="2"/>
          <w:sz w:val="32"/>
          <w:szCs w:val="32"/>
          <w:lang w:val="en-US" w:eastAsia="zh-CN" w:bidi="ar"/>
        </w:rPr>
        <w:t>确保工作推进中的各类问题及时发现、高效反馈和妥善解决，为全年信息公开工作有序开展提供坚实组织保障。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主动公开情况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，依托区政府门户网站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主动公开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各类政府信息89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条信息，内容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涵盖机构设置、工作动态、政务开放日、审计业务成果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方面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。紧扣审计核心职能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聚焦社会公众关注的重点领域，集中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公开了《关于东城区202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年度预算执行和其他财政收支的审计工作报告》《关于东城区202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年度预算执行和其他财政收支审计查出问题整改情况的报告》《东城区202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年度区级部门预算执行和决算草案审计结果》等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关键审计成果，并针对审计报告中专业性强的内容进行了详细解读，努力提升信息公开的实用性和可理解性。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规范做好依申请公开受理答复工作，全年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通过信函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、电子邮件等方式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受理了政府信息公开申请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件，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均为当年新件，无上年结转件，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申请人类型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为自然人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。在办理过程中，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</w:rPr>
        <w:t>严格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遵循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《政府信息公开条例》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规定，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在法定期限内完成审查、研判与答复工作，按期答复率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100%。同时对每一件申请的受理、办理、答复全流程记录归档，确保办理过程可追溯、可核查。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（四）政府信息建设及平台管理情况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持续强化政府信息公开平台管理，一方面规范信息录入管理，及时、准确将依申请公开办理情况等内容录入相关系统，能够按时完成统计报送工作，确保数据真实完整。另一方面严格执行信息公布审核制度，所有拟公开的信息均需经过严格审核把关，并同步开展保密审查，坚决杜绝涉密信息、敏感信息外泄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确保公开的政府信息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及时、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安全、可靠。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</w:rPr>
        <w:t>教育培训和监督保障</w:t>
      </w:r>
      <w:r>
        <w:rPr>
          <w:rFonts w:hint="default" w:ascii="Times New Roman" w:hAnsi="Times New Roman" w:eastAsia="楷体_GB2312" w:cs="Times New Roman"/>
          <w:color w:val="auto"/>
          <w:spacing w:val="-6"/>
          <w:kern w:val="0"/>
          <w:sz w:val="32"/>
          <w:szCs w:val="32"/>
          <w:lang w:eastAsia="zh-CN"/>
        </w:rPr>
        <w:t>情况</w:t>
      </w:r>
    </w:p>
    <w:p>
      <w:pPr>
        <w:numPr>
          <w:ilvl w:val="0"/>
          <w:numId w:val="0"/>
        </w:numPr>
        <w:spacing w:line="560" w:lineRule="exact"/>
        <w:ind w:firstLine="616" w:firstLineChars="200"/>
        <w:rPr>
          <w:rFonts w:hint="default" w:ascii="黑体" w:hAnsi="黑体" w:eastAsia="黑体" w:cs="黑体"/>
          <w:color w:val="auto"/>
          <w:spacing w:val="-6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为夯实政府信息公开工作队伍建设，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2025年组织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工作人员认真学习《政府信息公开条例》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核心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内容，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积极参加市、区政府信息公开领域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相关专题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培训，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及时跟进学习政务公开工作群推送的最新政策、工作指引和注意事项，通过“以学促干、以干促学”的方式，推动工作人员熟练掌握主动公开范围界定、依申请公开答复规范、保密审查要点等关键业务流程，切实提升工作人员专业素养，确保政府信息公开工作规范有序推进。</w:t>
      </w:r>
    </w:p>
    <w:p>
      <w:pPr>
        <w:numPr>
          <w:ilvl w:val="0"/>
          <w:numId w:val="3"/>
        </w:numPr>
        <w:spacing w:line="560" w:lineRule="exact"/>
        <w:ind w:firstLine="616" w:firstLineChars="200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主动公开政府信息情况</w:t>
      </w:r>
    </w:p>
    <w:p>
      <w:pPr>
        <w:pStyle w:val="3"/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16" w:firstLineChars="200"/>
        <w:jc w:val="left"/>
        <w:rPr>
          <w:rFonts w:ascii="宋体" w:hAnsi="宋体" w:cs="宋体"/>
          <w:spacing w:val="-6"/>
          <w:kern w:val="0"/>
          <w:sz w:val="24"/>
        </w:rPr>
      </w:pPr>
      <w:r>
        <w:rPr>
          <w:rFonts w:ascii="黑体" w:hAnsi="黑体" w:eastAsia="黑体" w:cs="宋体"/>
          <w:spacing w:val="-6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/>
          <w:spacing w:val="-6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主动公开的信息以工作动态、报告原文为主，对审计查出问题典型案例剖析等群众关注度高的内容挖掘不够深入，公开内容的深度和针对性不足。针对上述问题，我局将积极采取改进措施，深化公开内容，同时对审计报告中专业性表述进行通俗化解释，力争让公众看得懂，用得上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-6"/>
          <w:kern w:val="0"/>
          <w:sz w:val="32"/>
          <w:szCs w:val="32"/>
        </w:rPr>
      </w:pPr>
      <w:r>
        <w:rPr>
          <w:rFonts w:ascii="黑体" w:hAnsi="黑体" w:eastAsia="黑体" w:cs="宋体"/>
          <w:spacing w:val="-6"/>
          <w:kern w:val="0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16" w:firstLineChars="200"/>
        <w:jc w:val="both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本年度，我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  <w:t>局今年发出的信息收费通知的件数和总金额均为0；二是实际收取的总金额为0。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atLeast"/>
        <w:ind w:left="0" w:right="0" w:firstLine="616" w:firstLineChars="200"/>
        <w:jc w:val="both"/>
        <w:textAlignment w:val="auto"/>
        <w:rPr>
          <w:rFonts w:hint="eastAsia" w:ascii="Times New Roman" w:hAnsi="Times New Roman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如需了解更多政府信息，请登录北京市东城区人民政府门户网站网址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http://www.bjdch.gov.cn/index.html，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查询。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1kTcH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8054C"/>
    <w:multiLevelType w:val="singleLevel"/>
    <w:tmpl w:val="BD780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abstractNum w:abstractNumId="2">
    <w:nsid w:val="3BFD744E"/>
    <w:multiLevelType w:val="singleLevel"/>
    <w:tmpl w:val="3BFD74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75CA2"/>
    <w:rsid w:val="58B656C4"/>
    <w:rsid w:val="58C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2026-01-09T01:23:00Z</dcterms:created>
  <dc:creator>康利群</dc:creator>
  <cp:lastModifiedBy>康利群</cp:lastModifiedBy>
  <cp:lastPrinted>2026-01-09T01:26:28Z</cp:lastPrinted>
  <dcterms:modified xsi:type="dcterms:W3CDTF">2026-01-09T01:26:47Z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