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微软雅黑" w:eastAsia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auto"/>
          <w:sz w:val="44"/>
          <w:szCs w:val="44"/>
          <w:shd w:val="clear" w:color="auto" w:fill="FFFFFF"/>
        </w:rPr>
        <w:t xml:space="preserve">东城区统计局 </w:t>
      </w:r>
      <w:r>
        <w:rPr>
          <w:rFonts w:hint="eastAsia" w:ascii="方正小标宋简体" w:hAnsi="微软雅黑" w:eastAsia="方正小标宋简体"/>
          <w:color w:val="auto"/>
          <w:sz w:val="44"/>
          <w:szCs w:val="44"/>
          <w:shd w:val="clear" w:color="auto" w:fill="FFFFFF"/>
          <w:lang w:eastAsia="zh-CN"/>
        </w:rPr>
        <w:t>东城区</w:t>
      </w:r>
      <w:r>
        <w:rPr>
          <w:rFonts w:hint="eastAsia" w:ascii="方正小标宋简体" w:hAnsi="微软雅黑" w:eastAsia="方正小标宋简体"/>
          <w:color w:val="auto"/>
          <w:sz w:val="44"/>
          <w:szCs w:val="44"/>
          <w:shd w:val="clear" w:color="auto" w:fill="FFFFFF"/>
        </w:rPr>
        <w:t>经济社会调查队</w:t>
      </w:r>
    </w:p>
    <w:p>
      <w:pPr>
        <w:spacing w:line="560" w:lineRule="exact"/>
        <w:jc w:val="center"/>
        <w:rPr>
          <w:rFonts w:ascii="方正小标宋简体" w:hAnsi="微软雅黑" w:eastAsia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微软雅黑" w:eastAsia="方正小标宋简体"/>
          <w:color w:val="auto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微软雅黑" w:eastAsia="方正小标宋简体"/>
          <w:color w:val="auto"/>
          <w:sz w:val="44"/>
          <w:szCs w:val="44"/>
          <w:shd w:val="clear" w:color="auto" w:fill="FFFFFF"/>
        </w:rPr>
        <w:t>年政府信息公开工作年度报告</w:t>
      </w:r>
    </w:p>
    <w:p>
      <w:pPr>
        <w:spacing w:line="560" w:lineRule="exact"/>
        <w:jc w:val="center"/>
        <w:rPr>
          <w:rFonts w:ascii="方正小标宋简体" w:hAnsi="微软雅黑" w:eastAsia="方正小标宋简体"/>
          <w:color w:val="auto"/>
          <w:sz w:val="44"/>
          <w:szCs w:val="44"/>
          <w:shd w:val="clear" w:color="auto" w:fill="FFFFFF"/>
        </w:rPr>
      </w:pP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微软雅黑" w:hAnsi="微软雅黑" w:eastAsia="微软雅黑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依据《中华人民共和国政府信息公开条例》（以下简称《政府信息公开条例》）第五十条规定，编制本报告。</w:t>
      </w:r>
    </w:p>
    <w:p>
      <w:pPr>
        <w:pStyle w:val="7"/>
        <w:shd w:val="clear" w:color="auto" w:fill="FFFFFF"/>
        <w:snapToGrid w:val="0"/>
        <w:spacing w:before="0" w:beforeAutospacing="0" w:after="0" w:afterAutospacing="0" w:line="560" w:lineRule="exact"/>
        <w:ind w:firstLine="640"/>
        <w:jc w:val="both"/>
        <w:rPr>
          <w:rFonts w:ascii="微软雅黑" w:hAnsi="微软雅黑" w:eastAsia="微软雅黑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一、总体情况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ascii="楷体_GB2312" w:hAnsi="微软雅黑" w:eastAsia="楷体_GB2312"/>
          <w:color w:val="auto"/>
          <w:sz w:val="32"/>
          <w:szCs w:val="32"/>
        </w:rPr>
      </w:pPr>
      <w:r>
        <w:rPr>
          <w:rFonts w:hint="eastAsia" w:ascii="楷体_GB2312" w:hAnsi="微软雅黑" w:eastAsia="楷体_GB2312"/>
          <w:color w:val="auto"/>
          <w:sz w:val="32"/>
          <w:szCs w:val="32"/>
        </w:rPr>
        <w:t>（一）组织领导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东城区统计局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、东城区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经济社会调查队（以下简称东城局队）</w:t>
      </w:r>
      <w:r>
        <w:rPr>
          <w:rFonts w:hint="eastAsia" w:ascii="仿宋_GB2312" w:eastAsia="仿宋_GB2312"/>
          <w:color w:val="auto"/>
          <w:sz w:val="32"/>
          <w:szCs w:val="32"/>
        </w:rPr>
        <w:t>贯彻落实《政府信息公开条例》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val="en-US" w:eastAsia="zh-CN"/>
        </w:rPr>
        <w:t>围绕2025年全国1%人口抽样调查等年度重点工作任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务，</w:t>
      </w:r>
      <w:r>
        <w:rPr>
          <w:rFonts w:hint="eastAsia" w:ascii="仿宋_GB2312" w:eastAsia="仿宋_GB2312"/>
          <w:color w:val="auto"/>
          <w:sz w:val="32"/>
          <w:szCs w:val="32"/>
        </w:rPr>
        <w:t>严格履行政府信息公开工作职责，不断加强组织领导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，分管领导严格把关</w:t>
      </w:r>
      <w:r>
        <w:rPr>
          <w:rFonts w:hint="eastAsia" w:ascii="仿宋_GB2312" w:eastAsia="仿宋_GB2312"/>
          <w:color w:val="auto"/>
          <w:sz w:val="32"/>
          <w:szCs w:val="32"/>
        </w:rPr>
        <w:t>，指定专人负责政府信息公开日常工作及接待信息查阅、咨询，做好依申请公开的接待、受理、登记、答复、备案等具体工作。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ascii="楷体_GB2312" w:hAnsi="微软雅黑" w:eastAsia="楷体_GB2312"/>
          <w:color w:val="auto"/>
          <w:sz w:val="32"/>
          <w:szCs w:val="32"/>
        </w:rPr>
      </w:pPr>
      <w:r>
        <w:rPr>
          <w:rFonts w:hint="eastAsia" w:ascii="楷体_GB2312" w:hAnsi="微软雅黑" w:eastAsia="楷体_GB2312"/>
          <w:color w:val="auto"/>
          <w:sz w:val="32"/>
          <w:szCs w:val="32"/>
        </w:rPr>
        <w:t>（二）主动公开情况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东城局队依法对行政职责、规划计划、财政预决算、统计调查项目、统计数据、行政处罚等重要信息进行公开。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全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东城区政府门户网站主动公开信息2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32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条，其中统计数据信息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val="en-US" w:eastAsia="zh-CN"/>
        </w:rPr>
        <w:t>179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。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制定并发布《统计数据发布计划》《统计信息发布计划》，定期进行统计数据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与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信息发布。发布《北京市东城区20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年国民经济和社会发展统计公报》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公报解读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、东城区第五次全国经济普查公报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6期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。发布202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年统计年鉴。</w:t>
      </w:r>
      <w:r>
        <w:rPr>
          <w:rFonts w:hint="eastAsia" w:ascii="仿宋_GB2312" w:eastAsia="仿宋_GB2312"/>
          <w:color w:val="auto"/>
          <w:sz w:val="32"/>
          <w:szCs w:val="32"/>
        </w:rPr>
        <w:t>统筹推进政府网站与统计开放日线上线下协同联动，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东城区永外大街64号金隅龙顺成文化创意产业园</w:t>
      </w:r>
      <w:r>
        <w:rPr>
          <w:rFonts w:hint="eastAsia" w:ascii="仿宋_GB2312" w:eastAsia="仿宋_GB2312"/>
          <w:color w:val="auto"/>
          <w:sz w:val="32"/>
          <w:szCs w:val="32"/>
        </w:rPr>
        <w:t>举办主题为“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诚载统计 信筑未来</w:t>
      </w:r>
      <w:r>
        <w:rPr>
          <w:rFonts w:hint="eastAsia" w:ascii="仿宋_GB2312" w:eastAsia="仿宋_GB2312"/>
          <w:color w:val="auto"/>
          <w:sz w:val="32"/>
          <w:szCs w:val="32"/>
        </w:rPr>
        <w:t>”202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</w:rPr>
        <w:t>东城区政府统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计开放日活动。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ascii="楷体_GB2312" w:hAnsi="微软雅黑" w:eastAsia="楷体_GB2312"/>
          <w:color w:val="auto"/>
          <w:sz w:val="32"/>
          <w:szCs w:val="32"/>
        </w:rPr>
      </w:pPr>
      <w:r>
        <w:rPr>
          <w:rFonts w:hint="eastAsia" w:ascii="楷体_GB2312" w:hAnsi="微软雅黑" w:eastAsia="楷体_GB2312"/>
          <w:color w:val="auto"/>
          <w:sz w:val="32"/>
          <w:szCs w:val="32"/>
        </w:rPr>
        <w:t>（三）依申请公开办理情况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20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年，东城局队共收到政府信息公开申请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件,上年结转0件。其中，申请人为自然人的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件，均在法定时限内答复。已答复的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件中，“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予以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公开”的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件，“无法提供”的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件。全年未发生针对政府信息公开的行政复议、行政诉讼及投诉举报情况。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ascii="楷体_GB2312" w:hAnsi="微软雅黑" w:eastAsia="楷体_GB2312"/>
          <w:color w:val="auto"/>
          <w:sz w:val="32"/>
          <w:szCs w:val="32"/>
        </w:rPr>
      </w:pPr>
      <w:r>
        <w:rPr>
          <w:rFonts w:hint="eastAsia" w:ascii="楷体_GB2312" w:hAnsi="微软雅黑" w:eastAsia="楷体_GB2312"/>
          <w:color w:val="auto"/>
          <w:sz w:val="32"/>
          <w:szCs w:val="32"/>
        </w:rPr>
        <w:t>（四）政府信息管理情况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开年以来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，东城局队认真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整理规范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政府网站各栏目信息，明确栏目内容信息源对口科室的主体责任。落实信息发布审查程序，严把信息公开出口关，确保公开信息的合法性、准确性、及时性及全面性。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在严格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保密审查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的基础上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，将信息公开属性的确定与公文流转、信息发布相结合，同步确定公开属性，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确保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政府信息资源的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权威性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ascii="楷体_GB2312" w:hAnsi="微软雅黑" w:eastAsia="楷体_GB2312"/>
          <w:color w:val="auto"/>
          <w:sz w:val="32"/>
          <w:szCs w:val="32"/>
        </w:rPr>
      </w:pPr>
      <w:r>
        <w:rPr>
          <w:rFonts w:hint="eastAsia" w:ascii="楷体_GB2312" w:hAnsi="微软雅黑" w:eastAsia="楷体_GB2312"/>
          <w:color w:val="auto"/>
          <w:sz w:val="32"/>
          <w:szCs w:val="32"/>
        </w:rPr>
        <w:t>（五）政府信息公开平台建设情况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年，东城局队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高度重视政府信息公开平台的管理和维护工作，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积极配合推进政府网站集约化建设，对涉及统计部门工作职能职责的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统计信息、进度数据、统计年鉴、统计公报等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栏目内容、数据解读形式等进行优化完善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；对登录平台人员的账号进优化整合，申领专人专绑账号2个、删除冗余账号1个，提高统计数据服务实效。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ascii="微软雅黑" w:hAnsi="微软雅黑" w:eastAsia="微软雅黑"/>
          <w:color w:val="auto"/>
          <w:sz w:val="32"/>
          <w:szCs w:val="32"/>
        </w:rPr>
      </w:pPr>
      <w:r>
        <w:rPr>
          <w:rFonts w:hint="eastAsia" w:ascii="楷体_GB2312" w:hAnsi="微软雅黑" w:eastAsia="楷体_GB2312"/>
          <w:color w:val="auto"/>
          <w:sz w:val="32"/>
          <w:szCs w:val="32"/>
        </w:rPr>
        <w:t>（六）政府信息公开监督保障及教育培训情况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eastAsia" w:ascii="仿宋_GB2312" w:hAnsi="微软雅黑" w:eastAsia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东城局队</w:t>
      </w:r>
      <w:r>
        <w:rPr>
          <w:rFonts w:hint="eastAsia" w:ascii="仿宋_GB2312" w:eastAsia="仿宋_GB2312"/>
          <w:color w:val="auto"/>
          <w:sz w:val="32"/>
          <w:szCs w:val="32"/>
        </w:rPr>
        <w:t>积极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color w:val="auto"/>
          <w:sz w:val="32"/>
          <w:szCs w:val="32"/>
        </w:rPr>
        <w:t>政府信息公开和政务公开工作培训，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并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组织局队干部开展集中培训，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学习</w:t>
      </w:r>
      <w:r>
        <w:rPr>
          <w:rFonts w:hint="eastAsia" w:ascii="仿宋_GB2312" w:eastAsia="仿宋_GB2312"/>
          <w:color w:val="auto"/>
          <w:sz w:val="32"/>
          <w:szCs w:val="32"/>
        </w:rPr>
        <w:t>政府信息公开和政务公开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工作流程及方式方法，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提升主动公开意识及政府信息公开工作水平。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设专人负责信息公开工作，严格确保信息公开工作流程规范、内容合规、质量达标。</w:t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二、主动公开政府信息情况</w:t>
      </w:r>
    </w:p>
    <w:p>
      <w:pPr>
        <w:pStyle w:val="2"/>
        <w:rPr>
          <w:color w:val="auto"/>
        </w:rPr>
      </w:pPr>
    </w:p>
    <w:tbl>
      <w:tblPr>
        <w:tblStyle w:val="8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color w:val="auto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0</w:t>
            </w:r>
          </w:p>
        </w:tc>
      </w:tr>
    </w:tbl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  <w:r>
        <w:rPr>
          <w:rFonts w:hint="eastAsia"/>
          <w:color w:val="auto"/>
        </w:rPr>
        <w:br w:type="page"/>
      </w:r>
    </w:p>
    <w:p>
      <w:pPr>
        <w:pStyle w:val="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</w:tbl>
    <w:p>
      <w:pPr>
        <w:pStyle w:val="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四、政府信息公开行政复议、行政诉讼情况</w:t>
      </w:r>
    </w:p>
    <w:p>
      <w:pPr>
        <w:widowControl/>
        <w:jc w:val="center"/>
        <w:rPr>
          <w:color w:val="auto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0</w:t>
            </w:r>
          </w:p>
        </w:tc>
      </w:tr>
    </w:tbl>
    <w:p>
      <w:pPr>
        <w:widowControl/>
        <w:jc w:val="left"/>
        <w:rPr>
          <w:color w:val="auto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92" w:firstLineChars="200"/>
        <w:jc w:val="both"/>
        <w:textAlignment w:val="auto"/>
        <w:rPr>
          <w:rFonts w:hint="eastAsia" w:ascii="黑体" w:hAnsi="黑体" w:eastAsia="黑体" w:cs="Helvetica"/>
          <w:color w:val="auto"/>
          <w:spacing w:val="13"/>
          <w:sz w:val="32"/>
          <w:szCs w:val="32"/>
          <w:lang w:eastAsia="zh-CN"/>
        </w:rPr>
      </w:pPr>
      <w:r>
        <w:rPr>
          <w:rFonts w:ascii="黑体" w:hAnsi="黑体" w:eastAsia="黑体" w:cs="Helvetica"/>
          <w:color w:val="auto"/>
          <w:spacing w:val="13"/>
          <w:sz w:val="32"/>
          <w:szCs w:val="32"/>
        </w:rPr>
        <w:t>五、存在的主要问题及改进情况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东城局队高度重视政府信息公开工作，始终坚持“以公开为常态、不公开为例外”原则，严谨细致落实市、区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相关工作要求</w:t>
      </w:r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  <w:lang w:val="en-US" w:eastAsia="zh-CN" w:bidi="ar-SA"/>
        </w:rPr>
        <w:t>。各项工作稳步开展的同时，也存在需进一步细化改进的问题</w:t>
      </w:r>
      <w:r>
        <w:rPr>
          <w:rFonts w:hint="default" w:ascii="仿宋_GB2312" w:hAnsi="Helvetica" w:eastAsia="仿宋_GB2312" w:cs="Helvetica"/>
          <w:color w:val="auto"/>
          <w:spacing w:val="13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  <w:lang w:val="en-US" w:eastAsia="zh-CN" w:bidi="ar-SA"/>
        </w:rPr>
        <w:t>主动公开政府信息的质量还有待提高，信息传播效果有待进一步提升。</w:t>
      </w:r>
      <w:bookmarkStart w:id="0" w:name="_GoBack"/>
      <w:bookmarkEnd w:id="0"/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  <w:lang w:val="en-US" w:eastAsia="zh-CN" w:bidi="ar-SA"/>
        </w:rPr>
        <w:t>改进措施：一是提高认识，充分认识政府信息公开的重要性，提高统计信息公开质量。二是深入学习，进一步增强主动公开意识，提升统计信息公开效果。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92" w:firstLineChars="200"/>
        <w:jc w:val="both"/>
        <w:textAlignment w:val="auto"/>
        <w:rPr>
          <w:rFonts w:ascii="黑体" w:hAnsi="黑体" w:eastAsia="黑体" w:cs="Helvetica"/>
          <w:color w:val="auto"/>
          <w:spacing w:val="13"/>
          <w:sz w:val="32"/>
          <w:szCs w:val="32"/>
        </w:rPr>
      </w:pPr>
      <w:r>
        <w:rPr>
          <w:rFonts w:hint="eastAsia" w:ascii="黑体" w:hAnsi="黑体" w:eastAsia="黑体" w:cs="Helvetica"/>
          <w:color w:val="auto"/>
          <w:spacing w:val="13"/>
          <w:sz w:val="32"/>
          <w:szCs w:val="32"/>
        </w:rPr>
        <w:t>六</w:t>
      </w:r>
      <w:r>
        <w:rPr>
          <w:rFonts w:ascii="黑体" w:hAnsi="黑体" w:eastAsia="黑体" w:cs="Helvetica"/>
          <w:color w:val="auto"/>
          <w:spacing w:val="13"/>
          <w:sz w:val="32"/>
          <w:szCs w:val="32"/>
        </w:rPr>
        <w:t>、</w:t>
      </w:r>
      <w:r>
        <w:rPr>
          <w:rFonts w:hint="eastAsia" w:ascii="黑体" w:hAnsi="黑体" w:eastAsia="黑体" w:cs="Helvetica"/>
          <w:color w:val="auto"/>
          <w:spacing w:val="13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92" w:firstLineChars="200"/>
        <w:textAlignment w:val="auto"/>
        <w:rPr>
          <w:rFonts w:ascii="仿宋_GB2312" w:hAnsi="Helvetica" w:eastAsia="仿宋_GB2312" w:cs="Helvetica"/>
          <w:color w:val="auto"/>
          <w:spacing w:val="13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</w:rPr>
        <w:t>202</w:t>
      </w:r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</w:rPr>
        <w:t>年，东城局队未发生信息处理费收取情况，发出收费通知的件数和总金额以及实际收取的总金额均为0。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92" w:firstLineChars="200"/>
        <w:textAlignment w:val="auto"/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</w:rPr>
        <w:t>北京市东城区人民政府门户网站网址为</w:t>
      </w:r>
      <w:r>
        <w:rPr>
          <w:rFonts w:ascii="仿宋_GB2312" w:hAnsi="Helvetica" w:eastAsia="仿宋_GB2312" w:cs="Helvetica"/>
          <w:color w:val="auto"/>
          <w:spacing w:val="13"/>
          <w:kern w:val="0"/>
          <w:sz w:val="32"/>
          <w:szCs w:val="32"/>
        </w:rPr>
        <w:t>http://</w:t>
      </w:r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</w:rPr>
        <w:t>www.bjdch.gov.cn,如需了解更多政府信息，请登录查询。</w:t>
      </w:r>
    </w:p>
    <w:p>
      <w:pPr>
        <w:pStyle w:val="2"/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</w:rPr>
      </w:pPr>
    </w:p>
    <w:p>
      <w:pP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92" w:firstLineChars="200"/>
        <w:jc w:val="right"/>
        <w:textAlignment w:val="auto"/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92" w:firstLineChars="200"/>
        <w:jc w:val="right"/>
        <w:textAlignment w:val="auto"/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92" w:firstLineChars="200"/>
        <w:jc w:val="center"/>
        <w:textAlignment w:val="auto"/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</w:rPr>
        <w:t>东城区统计局</w:t>
      </w:r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</w:rPr>
        <w:t xml:space="preserve"> </w:t>
      </w:r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  <w:lang w:eastAsia="zh-CN"/>
        </w:rPr>
        <w:t>东城区</w:t>
      </w:r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</w:rPr>
        <w:t>经济社会调查队</w:t>
      </w:r>
    </w:p>
    <w:p>
      <w:pPr>
        <w:pStyle w:val="2"/>
        <w:rPr>
          <w:rFonts w:hint="eastAsia"/>
        </w:rPr>
      </w:pPr>
      <w:r>
        <w:rPr>
          <w:rFonts w:hint="eastAsia" w:ascii="仿宋_GB2312" w:hAnsi="Helvetica" w:eastAsia="仿宋_GB2312" w:cs="Helvetica"/>
          <w:color w:val="auto"/>
          <w:spacing w:val="13"/>
          <w:kern w:val="0"/>
          <w:sz w:val="32"/>
          <w:szCs w:val="32"/>
          <w:lang w:val="en-US" w:eastAsia="zh-CN"/>
        </w:rPr>
        <w:t xml:space="preserve">          2026年1月19日       2026年1月19日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d w:val="3280156"/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d w:val="3280156"/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E3"/>
    <w:rsid w:val="0000196D"/>
    <w:rsid w:val="00006D62"/>
    <w:rsid w:val="00015AF8"/>
    <w:rsid w:val="0002367C"/>
    <w:rsid w:val="000238C0"/>
    <w:rsid w:val="00030F4A"/>
    <w:rsid w:val="00031606"/>
    <w:rsid w:val="00034478"/>
    <w:rsid w:val="00034493"/>
    <w:rsid w:val="00040ECF"/>
    <w:rsid w:val="0004605E"/>
    <w:rsid w:val="000510A2"/>
    <w:rsid w:val="00051823"/>
    <w:rsid w:val="0005564E"/>
    <w:rsid w:val="000735C1"/>
    <w:rsid w:val="00076F22"/>
    <w:rsid w:val="000779A9"/>
    <w:rsid w:val="00080CA0"/>
    <w:rsid w:val="000812FE"/>
    <w:rsid w:val="00082750"/>
    <w:rsid w:val="00085CE4"/>
    <w:rsid w:val="00086D4F"/>
    <w:rsid w:val="00087D66"/>
    <w:rsid w:val="000935A2"/>
    <w:rsid w:val="000A29BD"/>
    <w:rsid w:val="000A2B5C"/>
    <w:rsid w:val="000A7EF0"/>
    <w:rsid w:val="000B586E"/>
    <w:rsid w:val="000C3DF0"/>
    <w:rsid w:val="000F4252"/>
    <w:rsid w:val="000F4BFB"/>
    <w:rsid w:val="0011106B"/>
    <w:rsid w:val="00115E6D"/>
    <w:rsid w:val="001162D6"/>
    <w:rsid w:val="00122344"/>
    <w:rsid w:val="00123D22"/>
    <w:rsid w:val="0012444A"/>
    <w:rsid w:val="0013127B"/>
    <w:rsid w:val="00132BF0"/>
    <w:rsid w:val="001347CF"/>
    <w:rsid w:val="0013627C"/>
    <w:rsid w:val="00137A82"/>
    <w:rsid w:val="00145437"/>
    <w:rsid w:val="0014680B"/>
    <w:rsid w:val="00150823"/>
    <w:rsid w:val="00150FDD"/>
    <w:rsid w:val="00155EA8"/>
    <w:rsid w:val="00164184"/>
    <w:rsid w:val="00164B32"/>
    <w:rsid w:val="00164C7B"/>
    <w:rsid w:val="0016528A"/>
    <w:rsid w:val="0016603D"/>
    <w:rsid w:val="00166EA6"/>
    <w:rsid w:val="00175FDC"/>
    <w:rsid w:val="0017685C"/>
    <w:rsid w:val="00177211"/>
    <w:rsid w:val="001805DD"/>
    <w:rsid w:val="001848DC"/>
    <w:rsid w:val="00195B6F"/>
    <w:rsid w:val="00197896"/>
    <w:rsid w:val="001A6115"/>
    <w:rsid w:val="001C6C1B"/>
    <w:rsid w:val="001C7FFC"/>
    <w:rsid w:val="001D2F35"/>
    <w:rsid w:val="001D652F"/>
    <w:rsid w:val="001D6738"/>
    <w:rsid w:val="001D6D4A"/>
    <w:rsid w:val="001D7630"/>
    <w:rsid w:val="001D7B78"/>
    <w:rsid w:val="001E0860"/>
    <w:rsid w:val="001E1B4F"/>
    <w:rsid w:val="001E1E35"/>
    <w:rsid w:val="001E3230"/>
    <w:rsid w:val="001F49FA"/>
    <w:rsid w:val="00201A14"/>
    <w:rsid w:val="0021265E"/>
    <w:rsid w:val="00217F51"/>
    <w:rsid w:val="00220115"/>
    <w:rsid w:val="00222F15"/>
    <w:rsid w:val="002273AA"/>
    <w:rsid w:val="00252992"/>
    <w:rsid w:val="002574E1"/>
    <w:rsid w:val="00263225"/>
    <w:rsid w:val="00264FB7"/>
    <w:rsid w:val="00266055"/>
    <w:rsid w:val="0026673C"/>
    <w:rsid w:val="00270F21"/>
    <w:rsid w:val="00283951"/>
    <w:rsid w:val="00297E57"/>
    <w:rsid w:val="002A7432"/>
    <w:rsid w:val="002C62C0"/>
    <w:rsid w:val="002C636B"/>
    <w:rsid w:val="002D269E"/>
    <w:rsid w:val="002D46AF"/>
    <w:rsid w:val="002D6BE6"/>
    <w:rsid w:val="002D77A6"/>
    <w:rsid w:val="002E7DF9"/>
    <w:rsid w:val="002E7F8E"/>
    <w:rsid w:val="002F0DA3"/>
    <w:rsid w:val="002F4634"/>
    <w:rsid w:val="002F62FD"/>
    <w:rsid w:val="003010AB"/>
    <w:rsid w:val="003052C9"/>
    <w:rsid w:val="00310CFE"/>
    <w:rsid w:val="00311313"/>
    <w:rsid w:val="00312F9F"/>
    <w:rsid w:val="00313A05"/>
    <w:rsid w:val="00317C5B"/>
    <w:rsid w:val="0032308A"/>
    <w:rsid w:val="00330F0C"/>
    <w:rsid w:val="0033731D"/>
    <w:rsid w:val="00340AED"/>
    <w:rsid w:val="003431B7"/>
    <w:rsid w:val="0034349F"/>
    <w:rsid w:val="00345D80"/>
    <w:rsid w:val="00347235"/>
    <w:rsid w:val="00347652"/>
    <w:rsid w:val="0035524D"/>
    <w:rsid w:val="003572C8"/>
    <w:rsid w:val="00360648"/>
    <w:rsid w:val="00363819"/>
    <w:rsid w:val="0036467F"/>
    <w:rsid w:val="00372291"/>
    <w:rsid w:val="003771F9"/>
    <w:rsid w:val="00387E36"/>
    <w:rsid w:val="00393438"/>
    <w:rsid w:val="003B0E72"/>
    <w:rsid w:val="003B18FC"/>
    <w:rsid w:val="003B34CA"/>
    <w:rsid w:val="003B3A58"/>
    <w:rsid w:val="003B5F41"/>
    <w:rsid w:val="003C0563"/>
    <w:rsid w:val="003C2DB2"/>
    <w:rsid w:val="003C5E1E"/>
    <w:rsid w:val="003C7282"/>
    <w:rsid w:val="003C7842"/>
    <w:rsid w:val="003D0179"/>
    <w:rsid w:val="003E28D6"/>
    <w:rsid w:val="003F4E33"/>
    <w:rsid w:val="0040002A"/>
    <w:rsid w:val="00401113"/>
    <w:rsid w:val="00404707"/>
    <w:rsid w:val="004052A6"/>
    <w:rsid w:val="0041069B"/>
    <w:rsid w:val="00414C5F"/>
    <w:rsid w:val="00415E52"/>
    <w:rsid w:val="00420B6B"/>
    <w:rsid w:val="00423E8D"/>
    <w:rsid w:val="004351A0"/>
    <w:rsid w:val="00443B82"/>
    <w:rsid w:val="00455BDE"/>
    <w:rsid w:val="004607A6"/>
    <w:rsid w:val="00460A7C"/>
    <w:rsid w:val="00463850"/>
    <w:rsid w:val="00467B03"/>
    <w:rsid w:val="00475025"/>
    <w:rsid w:val="0047719D"/>
    <w:rsid w:val="00481B78"/>
    <w:rsid w:val="0048236A"/>
    <w:rsid w:val="00482778"/>
    <w:rsid w:val="00485458"/>
    <w:rsid w:val="004861E8"/>
    <w:rsid w:val="004915AB"/>
    <w:rsid w:val="004922FF"/>
    <w:rsid w:val="00493594"/>
    <w:rsid w:val="00494BB2"/>
    <w:rsid w:val="004969B4"/>
    <w:rsid w:val="004A06DD"/>
    <w:rsid w:val="004A3F9C"/>
    <w:rsid w:val="004A40BC"/>
    <w:rsid w:val="004B10A7"/>
    <w:rsid w:val="004B3C5A"/>
    <w:rsid w:val="004B6350"/>
    <w:rsid w:val="004B652B"/>
    <w:rsid w:val="004B77DC"/>
    <w:rsid w:val="004C224C"/>
    <w:rsid w:val="004C5E19"/>
    <w:rsid w:val="004D1250"/>
    <w:rsid w:val="004D1F58"/>
    <w:rsid w:val="004E04F9"/>
    <w:rsid w:val="004E3777"/>
    <w:rsid w:val="004F3CF0"/>
    <w:rsid w:val="005022E4"/>
    <w:rsid w:val="00504CED"/>
    <w:rsid w:val="00510820"/>
    <w:rsid w:val="00511D65"/>
    <w:rsid w:val="00516268"/>
    <w:rsid w:val="0052001D"/>
    <w:rsid w:val="00524910"/>
    <w:rsid w:val="00533122"/>
    <w:rsid w:val="00536B37"/>
    <w:rsid w:val="00536B97"/>
    <w:rsid w:val="00542950"/>
    <w:rsid w:val="00543DE6"/>
    <w:rsid w:val="005450C5"/>
    <w:rsid w:val="00546E0B"/>
    <w:rsid w:val="00547E11"/>
    <w:rsid w:val="005509A7"/>
    <w:rsid w:val="00551A48"/>
    <w:rsid w:val="00551BAB"/>
    <w:rsid w:val="0055209A"/>
    <w:rsid w:val="005654AB"/>
    <w:rsid w:val="005740BB"/>
    <w:rsid w:val="00576AF8"/>
    <w:rsid w:val="0058201F"/>
    <w:rsid w:val="00582BA1"/>
    <w:rsid w:val="005A1CA9"/>
    <w:rsid w:val="005A226B"/>
    <w:rsid w:val="005A23E2"/>
    <w:rsid w:val="005A6D0A"/>
    <w:rsid w:val="005A7BE7"/>
    <w:rsid w:val="005B4F89"/>
    <w:rsid w:val="005B66ED"/>
    <w:rsid w:val="005B7C8E"/>
    <w:rsid w:val="005C6080"/>
    <w:rsid w:val="005D08F1"/>
    <w:rsid w:val="005D5E4C"/>
    <w:rsid w:val="005D7215"/>
    <w:rsid w:val="005E108D"/>
    <w:rsid w:val="005E2D88"/>
    <w:rsid w:val="005E5F3C"/>
    <w:rsid w:val="005F321D"/>
    <w:rsid w:val="005F6113"/>
    <w:rsid w:val="005F78A8"/>
    <w:rsid w:val="00600985"/>
    <w:rsid w:val="00604CE3"/>
    <w:rsid w:val="00605334"/>
    <w:rsid w:val="00611BCD"/>
    <w:rsid w:val="00615044"/>
    <w:rsid w:val="006209C7"/>
    <w:rsid w:val="00635662"/>
    <w:rsid w:val="006357A3"/>
    <w:rsid w:val="0065379B"/>
    <w:rsid w:val="00672C48"/>
    <w:rsid w:val="006750C9"/>
    <w:rsid w:val="00676504"/>
    <w:rsid w:val="00680BEC"/>
    <w:rsid w:val="00682E2C"/>
    <w:rsid w:val="006942D5"/>
    <w:rsid w:val="00695073"/>
    <w:rsid w:val="006A1775"/>
    <w:rsid w:val="006A38A1"/>
    <w:rsid w:val="006B0CEA"/>
    <w:rsid w:val="006B307C"/>
    <w:rsid w:val="006B33EE"/>
    <w:rsid w:val="006C588C"/>
    <w:rsid w:val="006D2673"/>
    <w:rsid w:val="006D6B44"/>
    <w:rsid w:val="006F559D"/>
    <w:rsid w:val="00703677"/>
    <w:rsid w:val="007106C0"/>
    <w:rsid w:val="0071180F"/>
    <w:rsid w:val="00714B73"/>
    <w:rsid w:val="00720962"/>
    <w:rsid w:val="00727E7C"/>
    <w:rsid w:val="00735CDD"/>
    <w:rsid w:val="007448B6"/>
    <w:rsid w:val="00767575"/>
    <w:rsid w:val="00773C99"/>
    <w:rsid w:val="00776EC9"/>
    <w:rsid w:val="007855FF"/>
    <w:rsid w:val="007901DC"/>
    <w:rsid w:val="007936B0"/>
    <w:rsid w:val="00794956"/>
    <w:rsid w:val="00794C1C"/>
    <w:rsid w:val="007A3FBB"/>
    <w:rsid w:val="007A5266"/>
    <w:rsid w:val="007A5C5F"/>
    <w:rsid w:val="007A5D6B"/>
    <w:rsid w:val="007C0A21"/>
    <w:rsid w:val="007C2499"/>
    <w:rsid w:val="007C41E6"/>
    <w:rsid w:val="007C4BE3"/>
    <w:rsid w:val="007C7252"/>
    <w:rsid w:val="007D1DD7"/>
    <w:rsid w:val="007F2E92"/>
    <w:rsid w:val="007F3B58"/>
    <w:rsid w:val="00800916"/>
    <w:rsid w:val="00823CEA"/>
    <w:rsid w:val="00825305"/>
    <w:rsid w:val="00836CD6"/>
    <w:rsid w:val="008370BE"/>
    <w:rsid w:val="008420B6"/>
    <w:rsid w:val="00853C09"/>
    <w:rsid w:val="00854D1F"/>
    <w:rsid w:val="0086182A"/>
    <w:rsid w:val="00864D67"/>
    <w:rsid w:val="008653EB"/>
    <w:rsid w:val="0086681B"/>
    <w:rsid w:val="00874B11"/>
    <w:rsid w:val="00893804"/>
    <w:rsid w:val="008A4AAD"/>
    <w:rsid w:val="008B2B75"/>
    <w:rsid w:val="008B3360"/>
    <w:rsid w:val="008B56AB"/>
    <w:rsid w:val="008D2460"/>
    <w:rsid w:val="008D3110"/>
    <w:rsid w:val="008D3D43"/>
    <w:rsid w:val="008E32EF"/>
    <w:rsid w:val="008E3DE3"/>
    <w:rsid w:val="008E565F"/>
    <w:rsid w:val="008E5C11"/>
    <w:rsid w:val="008F3165"/>
    <w:rsid w:val="008F57F9"/>
    <w:rsid w:val="008F6810"/>
    <w:rsid w:val="008F7712"/>
    <w:rsid w:val="00904B4E"/>
    <w:rsid w:val="009053C6"/>
    <w:rsid w:val="00905DA0"/>
    <w:rsid w:val="00912498"/>
    <w:rsid w:val="009153E2"/>
    <w:rsid w:val="00920B73"/>
    <w:rsid w:val="00923042"/>
    <w:rsid w:val="00926B61"/>
    <w:rsid w:val="00944961"/>
    <w:rsid w:val="0094581A"/>
    <w:rsid w:val="009474E1"/>
    <w:rsid w:val="009548B4"/>
    <w:rsid w:val="0095644B"/>
    <w:rsid w:val="00961A96"/>
    <w:rsid w:val="00964F35"/>
    <w:rsid w:val="00984169"/>
    <w:rsid w:val="00985405"/>
    <w:rsid w:val="00992AC5"/>
    <w:rsid w:val="009958C6"/>
    <w:rsid w:val="009B1540"/>
    <w:rsid w:val="009B3F17"/>
    <w:rsid w:val="009B49AA"/>
    <w:rsid w:val="009B5B64"/>
    <w:rsid w:val="009C130F"/>
    <w:rsid w:val="009C3B83"/>
    <w:rsid w:val="009D10DD"/>
    <w:rsid w:val="009D269B"/>
    <w:rsid w:val="009E1728"/>
    <w:rsid w:val="009E54E4"/>
    <w:rsid w:val="009F0DC6"/>
    <w:rsid w:val="009F310D"/>
    <w:rsid w:val="009F45C6"/>
    <w:rsid w:val="009F6CED"/>
    <w:rsid w:val="00A13C38"/>
    <w:rsid w:val="00A14153"/>
    <w:rsid w:val="00A143A6"/>
    <w:rsid w:val="00A21B6B"/>
    <w:rsid w:val="00A26B9F"/>
    <w:rsid w:val="00A40E36"/>
    <w:rsid w:val="00A42663"/>
    <w:rsid w:val="00A46ABB"/>
    <w:rsid w:val="00A514E1"/>
    <w:rsid w:val="00A57029"/>
    <w:rsid w:val="00A72AFB"/>
    <w:rsid w:val="00A76096"/>
    <w:rsid w:val="00A8177D"/>
    <w:rsid w:val="00A82883"/>
    <w:rsid w:val="00A8641B"/>
    <w:rsid w:val="00A868DA"/>
    <w:rsid w:val="00A9119D"/>
    <w:rsid w:val="00A954BB"/>
    <w:rsid w:val="00A96FF3"/>
    <w:rsid w:val="00AA1040"/>
    <w:rsid w:val="00AA31FE"/>
    <w:rsid w:val="00AA3598"/>
    <w:rsid w:val="00AB47A8"/>
    <w:rsid w:val="00AB6A14"/>
    <w:rsid w:val="00AD440C"/>
    <w:rsid w:val="00AD4B7B"/>
    <w:rsid w:val="00AD718D"/>
    <w:rsid w:val="00AE0CEA"/>
    <w:rsid w:val="00AE2324"/>
    <w:rsid w:val="00AE2FE0"/>
    <w:rsid w:val="00AE47B3"/>
    <w:rsid w:val="00AE5B70"/>
    <w:rsid w:val="00AF4D8E"/>
    <w:rsid w:val="00AF5310"/>
    <w:rsid w:val="00B03E3C"/>
    <w:rsid w:val="00B067B9"/>
    <w:rsid w:val="00B075DA"/>
    <w:rsid w:val="00B07E4A"/>
    <w:rsid w:val="00B1443E"/>
    <w:rsid w:val="00B204C9"/>
    <w:rsid w:val="00B22661"/>
    <w:rsid w:val="00B2467E"/>
    <w:rsid w:val="00B251E9"/>
    <w:rsid w:val="00B2638D"/>
    <w:rsid w:val="00B303B3"/>
    <w:rsid w:val="00B37166"/>
    <w:rsid w:val="00B52E06"/>
    <w:rsid w:val="00B53172"/>
    <w:rsid w:val="00B67E05"/>
    <w:rsid w:val="00B83DAE"/>
    <w:rsid w:val="00B91106"/>
    <w:rsid w:val="00B92E18"/>
    <w:rsid w:val="00B955AA"/>
    <w:rsid w:val="00B97053"/>
    <w:rsid w:val="00B97FF3"/>
    <w:rsid w:val="00BA362D"/>
    <w:rsid w:val="00BA53C9"/>
    <w:rsid w:val="00BA5984"/>
    <w:rsid w:val="00BB4536"/>
    <w:rsid w:val="00BC4011"/>
    <w:rsid w:val="00BC44FE"/>
    <w:rsid w:val="00BD5A6D"/>
    <w:rsid w:val="00BD7828"/>
    <w:rsid w:val="00BE0243"/>
    <w:rsid w:val="00C02409"/>
    <w:rsid w:val="00C32D66"/>
    <w:rsid w:val="00C3789A"/>
    <w:rsid w:val="00C40954"/>
    <w:rsid w:val="00C42B32"/>
    <w:rsid w:val="00C63DCB"/>
    <w:rsid w:val="00C71FDE"/>
    <w:rsid w:val="00C73430"/>
    <w:rsid w:val="00C74351"/>
    <w:rsid w:val="00C7508E"/>
    <w:rsid w:val="00C7554F"/>
    <w:rsid w:val="00C81D3C"/>
    <w:rsid w:val="00C82B9F"/>
    <w:rsid w:val="00C90766"/>
    <w:rsid w:val="00C90E7A"/>
    <w:rsid w:val="00C91007"/>
    <w:rsid w:val="00C9600D"/>
    <w:rsid w:val="00C97326"/>
    <w:rsid w:val="00CA297B"/>
    <w:rsid w:val="00CA5114"/>
    <w:rsid w:val="00CA5CEE"/>
    <w:rsid w:val="00CA7911"/>
    <w:rsid w:val="00CB6A48"/>
    <w:rsid w:val="00CC13A9"/>
    <w:rsid w:val="00CC709B"/>
    <w:rsid w:val="00CC7109"/>
    <w:rsid w:val="00CE4593"/>
    <w:rsid w:val="00CF3E83"/>
    <w:rsid w:val="00D02769"/>
    <w:rsid w:val="00D145F8"/>
    <w:rsid w:val="00D14CB1"/>
    <w:rsid w:val="00D1535C"/>
    <w:rsid w:val="00D17891"/>
    <w:rsid w:val="00D20456"/>
    <w:rsid w:val="00D26D47"/>
    <w:rsid w:val="00D27DE3"/>
    <w:rsid w:val="00D33229"/>
    <w:rsid w:val="00D406F0"/>
    <w:rsid w:val="00D56A7E"/>
    <w:rsid w:val="00D608A6"/>
    <w:rsid w:val="00D62192"/>
    <w:rsid w:val="00D65A4E"/>
    <w:rsid w:val="00D82C9B"/>
    <w:rsid w:val="00D90D24"/>
    <w:rsid w:val="00D9338E"/>
    <w:rsid w:val="00D9386D"/>
    <w:rsid w:val="00D9724F"/>
    <w:rsid w:val="00DA434A"/>
    <w:rsid w:val="00DA6232"/>
    <w:rsid w:val="00DA707D"/>
    <w:rsid w:val="00DB06F0"/>
    <w:rsid w:val="00DC2215"/>
    <w:rsid w:val="00DC6E0C"/>
    <w:rsid w:val="00DD00D9"/>
    <w:rsid w:val="00DD280D"/>
    <w:rsid w:val="00DD30E8"/>
    <w:rsid w:val="00DE41EF"/>
    <w:rsid w:val="00DE71A1"/>
    <w:rsid w:val="00DF226C"/>
    <w:rsid w:val="00E06850"/>
    <w:rsid w:val="00E07D40"/>
    <w:rsid w:val="00E16C69"/>
    <w:rsid w:val="00E2210F"/>
    <w:rsid w:val="00E22696"/>
    <w:rsid w:val="00E24124"/>
    <w:rsid w:val="00E25CAF"/>
    <w:rsid w:val="00E26909"/>
    <w:rsid w:val="00E33F24"/>
    <w:rsid w:val="00E371BB"/>
    <w:rsid w:val="00E61FD3"/>
    <w:rsid w:val="00E63691"/>
    <w:rsid w:val="00E65156"/>
    <w:rsid w:val="00E67EB0"/>
    <w:rsid w:val="00E67F58"/>
    <w:rsid w:val="00E74316"/>
    <w:rsid w:val="00E761E2"/>
    <w:rsid w:val="00E76C2C"/>
    <w:rsid w:val="00E86384"/>
    <w:rsid w:val="00E92C48"/>
    <w:rsid w:val="00E95D60"/>
    <w:rsid w:val="00EA2FFD"/>
    <w:rsid w:val="00EA480C"/>
    <w:rsid w:val="00EB3EE0"/>
    <w:rsid w:val="00EB450E"/>
    <w:rsid w:val="00EC0DB3"/>
    <w:rsid w:val="00EC5982"/>
    <w:rsid w:val="00ED28A1"/>
    <w:rsid w:val="00ED35F6"/>
    <w:rsid w:val="00EE6641"/>
    <w:rsid w:val="00EF1685"/>
    <w:rsid w:val="00EF7F68"/>
    <w:rsid w:val="00F144E1"/>
    <w:rsid w:val="00F20FDF"/>
    <w:rsid w:val="00F217B3"/>
    <w:rsid w:val="00F23B1E"/>
    <w:rsid w:val="00F32EEE"/>
    <w:rsid w:val="00F40808"/>
    <w:rsid w:val="00F40F34"/>
    <w:rsid w:val="00F415F7"/>
    <w:rsid w:val="00F50A95"/>
    <w:rsid w:val="00F50D83"/>
    <w:rsid w:val="00F526E3"/>
    <w:rsid w:val="00F54ADC"/>
    <w:rsid w:val="00F55035"/>
    <w:rsid w:val="00F74A77"/>
    <w:rsid w:val="00F8570D"/>
    <w:rsid w:val="00F87413"/>
    <w:rsid w:val="00F92312"/>
    <w:rsid w:val="00FA5DC8"/>
    <w:rsid w:val="00FA6E9F"/>
    <w:rsid w:val="00FB65C7"/>
    <w:rsid w:val="00FC6B68"/>
    <w:rsid w:val="00FD0C96"/>
    <w:rsid w:val="00FD1004"/>
    <w:rsid w:val="00FD1C58"/>
    <w:rsid w:val="00FD3490"/>
    <w:rsid w:val="00FF0E52"/>
    <w:rsid w:val="00FF13AF"/>
    <w:rsid w:val="00FF13E5"/>
    <w:rsid w:val="00FF3F9E"/>
    <w:rsid w:val="00FF4789"/>
    <w:rsid w:val="015F7882"/>
    <w:rsid w:val="01E66964"/>
    <w:rsid w:val="0405753C"/>
    <w:rsid w:val="04A42E17"/>
    <w:rsid w:val="06CF2839"/>
    <w:rsid w:val="0AAC6D93"/>
    <w:rsid w:val="0AC7533E"/>
    <w:rsid w:val="0BD77D29"/>
    <w:rsid w:val="0C004AA5"/>
    <w:rsid w:val="0DC855DC"/>
    <w:rsid w:val="0E7938B1"/>
    <w:rsid w:val="0FB122D4"/>
    <w:rsid w:val="0FD27983"/>
    <w:rsid w:val="113366E8"/>
    <w:rsid w:val="114D6DDB"/>
    <w:rsid w:val="12B96AF5"/>
    <w:rsid w:val="1311600C"/>
    <w:rsid w:val="154E4397"/>
    <w:rsid w:val="158A55E4"/>
    <w:rsid w:val="16A4759A"/>
    <w:rsid w:val="177323FF"/>
    <w:rsid w:val="17EF0F02"/>
    <w:rsid w:val="1819616A"/>
    <w:rsid w:val="1B861243"/>
    <w:rsid w:val="1E92430D"/>
    <w:rsid w:val="1FA22948"/>
    <w:rsid w:val="22035E50"/>
    <w:rsid w:val="22DD152E"/>
    <w:rsid w:val="26804FFC"/>
    <w:rsid w:val="275652D8"/>
    <w:rsid w:val="2A0F7B8F"/>
    <w:rsid w:val="2ABA603D"/>
    <w:rsid w:val="2AC34E88"/>
    <w:rsid w:val="2B8A13DD"/>
    <w:rsid w:val="2CA72F1F"/>
    <w:rsid w:val="2D205388"/>
    <w:rsid w:val="2D497C25"/>
    <w:rsid w:val="2DA70C0A"/>
    <w:rsid w:val="2E3F7ED7"/>
    <w:rsid w:val="2F2C2F44"/>
    <w:rsid w:val="2F2E60CE"/>
    <w:rsid w:val="2F8F708A"/>
    <w:rsid w:val="30395F7C"/>
    <w:rsid w:val="307C2A80"/>
    <w:rsid w:val="31762E9C"/>
    <w:rsid w:val="344271D4"/>
    <w:rsid w:val="34536022"/>
    <w:rsid w:val="35DE5A03"/>
    <w:rsid w:val="3D522CBE"/>
    <w:rsid w:val="3D75692C"/>
    <w:rsid w:val="3D810057"/>
    <w:rsid w:val="3EE83F44"/>
    <w:rsid w:val="40140B9C"/>
    <w:rsid w:val="40D0312F"/>
    <w:rsid w:val="419655A8"/>
    <w:rsid w:val="424519F3"/>
    <w:rsid w:val="43827D57"/>
    <w:rsid w:val="476A6321"/>
    <w:rsid w:val="49283796"/>
    <w:rsid w:val="49A70FA7"/>
    <w:rsid w:val="4A7F7C6B"/>
    <w:rsid w:val="4D23625A"/>
    <w:rsid w:val="4D6131D6"/>
    <w:rsid w:val="4D8E14DD"/>
    <w:rsid w:val="4EC87D02"/>
    <w:rsid w:val="500E6A8D"/>
    <w:rsid w:val="50B87587"/>
    <w:rsid w:val="51516C5E"/>
    <w:rsid w:val="515B3B83"/>
    <w:rsid w:val="557E11A9"/>
    <w:rsid w:val="55D23EB7"/>
    <w:rsid w:val="566C7BA8"/>
    <w:rsid w:val="5918615F"/>
    <w:rsid w:val="596D2D7B"/>
    <w:rsid w:val="5D324A41"/>
    <w:rsid w:val="5E071D1D"/>
    <w:rsid w:val="60F9197A"/>
    <w:rsid w:val="611B3604"/>
    <w:rsid w:val="633A4A48"/>
    <w:rsid w:val="66213E17"/>
    <w:rsid w:val="68140DC6"/>
    <w:rsid w:val="699E27C2"/>
    <w:rsid w:val="6A3D2C6B"/>
    <w:rsid w:val="6B2C7E5D"/>
    <w:rsid w:val="6C6C07B0"/>
    <w:rsid w:val="6C6F4D68"/>
    <w:rsid w:val="6DF533C3"/>
    <w:rsid w:val="6E755171"/>
    <w:rsid w:val="6EF11C60"/>
    <w:rsid w:val="6FB77413"/>
    <w:rsid w:val="70845817"/>
    <w:rsid w:val="720E318C"/>
    <w:rsid w:val="72184E36"/>
    <w:rsid w:val="73773F76"/>
    <w:rsid w:val="73C16C59"/>
    <w:rsid w:val="73F20E89"/>
    <w:rsid w:val="7551409B"/>
    <w:rsid w:val="757D2E7E"/>
    <w:rsid w:val="778C75E4"/>
    <w:rsid w:val="78925772"/>
    <w:rsid w:val="791312F8"/>
    <w:rsid w:val="7AF83D3A"/>
    <w:rsid w:val="7B502F60"/>
    <w:rsid w:val="7B936F93"/>
    <w:rsid w:val="7C104EAD"/>
    <w:rsid w:val="7E8B6479"/>
    <w:rsid w:val="7FBF3B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15"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纯文本 Char"/>
    <w:basedOn w:val="9"/>
    <w:link w:val="2"/>
    <w:qFormat/>
    <w:uiPriority w:val="99"/>
    <w:rPr>
      <w:rFonts w:ascii="宋体" w:hAnsi="Courier New" w:eastAsia="宋体" w:cs="Times New Roman"/>
      <w:szCs w:val="21"/>
    </w:rPr>
  </w:style>
  <w:style w:type="character" w:customStyle="1" w:styleId="16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customStyle="1" w:styleId="1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2290</Words>
  <Characters>2374</Characters>
  <Lines>25</Lines>
  <Paragraphs>7</Paragraphs>
  <TotalTime>2</TotalTime>
  <ScaleCrop>false</ScaleCrop>
  <LinksUpToDate>false</LinksUpToDate>
  <CharactersWithSpaces>2407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2021-12-08T06:22:00Z</dcterms:created>
  <dc:creator>王莹</dc:creator>
  <cp:lastModifiedBy>胡文政</cp:lastModifiedBy>
  <cp:lastPrinted>2026-01-13T03:15:00Z</cp:lastPrinted>
  <dcterms:modified xsi:type="dcterms:W3CDTF">2026-01-19T06:08:03Z</dcterms:modified>
  <cp:revision>534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DC0F277726064F169477A2A06FDFCE60</vt:lpwstr>
  </property>
</Properties>
</file>