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C28A8">
      <w:pPr>
        <w:spacing w:line="1400" w:lineRule="exact"/>
        <w:ind w:firstLine="0" w:firstLineChars="0"/>
        <w:jc w:val="center"/>
        <w:rPr>
          <w:rFonts w:eastAsia="方正小标宋简体"/>
          <w:bCs/>
          <w:color w:val="FF0000"/>
          <w:spacing w:val="12"/>
          <w:w w:val="68"/>
          <w:sz w:val="104"/>
          <w:szCs w:val="104"/>
          <w:lang w:eastAsia="zh-CN"/>
        </w:rPr>
      </w:pPr>
      <w:r>
        <w:rPr>
          <w:rFonts w:hint="eastAsia" w:eastAsia="方正小标宋简体"/>
          <w:bCs/>
          <w:color w:val="FF0000"/>
          <w:spacing w:val="-38"/>
          <w:w w:val="68"/>
          <w:sz w:val="96"/>
          <w:szCs w:val="96"/>
          <w:lang w:eastAsia="zh-CN"/>
        </w:rPr>
        <w:t>东城区人民政府东华门街道办事处</w:t>
      </w:r>
    </w:p>
    <w:p w14:paraId="1C023BC4">
      <w:pPr>
        <w:ind w:firstLine="420"/>
        <w:jc w:val="center"/>
        <w:rPr>
          <w:rFonts w:eastAsia="方正小标宋简体"/>
          <w:color w:val="auto"/>
          <w:sz w:val="21"/>
          <w:szCs w:val="32"/>
          <w:lang w:eastAsia="zh-CN"/>
        </w:rPr>
      </w:pPr>
      <w:r>
        <w:rPr>
          <w:rFonts w:eastAsia="宋体"/>
          <w:color w:val="auto"/>
          <w:sz w:val="21"/>
          <w:szCs w:val="24"/>
        </w:rPr>
        <mc:AlternateContent>
          <mc:Choice Requires="wpg">
            <w:drawing>
              <wp:anchor distT="0" distB="0" distL="114300" distR="114300" simplePos="0" relativeHeight="251659264" behindDoc="0" locked="0" layoutInCell="1" allowOverlap="1">
                <wp:simplePos x="0" y="0"/>
                <wp:positionH relativeFrom="column">
                  <wp:posOffset>-231775</wp:posOffset>
                </wp:positionH>
                <wp:positionV relativeFrom="paragraph">
                  <wp:posOffset>187325</wp:posOffset>
                </wp:positionV>
                <wp:extent cx="6081395" cy="7021195"/>
                <wp:effectExtent l="0" t="28575" r="14605" b="36830"/>
                <wp:wrapNone/>
                <wp:docPr id="2" name="组合 10"/>
                <wp:cNvGraphicFramePr/>
                <a:graphic xmlns:a="http://schemas.openxmlformats.org/drawingml/2006/main">
                  <a:graphicData uri="http://schemas.microsoft.com/office/word/2010/wordprocessingGroup">
                    <wpg:wgp>
                      <wpg:cNvGrpSpPr/>
                      <wpg:grpSpPr>
                        <a:xfrm>
                          <a:off x="0" y="0"/>
                          <a:ext cx="6081395" cy="7021195"/>
                          <a:chOff x="1051" y="2949"/>
                          <a:chExt cx="9741" cy="12665"/>
                        </a:xfrm>
                      </wpg:grpSpPr>
                      <wps:wsp>
                        <wps:cNvPr id="1" name="直线 11"/>
                        <wps:cNvCnPr/>
                        <wps:spPr>
                          <a:xfrm>
                            <a:off x="1171" y="2949"/>
                            <a:ext cx="9621" cy="0"/>
                          </a:xfrm>
                          <a:prstGeom prst="line">
                            <a:avLst/>
                          </a:prstGeom>
                          <a:ln w="57150" cap="flat" cmpd="thickThin">
                            <a:solidFill>
                              <a:srgbClr val="FF0000"/>
                            </a:solidFill>
                            <a:prstDash val="solid"/>
                            <a:headEnd type="none" w="med" len="med"/>
                            <a:tailEnd type="none" w="med" len="med"/>
                          </a:ln>
                        </wps:spPr>
                        <wps:bodyPr upright="1"/>
                      </wps:wsp>
                      <wps:wsp>
                        <wps:cNvPr id="4" name="直线 12"/>
                        <wps:cNvCnPr/>
                        <wps:spPr>
                          <a:xfrm>
                            <a:off x="1051" y="15614"/>
                            <a:ext cx="9631" cy="0"/>
                          </a:xfrm>
                          <a:prstGeom prst="line">
                            <a:avLst/>
                          </a:prstGeom>
                          <a:ln w="57150" cap="flat" cmpd="thinThick">
                            <a:solidFill>
                              <a:srgbClr val="FF0000"/>
                            </a:solidFill>
                            <a:prstDash val="solid"/>
                            <a:headEnd type="none" w="med" len="med"/>
                            <a:tailEnd type="none" w="med" len="med"/>
                          </a:ln>
                        </wps:spPr>
                        <wps:bodyPr upright="1"/>
                      </wps:wsp>
                    </wpg:wgp>
                  </a:graphicData>
                </a:graphic>
              </wp:anchor>
            </w:drawing>
          </mc:Choice>
          <mc:Fallback>
            <w:pict>
              <v:group id="组合 10" o:spid="_x0000_s1026" o:spt="203" style="position:absolute;left:0pt;margin-left:-18.25pt;margin-top:14.75pt;height:552.85pt;width:478.85pt;z-index:251659264;mso-width-relative:page;mso-height-relative:page;" coordorigin="1051,2949" coordsize="9741,12665" o:gfxdata="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95OW/tsAAAALAQAADwAAAAAAAAABACAAAAAiAAAAZHJzL2Rvd25yZXYueG1sUEsBAhQAFAAA&#10;AAgAh07iQPdGP8+XAgAAIgcAAA4AAAAAAAAAAQAgAAAAKgEAAGRycy9lMm9Eb2MueG1sUEsFBgAA&#10;AAAGAAYAWQEAADMGAAAAAA==&#10;">
                <o:lock v:ext="edit" aspectratio="f"/>
                <v:line id="直线 11" o:spid="_x0000_s1026" o:spt="20" style="position:absolute;left:1171;top:2949;height:0;width:9621;" filled="f" stroked="t" coordsize="21600,21600" o:gfxdata="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WcWlW5AAAA2gAA&#10;AA8AAAAAAAAAAQAgAAAAIgAAAGRycy9kb3ducmV2LnhtbFBLAQIUABQAAAAIAIdO4kAzLwWeOwAA&#10;ADkAAAAQAAAAAAAAAAEAIAAAAAgBAABkcnMvc2hhcGV4bWwueG1sUEsFBgAAAAAGAAYAWwEAALID&#10;AAAAAA==&#10;">
                  <v:fill on="f" focussize="0,0"/>
                  <v:stroke weight="4.5pt" color="#FF0000" linestyle="thickThin" joinstyle="round"/>
                  <v:imagedata o:title=""/>
                  <o:lock v:ext="edit" aspectratio="f"/>
                </v:line>
                <v:line id="直线 12" o:spid="_x0000_s1026" o:spt="20" style="position:absolute;left:1051;top:15614;height:0;width:9631;" filled="f" stroked="t" coordsize="21600,21600" o:gfxdata="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iYqrsAAADa&#10;AAAADwAAAAAAAAABACAAAAAiAAAAZHJzL2Rvd25yZXYueG1sUEsBAhQAFAAAAAgAh07iQDMvBZ47&#10;AAAAOQAAABAAAAAAAAAAAQAgAAAACgEAAGRycy9zaGFwZXhtbC54bWxQSwUGAAAAAAYABgBbAQAA&#10;tAMAAAAA&#10;">
                  <v:fill on="f" focussize="0,0"/>
                  <v:stroke weight="4.5pt" color="#FF0000" linestyle="thinThick" joinstyle="round"/>
                  <v:imagedata o:title=""/>
                  <o:lock v:ext="edit" aspectratio="f"/>
                </v:line>
              </v:group>
            </w:pict>
          </mc:Fallback>
        </mc:AlternateContent>
      </w:r>
    </w:p>
    <w:p w14:paraId="1437FC8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2C8020D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东华门街道</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w:t>
      </w:r>
    </w:p>
    <w:p w14:paraId="40F1C71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工作年度报告</w:t>
      </w:r>
    </w:p>
    <w:p w14:paraId="1725E9BD">
      <w:pPr>
        <w:keepNext w:val="0"/>
        <w:keepLines w:val="0"/>
        <w:pageBreakBefore w:val="0"/>
        <w:kinsoku/>
        <w:wordWrap/>
        <w:overflowPunct/>
        <w:topLinePunct w:val="0"/>
        <w:autoSpaceDE/>
        <w:autoSpaceDN/>
        <w:bidi w:val="0"/>
        <w:adjustRightInd/>
        <w:snapToGrid/>
        <w:spacing w:line="560" w:lineRule="exact"/>
        <w:jc w:val="center"/>
        <w:textAlignment w:val="auto"/>
        <w:rPr>
          <w:sz w:val="44"/>
          <w:szCs w:val="44"/>
        </w:rPr>
      </w:pPr>
    </w:p>
    <w:p w14:paraId="76EDC67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14:paraId="77CFEA69">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20046CC1">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default" w:ascii="Times New Roman" w:hAnsi="Times New Roman" w:eastAsia="仿宋_GB2312" w:cs="Times New Roman"/>
          <w:color w:val="808080" w:themeColor="text1" w:themeTint="80"/>
          <w:spacing w:val="8"/>
          <w:kern w:val="0"/>
          <w:sz w:val="32"/>
          <w:szCs w:val="32"/>
          <w14:textFill>
            <w14:solidFill>
              <w14:schemeClr w14:val="tx1">
                <w14:lumMod w14:val="50000"/>
                <w14:lumOff w14:val="50000"/>
              </w14:schemeClr>
            </w14:solidFill>
          </w14:textFill>
        </w:rPr>
      </w:pPr>
      <w:r>
        <w:rPr>
          <w:rFonts w:hint="default" w:ascii="Times New Roman" w:hAnsi="Times New Roman" w:eastAsia="仿宋_GB2312" w:cs="Times New Roman"/>
          <w:color w:val="auto"/>
          <w:spacing w:val="8"/>
          <w:kern w:val="0"/>
          <w:sz w:val="32"/>
          <w:szCs w:val="32"/>
        </w:rPr>
        <w:t>1.组织领导情况。坚持把政府信息公开工作摆在重要位置，纳入街道整体工作统筹推进。明确由综合</w:t>
      </w:r>
      <w:bookmarkStart w:id="2" w:name="_GoBack"/>
      <w:bookmarkEnd w:id="2"/>
      <w:r>
        <w:rPr>
          <w:rFonts w:hint="default" w:ascii="Times New Roman" w:hAnsi="Times New Roman" w:eastAsia="仿宋_GB2312" w:cs="Times New Roman"/>
          <w:color w:val="auto"/>
          <w:spacing w:val="8"/>
          <w:kern w:val="0"/>
          <w:sz w:val="32"/>
          <w:szCs w:val="32"/>
        </w:rPr>
        <w:t>办公室牵头负责，进一步健全</w:t>
      </w:r>
      <w:r>
        <w:rPr>
          <w:rFonts w:hint="eastAsia" w:eastAsia="仿宋_GB2312" w:cs="Times New Roman"/>
          <w:color w:val="auto"/>
          <w:spacing w:val="8"/>
          <w:kern w:val="0"/>
          <w:sz w:val="32"/>
          <w:szCs w:val="32"/>
          <w:lang w:eastAsia="zh-CN"/>
        </w:rPr>
        <w:t>“</w:t>
      </w:r>
      <w:r>
        <w:rPr>
          <w:rFonts w:hint="default" w:ascii="Times New Roman" w:hAnsi="Times New Roman" w:eastAsia="仿宋_GB2312" w:cs="Times New Roman"/>
          <w:color w:val="auto"/>
          <w:spacing w:val="8"/>
          <w:kern w:val="0"/>
          <w:sz w:val="32"/>
          <w:szCs w:val="32"/>
        </w:rPr>
        <w:t>主要领导牵头部署、分管领导组织协调、责任科室具体落实、其他科室协同配合</w:t>
      </w:r>
      <w:r>
        <w:rPr>
          <w:rFonts w:hint="eastAsia" w:eastAsia="仿宋_GB2312" w:cs="Times New Roman"/>
          <w:color w:val="auto"/>
          <w:spacing w:val="8"/>
          <w:kern w:val="0"/>
          <w:sz w:val="32"/>
          <w:szCs w:val="32"/>
          <w:lang w:eastAsia="zh-CN"/>
        </w:rPr>
        <w:t>”</w:t>
      </w:r>
      <w:r>
        <w:rPr>
          <w:rFonts w:hint="default" w:ascii="Times New Roman" w:hAnsi="Times New Roman" w:eastAsia="仿宋_GB2312" w:cs="Times New Roman"/>
          <w:color w:val="auto"/>
          <w:spacing w:val="8"/>
          <w:kern w:val="0"/>
          <w:sz w:val="32"/>
          <w:szCs w:val="32"/>
        </w:rPr>
        <w:t>的联动工作机制。召开专题会议，听取工作汇报，研究解决问题，确保信息公开各项工作责任到位、有序推进。</w:t>
      </w:r>
    </w:p>
    <w:p w14:paraId="5442277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default" w:ascii="Times New Roman" w:hAnsi="Times New Roman" w:eastAsia="仿宋_GB2312" w:cs="Times New Roman"/>
          <w:color w:val="808080" w:themeColor="text1" w:themeTint="80"/>
          <w:sz w:val="32"/>
          <w:szCs w:val="32"/>
          <w:lang w:eastAsia="zh-CN"/>
          <w14:textFill>
            <w14:solidFill>
              <w14:schemeClr w14:val="tx1">
                <w14:lumMod w14:val="50000"/>
                <w14:lumOff w14:val="50000"/>
              </w14:schemeClr>
            </w14:solidFill>
          </w14:textFill>
        </w:rPr>
      </w:pPr>
      <w:r>
        <w:rPr>
          <w:rFonts w:hint="default" w:ascii="Times New Roman" w:hAnsi="Times New Roman" w:eastAsia="仿宋_GB2312" w:cs="Times New Roman"/>
          <w:color w:val="auto"/>
          <w:spacing w:val="8"/>
          <w:sz w:val="32"/>
          <w:szCs w:val="32"/>
        </w:rPr>
        <w:t>2.主动公开情况。以提升公开便民度和覆盖面为目标，持续拓展主动公开渠道与形式。一是依托东城区政府门户网站</w:t>
      </w:r>
      <w:r>
        <w:rPr>
          <w:rFonts w:hint="eastAsia" w:ascii="仿宋_GB2312" w:hAnsi="仿宋_GB2312" w:eastAsia="仿宋_GB2312" w:cs="仿宋_GB2312"/>
          <w:color w:val="auto"/>
          <w:spacing w:val="8"/>
          <w:sz w:val="32"/>
          <w:szCs w:val="32"/>
        </w:rPr>
        <w:t>及“这里是东华”</w:t>
      </w:r>
      <w:r>
        <w:rPr>
          <w:rFonts w:hint="default" w:ascii="Times New Roman" w:hAnsi="Times New Roman" w:eastAsia="仿宋_GB2312" w:cs="Times New Roman"/>
          <w:color w:val="auto"/>
          <w:spacing w:val="8"/>
          <w:sz w:val="32"/>
          <w:szCs w:val="32"/>
        </w:rPr>
        <w:t>微信公众号等官方平台，及时、准确发布街道各类动态信息及工作成果。二是在街道政务服务大厅及辖区各社区服务站设置信息查阅点，配齐政府信息公开指南、政策汇编等资料，方便居民现场查阅获取信息，打通公开服务</w:t>
      </w:r>
      <w:r>
        <w:rPr>
          <w:rFonts w:hint="eastAsia" w:ascii="仿宋_GB2312" w:hAnsi="仿宋_GB2312" w:eastAsia="仿宋_GB2312" w:cs="仿宋_GB2312"/>
          <w:color w:val="auto"/>
          <w:spacing w:val="8"/>
          <w:sz w:val="32"/>
          <w:szCs w:val="32"/>
        </w:rPr>
        <w:t>“最后一公里”</w:t>
      </w:r>
      <w:r>
        <w:rPr>
          <w:rFonts w:hint="default" w:ascii="Times New Roman" w:hAnsi="Times New Roman" w:eastAsia="仿宋_GB2312" w:cs="Times New Roman"/>
          <w:color w:val="auto"/>
          <w:spacing w:val="8"/>
          <w:sz w:val="32"/>
          <w:szCs w:val="32"/>
        </w:rPr>
        <w:t>。</w:t>
      </w:r>
      <w:r>
        <w:rPr>
          <w:rFonts w:hint="default" w:ascii="Times New Roman" w:hAnsi="Times New Roman" w:eastAsia="仿宋_GB2312" w:cs="Times New Roman"/>
          <w:color w:val="auto"/>
          <w:spacing w:val="8"/>
          <w:sz w:val="32"/>
          <w:szCs w:val="32"/>
          <w:highlight w:val="none"/>
          <w:lang w:val="en-US" w:eastAsia="zh-CN"/>
        </w:rPr>
        <w:t>202</w:t>
      </w:r>
      <w:r>
        <w:rPr>
          <w:rFonts w:hint="eastAsia" w:eastAsia="仿宋_GB2312" w:cs="Times New Roman"/>
          <w:color w:val="auto"/>
          <w:spacing w:val="8"/>
          <w:sz w:val="32"/>
          <w:szCs w:val="32"/>
          <w:highlight w:val="none"/>
          <w:lang w:val="en-US" w:eastAsia="zh-CN"/>
        </w:rPr>
        <w:t>5</w:t>
      </w:r>
      <w:r>
        <w:rPr>
          <w:rFonts w:hint="default" w:ascii="Times New Roman" w:hAnsi="Times New Roman" w:eastAsia="仿宋_GB2312" w:cs="Times New Roman"/>
          <w:color w:val="auto"/>
          <w:spacing w:val="8"/>
          <w:sz w:val="32"/>
          <w:szCs w:val="32"/>
          <w:highlight w:val="none"/>
        </w:rPr>
        <w:t>年通过</w:t>
      </w:r>
      <w:r>
        <w:rPr>
          <w:rFonts w:hint="eastAsia" w:eastAsia="仿宋_GB2312" w:cs="Times New Roman"/>
          <w:color w:val="auto"/>
          <w:spacing w:val="8"/>
          <w:sz w:val="32"/>
          <w:szCs w:val="32"/>
          <w:highlight w:val="none"/>
          <w:lang w:val="en-US" w:eastAsia="zh-CN"/>
        </w:rPr>
        <w:t>区政府门户</w:t>
      </w:r>
      <w:r>
        <w:rPr>
          <w:rFonts w:hint="default" w:ascii="Times New Roman" w:hAnsi="Times New Roman" w:eastAsia="仿宋_GB2312" w:cs="Times New Roman"/>
          <w:color w:val="auto"/>
          <w:spacing w:val="8"/>
          <w:sz w:val="32"/>
          <w:szCs w:val="32"/>
          <w:highlight w:val="none"/>
        </w:rPr>
        <w:t>网站主动公开政府信息2</w:t>
      </w:r>
      <w:r>
        <w:rPr>
          <w:rFonts w:hint="eastAsia" w:ascii="Times New Roman" w:hAnsi="Times New Roman" w:eastAsia="仿宋_GB2312" w:cs="Times New Roman"/>
          <w:color w:val="auto"/>
          <w:spacing w:val="8"/>
          <w:sz w:val="32"/>
          <w:szCs w:val="32"/>
          <w:highlight w:val="none"/>
          <w:lang w:val="en-US" w:eastAsia="zh-CN"/>
        </w:rPr>
        <w:t>61</w:t>
      </w:r>
      <w:r>
        <w:rPr>
          <w:rFonts w:hint="default" w:ascii="Times New Roman" w:hAnsi="Times New Roman" w:eastAsia="仿宋_GB2312" w:cs="Times New Roman"/>
          <w:color w:val="auto"/>
          <w:spacing w:val="8"/>
          <w:sz w:val="32"/>
          <w:szCs w:val="32"/>
          <w:highlight w:val="none"/>
        </w:rPr>
        <w:t>条</w:t>
      </w:r>
      <w:r>
        <w:rPr>
          <w:rFonts w:hint="default" w:ascii="Times New Roman" w:hAnsi="Times New Roman" w:eastAsia="仿宋_GB2312" w:cs="Times New Roman"/>
          <w:color w:val="auto"/>
          <w:spacing w:val="8"/>
          <w:sz w:val="32"/>
          <w:szCs w:val="32"/>
          <w:highlight w:val="none"/>
          <w:lang w:eastAsia="zh-CN"/>
        </w:rPr>
        <w:t>。</w:t>
      </w:r>
      <w:r>
        <w:rPr>
          <w:rFonts w:hint="default" w:ascii="Times New Roman" w:hAnsi="Times New Roman" w:eastAsia="仿宋_GB2312" w:cs="Times New Roman"/>
          <w:color w:val="auto"/>
          <w:spacing w:val="8"/>
          <w:sz w:val="32"/>
          <w:szCs w:val="32"/>
          <w:highlight w:val="none"/>
        </w:rPr>
        <w:t>及</w:t>
      </w:r>
      <w:r>
        <w:rPr>
          <w:rFonts w:hint="default" w:ascii="Times New Roman" w:hAnsi="Times New Roman" w:eastAsia="仿宋_GB2312" w:cs="Times New Roman"/>
          <w:color w:val="auto"/>
          <w:sz w:val="32"/>
          <w:szCs w:val="32"/>
          <w:highlight w:val="none"/>
        </w:rPr>
        <w:t>时公开</w:t>
      </w:r>
      <w:r>
        <w:rPr>
          <w:rFonts w:hint="default" w:ascii="Times New Roman" w:hAnsi="Times New Roman" w:eastAsia="仿宋_GB2312" w:cs="Times New Roman"/>
          <w:color w:val="auto"/>
          <w:spacing w:val="8"/>
          <w:sz w:val="32"/>
          <w:szCs w:val="32"/>
          <w:highlight w:val="none"/>
          <w:lang w:eastAsia="zh-CN"/>
        </w:rPr>
        <w:t>行政执法统计年报</w:t>
      </w:r>
      <w:r>
        <w:rPr>
          <w:rFonts w:hint="default" w:ascii="Times New Roman" w:hAnsi="Times New Roman" w:eastAsia="仿宋_GB2312" w:cs="Times New Roman"/>
          <w:color w:val="auto"/>
          <w:spacing w:val="8"/>
          <w:sz w:val="32"/>
          <w:szCs w:val="32"/>
          <w:highlight w:val="none"/>
        </w:rPr>
        <w:t>、每季度行政检查结果</w:t>
      </w:r>
      <w:r>
        <w:rPr>
          <w:rFonts w:hint="default" w:ascii="Times New Roman" w:hAnsi="Times New Roman" w:eastAsia="仿宋_GB2312" w:cs="Times New Roman"/>
          <w:color w:val="auto"/>
          <w:sz w:val="32"/>
          <w:szCs w:val="32"/>
          <w:highlight w:val="none"/>
        </w:rPr>
        <w:t>等文件，公示行政检查和行政处罚信息。</w:t>
      </w:r>
      <w:r>
        <w:rPr>
          <w:rFonts w:hint="default" w:ascii="Times New Roman" w:hAnsi="Times New Roman" w:eastAsia="仿宋_GB2312" w:cs="Times New Roman"/>
          <w:color w:val="auto"/>
          <w:sz w:val="32"/>
          <w:szCs w:val="32"/>
          <w:highlight w:val="none"/>
          <w:lang w:eastAsia="zh-CN"/>
        </w:rPr>
        <w:t>定期公示享受低保人数和资金支出、特困人员人数和资金支出等社会救助</w:t>
      </w:r>
      <w:r>
        <w:rPr>
          <w:rFonts w:hint="eastAsia" w:ascii="仿宋_GB2312" w:hAnsi="仿宋_GB2312" w:eastAsia="仿宋_GB2312" w:cs="仿宋_GB2312"/>
          <w:color w:val="auto"/>
          <w:sz w:val="32"/>
          <w:szCs w:val="32"/>
          <w:highlight w:val="none"/>
          <w:lang w:eastAsia="zh-CN"/>
        </w:rPr>
        <w:t>情况。“这里是东华”微信平</w:t>
      </w:r>
      <w:r>
        <w:rPr>
          <w:rFonts w:hint="default" w:ascii="Times New Roman" w:hAnsi="Times New Roman" w:eastAsia="仿宋_GB2312" w:cs="Times New Roman"/>
          <w:color w:val="auto"/>
          <w:sz w:val="32"/>
          <w:szCs w:val="32"/>
          <w:highlight w:val="none"/>
          <w:lang w:eastAsia="zh-CN"/>
        </w:rPr>
        <w:t>台共宣发推送公号内容1482条，其中原创474条，及时转发官方信息1008条，全年实</w:t>
      </w:r>
      <w:r>
        <w:rPr>
          <w:rFonts w:hint="eastAsia" w:ascii="仿宋_GB2312" w:hAnsi="仿宋_GB2312" w:eastAsia="仿宋_GB2312" w:cs="仿宋_GB2312"/>
          <w:color w:val="auto"/>
          <w:sz w:val="32"/>
          <w:szCs w:val="32"/>
          <w:highlight w:val="none"/>
          <w:lang w:eastAsia="zh-CN"/>
        </w:rPr>
        <w:t>现“每日推送”不</w:t>
      </w:r>
      <w:r>
        <w:rPr>
          <w:rFonts w:hint="default" w:ascii="Times New Roman" w:hAnsi="Times New Roman" w:eastAsia="仿宋_GB2312" w:cs="Times New Roman"/>
          <w:color w:val="auto"/>
          <w:sz w:val="32"/>
          <w:szCs w:val="32"/>
          <w:highlight w:val="none"/>
          <w:lang w:eastAsia="zh-CN"/>
        </w:rPr>
        <w:t>间断。</w:t>
      </w:r>
    </w:p>
    <w:p w14:paraId="18AE96F9">
      <w:pPr>
        <w:pStyle w:val="2"/>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color w:val="808080" w:themeColor="text1" w:themeTint="80"/>
          <w:spacing w:val="8"/>
          <w:kern w:val="0"/>
          <w:sz w:val="32"/>
          <w:szCs w:val="32"/>
          <w:highlight w:val="yellow"/>
          <w:lang w:eastAsia="zh-CN"/>
          <w14:textFill>
            <w14:solidFill>
              <w14:schemeClr w14:val="tx1">
                <w14:lumMod w14:val="50000"/>
                <w14:lumOff w14:val="50000"/>
              </w14:schemeClr>
            </w14:solidFill>
          </w14:textFill>
        </w:rPr>
      </w:pPr>
      <w:r>
        <w:rPr>
          <w:rFonts w:hint="default" w:ascii="Times New Roman" w:hAnsi="Times New Roman" w:eastAsia="仿宋_GB2312" w:cs="Times New Roman"/>
          <w:color w:val="auto"/>
          <w:spacing w:val="8"/>
          <w:kern w:val="0"/>
          <w:sz w:val="32"/>
          <w:szCs w:val="32"/>
        </w:rPr>
        <w:t>3.</w:t>
      </w:r>
      <w:bookmarkStart w:id="0" w:name="OLE_LINK2"/>
      <w:r>
        <w:rPr>
          <w:rFonts w:hint="default" w:ascii="Times New Roman" w:hAnsi="Times New Roman" w:eastAsia="仿宋_GB2312" w:cs="Times New Roman"/>
          <w:color w:val="auto"/>
          <w:spacing w:val="8"/>
          <w:kern w:val="0"/>
          <w:sz w:val="32"/>
          <w:szCs w:val="32"/>
        </w:rPr>
        <w:t>依申请公开办理情况。东华门街道办事处本年新收政府信息公开申请数量为</w:t>
      </w:r>
      <w:r>
        <w:rPr>
          <w:rFonts w:hint="eastAsia" w:ascii="Times New Roman" w:hAnsi="Times New Roman" w:eastAsia="仿宋_GB2312" w:cs="Times New Roman"/>
          <w:color w:val="auto"/>
          <w:spacing w:val="8"/>
          <w:kern w:val="0"/>
          <w:sz w:val="32"/>
          <w:szCs w:val="32"/>
          <w:lang w:val="en-US" w:eastAsia="zh-CN"/>
        </w:rPr>
        <w:t>4</w:t>
      </w:r>
      <w:r>
        <w:rPr>
          <w:rFonts w:hint="default" w:ascii="Times New Roman" w:hAnsi="Times New Roman" w:eastAsia="仿宋_GB2312" w:cs="Times New Roman"/>
          <w:color w:val="auto"/>
          <w:spacing w:val="8"/>
          <w:kern w:val="0"/>
          <w:sz w:val="32"/>
          <w:szCs w:val="32"/>
        </w:rPr>
        <w:t>件，与上年相比</w:t>
      </w:r>
      <w:r>
        <w:rPr>
          <w:rFonts w:hint="eastAsia" w:ascii="Times New Roman" w:hAnsi="Times New Roman" w:eastAsia="仿宋_GB2312" w:cs="Times New Roman"/>
          <w:color w:val="auto"/>
          <w:spacing w:val="8"/>
          <w:kern w:val="0"/>
          <w:sz w:val="32"/>
          <w:szCs w:val="32"/>
          <w:lang w:eastAsia="zh-CN"/>
        </w:rPr>
        <w:t>减少</w:t>
      </w:r>
      <w:r>
        <w:rPr>
          <w:rFonts w:hint="eastAsia" w:ascii="Times New Roman" w:hAnsi="Times New Roman" w:eastAsia="仿宋_GB2312" w:cs="Times New Roman"/>
          <w:color w:val="auto"/>
          <w:spacing w:val="8"/>
          <w:kern w:val="0"/>
          <w:sz w:val="32"/>
          <w:szCs w:val="32"/>
          <w:lang w:val="en-US" w:eastAsia="zh-CN"/>
        </w:rPr>
        <w:t>66.6</w:t>
      </w:r>
      <w:r>
        <w:rPr>
          <w:rFonts w:hint="default" w:ascii="Times New Roman" w:hAnsi="Times New Roman" w:eastAsia="仿宋_GB2312" w:cs="Times New Roman"/>
          <w:color w:val="auto"/>
          <w:spacing w:val="8"/>
          <w:kern w:val="0"/>
          <w:sz w:val="32"/>
          <w:szCs w:val="32"/>
        </w:rPr>
        <w:t>%</w:t>
      </w:r>
      <w:r>
        <w:rPr>
          <w:rFonts w:hint="eastAsia" w:ascii="Times New Roman" w:hAnsi="Times New Roman" w:eastAsia="仿宋_GB2312" w:cs="Times New Roman"/>
          <w:color w:val="auto"/>
          <w:spacing w:val="8"/>
          <w:kern w:val="0"/>
          <w:sz w:val="32"/>
          <w:szCs w:val="32"/>
          <w:lang w:eastAsia="zh-CN"/>
        </w:rPr>
        <w:t>，</w:t>
      </w:r>
      <w:r>
        <w:rPr>
          <w:rFonts w:hint="default" w:ascii="Times New Roman" w:hAnsi="Times New Roman" w:eastAsia="仿宋_GB2312" w:cs="Times New Roman"/>
          <w:color w:val="auto"/>
          <w:spacing w:val="8"/>
          <w:kern w:val="0"/>
          <w:sz w:val="32"/>
          <w:szCs w:val="32"/>
        </w:rPr>
        <w:t>上年结转政府信息公开申请数量</w:t>
      </w:r>
      <w:r>
        <w:rPr>
          <w:rFonts w:hint="eastAsia" w:ascii="Times New Roman" w:hAnsi="Times New Roman" w:eastAsia="仿宋_GB2312" w:cs="Times New Roman"/>
          <w:color w:val="auto"/>
          <w:spacing w:val="8"/>
          <w:kern w:val="0"/>
          <w:sz w:val="32"/>
          <w:szCs w:val="32"/>
          <w:lang w:eastAsia="zh-CN"/>
        </w:rPr>
        <w:t>为</w:t>
      </w:r>
      <w:r>
        <w:rPr>
          <w:rFonts w:hint="eastAsia" w:ascii="Times New Roman" w:hAnsi="Times New Roman" w:eastAsia="仿宋_GB2312" w:cs="Times New Roman"/>
          <w:color w:val="auto"/>
          <w:spacing w:val="8"/>
          <w:kern w:val="0"/>
          <w:sz w:val="32"/>
          <w:szCs w:val="32"/>
          <w:lang w:val="en-US" w:eastAsia="zh-CN"/>
        </w:rPr>
        <w:t>1件，皆严格按照法定方式</w:t>
      </w:r>
      <w:r>
        <w:rPr>
          <w:rFonts w:hint="default" w:ascii="Times New Roman" w:hAnsi="Times New Roman" w:eastAsia="仿宋_GB2312" w:cs="Times New Roman"/>
          <w:color w:val="auto"/>
          <w:spacing w:val="8"/>
          <w:kern w:val="0"/>
          <w:sz w:val="32"/>
          <w:szCs w:val="32"/>
        </w:rPr>
        <w:t>做出处理，就申请人提出的信息公开申请按时、按程序进行了答复，</w:t>
      </w:r>
      <w:r>
        <w:rPr>
          <w:rFonts w:hint="eastAsia" w:ascii="Times New Roman" w:hAnsi="Times New Roman" w:eastAsia="仿宋_GB2312" w:cs="Times New Roman"/>
          <w:color w:val="auto"/>
          <w:spacing w:val="8"/>
          <w:kern w:val="0"/>
          <w:sz w:val="32"/>
          <w:szCs w:val="32"/>
          <w:lang w:val="en-US" w:eastAsia="zh-CN"/>
        </w:rPr>
        <w:t>全部</w:t>
      </w:r>
      <w:r>
        <w:rPr>
          <w:rFonts w:hint="default" w:ascii="Times New Roman" w:hAnsi="Times New Roman" w:eastAsia="仿宋_GB2312" w:cs="Times New Roman"/>
          <w:color w:val="auto"/>
          <w:spacing w:val="8"/>
          <w:kern w:val="0"/>
          <w:sz w:val="32"/>
          <w:szCs w:val="32"/>
        </w:rPr>
        <w:t>按时办结。</w:t>
      </w:r>
      <w:r>
        <w:rPr>
          <w:rFonts w:hint="default" w:ascii="Times New Roman" w:hAnsi="Times New Roman" w:eastAsia="仿宋_GB2312" w:cs="Times New Roman"/>
          <w:color w:val="auto"/>
          <w:spacing w:val="8"/>
          <w:kern w:val="0"/>
          <w:sz w:val="32"/>
          <w:szCs w:val="32"/>
          <w:highlight w:val="none"/>
          <w:lang w:eastAsia="zh-CN"/>
        </w:rPr>
        <w:t>其中，收到行政诉讼案件1件，一</w:t>
      </w:r>
      <w:r>
        <w:rPr>
          <w:rFonts w:hint="eastAsia" w:ascii="Times New Roman" w:hAnsi="Times New Roman" w:eastAsia="仿宋_GB2312" w:cs="Times New Roman"/>
          <w:color w:val="auto"/>
          <w:spacing w:val="8"/>
          <w:kern w:val="0"/>
          <w:sz w:val="32"/>
          <w:szCs w:val="32"/>
          <w:highlight w:val="none"/>
          <w:lang w:eastAsia="zh-CN"/>
        </w:rPr>
        <w:t>、二</w:t>
      </w:r>
      <w:r>
        <w:rPr>
          <w:rFonts w:hint="default" w:ascii="Times New Roman" w:hAnsi="Times New Roman" w:eastAsia="仿宋_GB2312" w:cs="Times New Roman"/>
          <w:color w:val="auto"/>
          <w:spacing w:val="8"/>
          <w:kern w:val="0"/>
          <w:sz w:val="32"/>
          <w:szCs w:val="32"/>
          <w:highlight w:val="none"/>
          <w:lang w:eastAsia="zh-CN"/>
        </w:rPr>
        <w:t>审判决驳回原告全部诉讼请求。</w:t>
      </w:r>
      <w:bookmarkEnd w:id="0"/>
    </w:p>
    <w:p w14:paraId="2A587CE5">
      <w:pPr>
        <w:pStyle w:val="2"/>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Times New Roman" w:hAnsi="Times New Roman" w:eastAsia="仿宋_GB2312" w:cs="Times New Roman"/>
          <w:color w:val="auto"/>
          <w:spacing w:val="8"/>
          <w:kern w:val="0"/>
          <w:sz w:val="32"/>
          <w:szCs w:val="32"/>
          <w:lang w:eastAsia="zh-CN"/>
        </w:rPr>
      </w:pPr>
      <w:r>
        <w:rPr>
          <w:rFonts w:hint="default" w:ascii="Times New Roman" w:hAnsi="Times New Roman" w:eastAsia="仿宋_GB2312" w:cs="Times New Roman"/>
          <w:color w:val="auto"/>
          <w:spacing w:val="8"/>
          <w:kern w:val="0"/>
          <w:sz w:val="32"/>
          <w:szCs w:val="32"/>
        </w:rPr>
        <w:t>4.政府信息管理及信息公开平台建设情况。东华门街道严格落实《中华人民共和国保守国家秘密法》及相关法律法规，持续完善信息发布前保密审查机制，规范使用《</w:t>
      </w:r>
      <w:r>
        <w:rPr>
          <w:rFonts w:hint="eastAsia" w:ascii="Times New Roman" w:hAnsi="Times New Roman" w:eastAsia="仿宋_GB2312" w:cs="Times New Roman"/>
          <w:color w:val="auto"/>
          <w:spacing w:val="8"/>
          <w:kern w:val="0"/>
          <w:sz w:val="32"/>
          <w:szCs w:val="32"/>
          <w:lang w:eastAsia="zh-CN"/>
        </w:rPr>
        <w:t>东华门街道</w:t>
      </w:r>
      <w:r>
        <w:rPr>
          <w:rFonts w:hint="default" w:ascii="Times New Roman" w:hAnsi="Times New Roman" w:eastAsia="仿宋_GB2312" w:cs="Times New Roman"/>
          <w:color w:val="auto"/>
          <w:spacing w:val="8"/>
          <w:kern w:val="0"/>
          <w:sz w:val="32"/>
          <w:szCs w:val="32"/>
        </w:rPr>
        <w:t>信息发布保密审查表》，严把政治关、法律关、内容关，坚决杜绝失密泄密情况。对照政务公开重点工作及标准规范，及时更新和维护政府信息公开平台各项内容，动态调整公开目录，确保平台信息发布权威、内容准确、便于检索。</w:t>
      </w:r>
    </w:p>
    <w:p w14:paraId="54DE7D4A">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color w:val="auto"/>
          <w:spacing w:val="8"/>
          <w:kern w:val="0"/>
          <w:sz w:val="32"/>
          <w:szCs w:val="32"/>
        </w:rPr>
      </w:pPr>
      <w:r>
        <w:rPr>
          <w:rFonts w:hint="default" w:ascii="Times New Roman" w:hAnsi="Times New Roman" w:eastAsia="仿宋_GB2312" w:cs="Times New Roman"/>
          <w:color w:val="auto"/>
          <w:spacing w:val="8"/>
          <w:kern w:val="0"/>
          <w:sz w:val="32"/>
          <w:szCs w:val="32"/>
        </w:rPr>
        <w:t>5.政府信息公开教育培训及监督保障情况。注重提升街道工作人员信息公开业务能力。积极选派人员参加区级组织的政务公开专题培训，并将相关内容纳入街道内部学习体系。通过组织召开科室联络员会议、开展专项培训等形式，围绕依申请公开办理、政策解读、平台操作等重点环节进行指导和交流。加强对各科室信息公开工作的日常督促与指导，定期检查信息报送及公开情况，确保各项工作要求落到实处。</w:t>
      </w:r>
    </w:p>
    <w:p w14:paraId="12D5596A">
      <w:pPr>
        <w:pStyle w:val="2"/>
        <w:rPr>
          <w:rFonts w:hint="default"/>
        </w:rPr>
      </w:pPr>
    </w:p>
    <w:p w14:paraId="7361A63A">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14:paraId="443761B3">
      <w:pPr>
        <w:pStyle w:val="2"/>
        <w:numPr>
          <w:ilvl w:val="0"/>
          <w:numId w:val="0"/>
        </w:numPr>
        <w:rPr>
          <w:rFonts w:hint="eastAsia" w:eastAsia="宋体"/>
          <w:lang w:eastAsia="zh-CN"/>
        </w:rPr>
      </w:pPr>
    </w:p>
    <w:tbl>
      <w:tblPr>
        <w:tblStyle w:val="6"/>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14:paraId="5B76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14:paraId="48FC2CA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第二十条第（一）项</w:t>
            </w:r>
          </w:p>
        </w:tc>
      </w:tr>
      <w:tr w14:paraId="2319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69FA693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33C40D8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0BACABA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298A72E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现行有效件</w:t>
            </w:r>
            <w:r>
              <w:rPr>
                <w:rFonts w:hint="eastAsia" w:ascii="宋体" w:hAnsi="宋体" w:eastAsia="宋体" w:cs="宋体"/>
                <w:kern w:val="0"/>
                <w:sz w:val="20"/>
                <w:szCs w:val="20"/>
                <w:lang w:val="en-US" w:eastAsia="zh-CN"/>
              </w:rPr>
              <w:t>数</w:t>
            </w:r>
          </w:p>
        </w:tc>
      </w:tr>
      <w:tr w14:paraId="04DF6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405FF97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1B1ECE1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lang w:val="en-US"/>
              </w:rPr>
            </w:pPr>
            <w:r>
              <w:rPr>
                <w:rFonts w:ascii="Calibri" w:hAnsi="Calibri" w:cs="Calibri"/>
                <w:kern w:val="0"/>
                <w:sz w:val="21"/>
                <w:szCs w:val="21"/>
                <w:lang w:val="en-US" w:eastAsia="zh-CN"/>
              </w:rPr>
              <w:t> </w:t>
            </w:r>
            <w:r>
              <w:rPr>
                <w:rFonts w:hint="eastAsia" w:ascii="Calibri" w:hAnsi="Calibri" w:cs="Calibri"/>
                <w:kern w:val="0"/>
                <w:sz w:val="21"/>
                <w:szCs w:val="21"/>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2DAB7ED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lang w:val="en-US"/>
              </w:rPr>
            </w:pPr>
            <w:r>
              <w:rPr>
                <w:rFonts w:ascii="Calibri" w:hAnsi="Calibri" w:cs="Calibri"/>
                <w:kern w:val="0"/>
                <w:sz w:val="21"/>
                <w:szCs w:val="21"/>
                <w:lang w:val="en-US" w:eastAsia="zh-CN"/>
              </w:rPr>
              <w:t> </w:t>
            </w:r>
            <w:r>
              <w:rPr>
                <w:rFonts w:hint="eastAsia" w:ascii="Calibri" w:hAnsi="Calibri" w:cs="Calibri"/>
                <w:kern w:val="0"/>
                <w:sz w:val="21"/>
                <w:szCs w:val="21"/>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2290974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ascii="Calibri" w:hAnsi="Calibri" w:cs="Calibri"/>
                <w:kern w:val="0"/>
                <w:sz w:val="21"/>
                <w:szCs w:val="21"/>
                <w:lang w:val="en-US" w:eastAsia="zh-CN"/>
              </w:rPr>
              <w:t> </w:t>
            </w:r>
            <w:r>
              <w:rPr>
                <w:rFonts w:hint="eastAsia" w:ascii="Calibri" w:hAnsi="Calibri" w:cs="Calibri"/>
                <w:kern w:val="0"/>
                <w:sz w:val="21"/>
                <w:szCs w:val="21"/>
                <w:lang w:val="en-US" w:eastAsia="zh-CN"/>
              </w:rPr>
              <w:t>0</w:t>
            </w:r>
          </w:p>
        </w:tc>
      </w:tr>
      <w:tr w14:paraId="6968D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163BDBD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064CFF9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lang w:val="en-US"/>
              </w:rPr>
            </w:pPr>
            <w:r>
              <w:rPr>
                <w:rFonts w:hint="default" w:ascii="Calibri" w:hAnsi="Calibri" w:cs="Calibri"/>
                <w:kern w:val="0"/>
                <w:sz w:val="21"/>
                <w:szCs w:val="21"/>
                <w:lang w:val="en-US" w:eastAsia="zh-CN"/>
              </w:rPr>
              <w:t> </w:t>
            </w:r>
            <w:r>
              <w:rPr>
                <w:rFonts w:hint="eastAsia" w:ascii="Calibri" w:hAnsi="Calibri" w:cs="Calibri"/>
                <w:kern w:val="0"/>
                <w:sz w:val="21"/>
                <w:szCs w:val="21"/>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4BE14F1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lang w:val="en-US"/>
              </w:rPr>
            </w:pPr>
            <w:r>
              <w:rPr>
                <w:rFonts w:hint="default" w:ascii="Calibri" w:hAnsi="Calibri" w:cs="Calibri"/>
                <w:kern w:val="0"/>
                <w:sz w:val="21"/>
                <w:szCs w:val="21"/>
                <w:lang w:val="en-US" w:eastAsia="zh-CN"/>
              </w:rPr>
              <w:t> </w:t>
            </w:r>
            <w:r>
              <w:rPr>
                <w:rFonts w:hint="eastAsia" w:ascii="Calibri" w:hAnsi="Calibri" w:cs="Calibri"/>
                <w:kern w:val="0"/>
                <w:sz w:val="21"/>
                <w:szCs w:val="21"/>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74F10A5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cs="Calibri"/>
                <w:kern w:val="0"/>
                <w:sz w:val="21"/>
                <w:szCs w:val="21"/>
                <w:lang w:val="en-US" w:eastAsia="zh-CN"/>
              </w:rPr>
              <w:t> </w:t>
            </w:r>
            <w:r>
              <w:rPr>
                <w:rFonts w:hint="eastAsia" w:ascii="Calibri" w:hAnsi="Calibri" w:cs="Calibri"/>
                <w:kern w:val="0"/>
                <w:sz w:val="21"/>
                <w:szCs w:val="21"/>
                <w:lang w:val="en-US" w:eastAsia="zh-CN"/>
              </w:rPr>
              <w:t>0</w:t>
            </w:r>
          </w:p>
        </w:tc>
      </w:tr>
      <w:tr w14:paraId="1D89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3FFC24E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第二十条第（五）项</w:t>
            </w:r>
          </w:p>
        </w:tc>
      </w:tr>
      <w:tr w14:paraId="1A1F2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668DE27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14:paraId="562CC8E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本年处理决定数量</w:t>
            </w:r>
          </w:p>
        </w:tc>
      </w:tr>
      <w:tr w14:paraId="6B4E5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0811547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4C77CE3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cs="Calibri"/>
                <w:kern w:val="0"/>
                <w:sz w:val="21"/>
                <w:szCs w:val="21"/>
                <w:lang w:val="en-US" w:eastAsia="zh-CN"/>
              </w:rPr>
              <w:t> </w:t>
            </w:r>
            <w:r>
              <w:rPr>
                <w:rFonts w:hint="eastAsia" w:ascii="Calibri" w:hAnsi="Calibri" w:cs="Calibri"/>
                <w:kern w:val="0"/>
                <w:sz w:val="21"/>
                <w:szCs w:val="21"/>
                <w:lang w:val="en-US" w:eastAsia="zh-CN"/>
              </w:rPr>
              <w:t>0</w:t>
            </w:r>
          </w:p>
        </w:tc>
      </w:tr>
      <w:tr w14:paraId="77D3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3543FA7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第二十条第（六）项</w:t>
            </w:r>
          </w:p>
        </w:tc>
      </w:tr>
      <w:tr w14:paraId="385E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7C508FA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171E673A">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本年处理决定数量</w:t>
            </w:r>
          </w:p>
        </w:tc>
      </w:tr>
      <w:tr w14:paraId="5680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1525D62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5A5AE81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lang w:val="en-US" w:eastAsia="zh-CN"/>
              </w:rPr>
              <w:t>601</w:t>
            </w:r>
          </w:p>
        </w:tc>
      </w:tr>
      <w:tr w14:paraId="783D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7D6691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00D8BD0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lang w:val="en-US" w:eastAsia="zh-CN"/>
              </w:rPr>
            </w:pPr>
            <w:r>
              <w:rPr>
                <w:rFonts w:hint="eastAsia"/>
                <w:lang w:val="en-US" w:eastAsia="zh-CN"/>
              </w:rPr>
              <w:t>0</w:t>
            </w:r>
          </w:p>
        </w:tc>
      </w:tr>
      <w:tr w14:paraId="0C7B1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7CCA5B8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第二十条第（八）项</w:t>
            </w:r>
          </w:p>
        </w:tc>
      </w:tr>
      <w:tr w14:paraId="3E2D0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00E3B6B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14:paraId="715F861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本年收费金额（单位：万元）</w:t>
            </w:r>
          </w:p>
        </w:tc>
      </w:tr>
      <w:tr w14:paraId="47BB0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B66F74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1FBDB1F4">
            <w:pPr>
              <w:rPr>
                <w:rFonts w:hint="eastAsia" w:ascii="宋体" w:eastAsia="宋体"/>
                <w:sz w:val="24"/>
                <w:szCs w:val="24"/>
                <w:lang w:val="en-US" w:eastAsia="zh-CN"/>
              </w:rPr>
            </w:pPr>
            <w:r>
              <w:rPr>
                <w:rFonts w:hint="eastAsia"/>
                <w:lang w:val="en-US" w:eastAsia="zh-CN"/>
              </w:rPr>
              <w:t>0</w:t>
            </w:r>
          </w:p>
        </w:tc>
      </w:tr>
    </w:tbl>
    <w:p w14:paraId="1B1DB61B">
      <w:pPr>
        <w:pStyle w:val="2"/>
        <w:numPr>
          <w:ilvl w:val="0"/>
          <w:numId w:val="0"/>
        </w:numPr>
        <w:rPr>
          <w:rFonts w:hint="eastAsia"/>
        </w:rPr>
      </w:pPr>
    </w:p>
    <w:p w14:paraId="51AB5A99">
      <w:pPr>
        <w:numPr>
          <w:ilvl w:val="0"/>
          <w:numId w:val="1"/>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443CC5A3">
      <w:pPr>
        <w:pStyle w:val="2"/>
        <w:rPr>
          <w:rFonts w:hint="eastAsia"/>
        </w:rPr>
      </w:pPr>
    </w:p>
    <w:tbl>
      <w:tblPr>
        <w:tblStyle w:val="6"/>
        <w:tblpPr w:leftFromText="180" w:rightFromText="180" w:vertAnchor="text" w:horzAnchor="page" w:tblpX="1257" w:tblpY="84"/>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021B3B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4AFF983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4DDDACC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申请人情况</w:t>
            </w:r>
          </w:p>
        </w:tc>
      </w:tr>
      <w:tr w14:paraId="296A63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78C80AA1">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14:paraId="28C92BA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7FA030B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685D13B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总计</w:t>
            </w:r>
          </w:p>
        </w:tc>
      </w:tr>
      <w:tr w14:paraId="599484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65EEF6D3">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14:paraId="05898D1F">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589061F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商业</w:t>
            </w:r>
          </w:p>
          <w:p w14:paraId="348F62F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28DE71F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科研</w:t>
            </w:r>
          </w:p>
          <w:p w14:paraId="379654F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2F8F5B5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1523073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31FB6CF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764405AB">
            <w:pPr>
              <w:rPr>
                <w:rFonts w:hint="eastAsia" w:ascii="宋体"/>
                <w:sz w:val="24"/>
                <w:szCs w:val="24"/>
              </w:rPr>
            </w:pPr>
          </w:p>
        </w:tc>
      </w:tr>
      <w:tr w14:paraId="204E0E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78E78C6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1425EAD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 xml:space="preserve"> 4</w:t>
            </w:r>
            <w:r>
              <w:rPr>
                <w:rFonts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14:paraId="3CF65AF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14:paraId="67193E8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027C7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99AF36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95CC2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63F0A1F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 xml:space="preserve"> 4</w:t>
            </w:r>
            <w:r>
              <w:rPr>
                <w:rFonts w:hint="default" w:ascii="Calibri" w:hAnsi="Calibri" w:cs="Calibri"/>
                <w:kern w:val="0"/>
                <w:sz w:val="20"/>
                <w:szCs w:val="20"/>
                <w:lang w:val="en-US" w:eastAsia="zh-CN"/>
              </w:rPr>
              <w:t> </w:t>
            </w:r>
          </w:p>
        </w:tc>
      </w:tr>
      <w:tr w14:paraId="3DCDB9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2FCA066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3C7F56A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3BC2536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14:paraId="31E87FF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 xml:space="preserve"> 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14:paraId="4164049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669FEA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1D7368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29A58C6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 xml:space="preserve"> 1</w:t>
            </w:r>
            <w:r>
              <w:rPr>
                <w:rFonts w:hint="default" w:ascii="Calibri" w:hAnsi="Calibri" w:cs="Calibri"/>
                <w:kern w:val="0"/>
                <w:sz w:val="20"/>
                <w:szCs w:val="20"/>
                <w:lang w:val="en-US" w:eastAsia="zh-CN"/>
              </w:rPr>
              <w:t> </w:t>
            </w:r>
          </w:p>
        </w:tc>
      </w:tr>
      <w:tr w14:paraId="2C670D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3BA5B3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bookmarkStart w:id="1" w:name="OLE_LINK1" w:colFirst="2" w:colLast="8"/>
            <w:r>
              <w:rPr>
                <w:rFonts w:hint="eastAsia" w:ascii="宋体" w:hAnsi="宋体" w:eastAsia="宋体" w:cs="宋体"/>
                <w:kern w:val="0"/>
                <w:sz w:val="20"/>
                <w:szCs w:val="20"/>
                <w:lang w:val="en-US" w:eastAsia="zh-CN"/>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531BA8C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0C5215E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76DA5C3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EA2D15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4C660C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73F6F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14:paraId="25FB5AF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14:paraId="366DAB1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1</w:t>
            </w:r>
          </w:p>
        </w:tc>
      </w:tr>
      <w:bookmarkEnd w:id="1"/>
      <w:tr w14:paraId="712B57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B150753">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48B70BD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（二）部分公开</w:t>
            </w:r>
            <w:r>
              <w:rPr>
                <w:rFonts w:hint="default" w:ascii="楷体" w:hAnsi="楷体" w:eastAsia="楷体" w:cs="楷体"/>
                <w:kern w:val="0"/>
                <w:sz w:val="20"/>
                <w:szCs w:val="20"/>
                <w:lang w:val="en-US" w:eastAsia="zh-CN"/>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200CBF5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129B19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6959A0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1314BC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335444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0DC051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4B5600F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14:paraId="441552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C9B68E1">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5D02617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5CD7FB3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1.属于国家秘密</w:t>
            </w:r>
          </w:p>
        </w:tc>
        <w:tc>
          <w:tcPr>
            <w:tcW w:w="688" w:type="dxa"/>
            <w:tcBorders>
              <w:top w:val="nil"/>
              <w:left w:val="nil"/>
              <w:bottom w:val="single" w:color="auto" w:sz="8" w:space="0"/>
              <w:right w:val="single" w:color="auto" w:sz="8" w:space="0"/>
            </w:tcBorders>
            <w:tcMar>
              <w:left w:w="57" w:type="dxa"/>
              <w:right w:w="57" w:type="dxa"/>
            </w:tcMar>
            <w:vAlign w:val="top"/>
          </w:tcPr>
          <w:p w14:paraId="6DC7F56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F9F10B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71E259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30B1E0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C69382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2CD660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14:paraId="1C57103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14:paraId="0FA25F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287AAD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18C5C6AC">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004D42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top"/>
          </w:tcPr>
          <w:p w14:paraId="499026A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523500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B12F86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EEACC0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5DA3D5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3017C5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6422AC4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14:paraId="48520E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6DE4710">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568803B">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41F80B5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3.危及“三安全一稳定”</w:t>
            </w:r>
          </w:p>
        </w:tc>
        <w:tc>
          <w:tcPr>
            <w:tcW w:w="688" w:type="dxa"/>
            <w:tcBorders>
              <w:top w:val="nil"/>
              <w:left w:val="nil"/>
              <w:bottom w:val="single" w:color="auto" w:sz="8" w:space="0"/>
              <w:right w:val="single" w:color="auto" w:sz="8" w:space="0"/>
            </w:tcBorders>
            <w:tcMar>
              <w:left w:w="57" w:type="dxa"/>
              <w:right w:w="57" w:type="dxa"/>
            </w:tcMar>
            <w:vAlign w:val="top"/>
          </w:tcPr>
          <w:p w14:paraId="19C55D0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7CD315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69B378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3F06D9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E91F2C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D5D224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37C83DD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14:paraId="7DE401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210ACB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CABD4E9">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2F76055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top"/>
          </w:tcPr>
          <w:p w14:paraId="3A95F44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FDED42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CD9733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F8BD67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343333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239A89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408C979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14:paraId="5F213C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DB12096">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80465AC">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2E18970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top"/>
          </w:tcPr>
          <w:p w14:paraId="055A1FA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56CD29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1DD0D1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4046D8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7E4041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F185F6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1D7504A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14:paraId="5552D2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B802B5D">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4EF1BC4D">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65EBBE5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top"/>
          </w:tcPr>
          <w:p w14:paraId="0F0C5D0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E4E8F2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B4398F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2025FD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ED61B2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CF6D0B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03F5A68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14:paraId="4C81FA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2943A3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2D194F56">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4F00921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14:paraId="0608EC7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39F592D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F21ACB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AB5D31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98CD77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14:paraId="0F9AF6F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14:paraId="139CBC2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1</w:t>
            </w:r>
          </w:p>
        </w:tc>
      </w:tr>
      <w:tr w14:paraId="3018F8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6C8AB80">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F7B5125">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6C74C9B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14:paraId="4616468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1812B12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5A4E24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0E05C2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DB9CEB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14:paraId="533C9D5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14:paraId="0FF3EC5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1</w:t>
            </w:r>
          </w:p>
        </w:tc>
      </w:tr>
      <w:tr w14:paraId="7AE3D8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0FC7D91">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460013C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0BE961C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top"/>
          </w:tcPr>
          <w:p w14:paraId="7F98CBD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2</w:t>
            </w:r>
          </w:p>
        </w:tc>
        <w:tc>
          <w:tcPr>
            <w:tcW w:w="688" w:type="dxa"/>
            <w:tcBorders>
              <w:top w:val="nil"/>
              <w:left w:val="nil"/>
              <w:bottom w:val="single" w:color="auto" w:sz="8" w:space="0"/>
              <w:right w:val="single" w:color="auto" w:sz="8" w:space="0"/>
            </w:tcBorders>
            <w:tcMar>
              <w:left w:w="57" w:type="dxa"/>
              <w:right w:w="57" w:type="dxa"/>
            </w:tcMar>
            <w:vAlign w:val="center"/>
          </w:tcPr>
          <w:p w14:paraId="3F19816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3EE69F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555A04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331DF9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14:paraId="7524689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14:paraId="6EC0491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2</w:t>
            </w:r>
          </w:p>
        </w:tc>
      </w:tr>
      <w:tr w14:paraId="31FE45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E4AE70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722AD54">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0314973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top"/>
          </w:tcPr>
          <w:p w14:paraId="117C828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27822B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2615E4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424C8F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FAE5FB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2D98DE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0036A87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14:paraId="62CAB6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88756F8">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7F585882">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4BE02EF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top"/>
          </w:tcPr>
          <w:p w14:paraId="0AF9107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F78BD1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C78A1B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B2EA04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0CB062E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DFCA28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30396E6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14:paraId="24F74F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4ED4B14">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04C56F6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1195DB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top"/>
          </w:tcPr>
          <w:p w14:paraId="75BF910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01AA53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96198C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9E1E29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57EE1E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2EE7A8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5280A13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14:paraId="5867D5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D469973">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7A00E7FE">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1D02C48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2.重复申请</w:t>
            </w:r>
          </w:p>
        </w:tc>
        <w:tc>
          <w:tcPr>
            <w:tcW w:w="688" w:type="dxa"/>
            <w:tcBorders>
              <w:top w:val="nil"/>
              <w:left w:val="nil"/>
              <w:bottom w:val="single" w:color="auto" w:sz="8" w:space="0"/>
              <w:right w:val="single" w:color="auto" w:sz="8" w:space="0"/>
            </w:tcBorders>
            <w:tcMar>
              <w:left w:w="57" w:type="dxa"/>
              <w:right w:w="57" w:type="dxa"/>
            </w:tcMar>
            <w:vAlign w:val="top"/>
          </w:tcPr>
          <w:p w14:paraId="4DE80E9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1A321A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704A0C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939107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9CC7D6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6C0745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29C7CC2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14:paraId="640725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4E6BA62">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794070F9">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191292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top"/>
          </w:tcPr>
          <w:p w14:paraId="3B8D898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8F210A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431597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91F348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DBBFB4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5C39EA6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0B913E8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14:paraId="448AC1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45B437C">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0F9EC170">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39718C5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top"/>
          </w:tcPr>
          <w:p w14:paraId="45F977A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72D78F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8FB703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20415A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F5E317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509ACB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2A90E8C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14:paraId="515260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67C423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4E4D1403">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14:paraId="677DCFA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top"/>
          </w:tcPr>
          <w:p w14:paraId="20020CF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top"/>
          </w:tcPr>
          <w:p w14:paraId="6FFD7A8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top"/>
          </w:tcPr>
          <w:p w14:paraId="5C2EE22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top"/>
          </w:tcPr>
          <w:p w14:paraId="38B4461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top"/>
          </w:tcPr>
          <w:p w14:paraId="6DBE876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top"/>
          </w:tcPr>
          <w:p w14:paraId="649E224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outset" w:color="auto" w:sz="8" w:space="0"/>
              <w:right w:val="single" w:color="auto" w:sz="8" w:space="0"/>
            </w:tcBorders>
            <w:tcMar>
              <w:left w:w="57" w:type="dxa"/>
              <w:right w:w="57" w:type="dxa"/>
            </w:tcMar>
            <w:vAlign w:val="top"/>
          </w:tcPr>
          <w:p w14:paraId="07B9B6B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14:paraId="6CD449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C5F8CC0">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1AB0DBE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6CB1918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top"/>
          </w:tcPr>
          <w:p w14:paraId="588253D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FF6C6C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48F8A0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3BBE61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446576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0546A8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43D29FA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14:paraId="5D6B7A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6D3CD47">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427E5122">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07B22F8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top"/>
          </w:tcPr>
          <w:p w14:paraId="1D0832A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BFB5A4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BF5271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A4DC5A0">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535BF9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BC3E32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3B45BD2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14:paraId="174A6C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CAE9EBB">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391F4B25">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7E041FB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3.其他</w:t>
            </w:r>
          </w:p>
        </w:tc>
        <w:tc>
          <w:tcPr>
            <w:tcW w:w="688" w:type="dxa"/>
            <w:tcBorders>
              <w:top w:val="nil"/>
              <w:left w:val="nil"/>
              <w:bottom w:val="single" w:color="auto" w:sz="8" w:space="0"/>
              <w:right w:val="single" w:color="auto" w:sz="8" w:space="0"/>
            </w:tcBorders>
            <w:tcMar>
              <w:left w:w="57" w:type="dxa"/>
              <w:right w:w="57" w:type="dxa"/>
            </w:tcMar>
            <w:vAlign w:val="top"/>
          </w:tcPr>
          <w:p w14:paraId="23557DA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B58A21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2ADD02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99221C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2FA144D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17C52D3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196E34B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14:paraId="1E2207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C99C808">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1F546C3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4FB67E8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5</w:t>
            </w:r>
          </w:p>
        </w:tc>
        <w:tc>
          <w:tcPr>
            <w:tcW w:w="688" w:type="dxa"/>
            <w:tcBorders>
              <w:top w:val="nil"/>
              <w:left w:val="nil"/>
              <w:bottom w:val="single" w:color="auto" w:sz="8" w:space="0"/>
              <w:right w:val="single" w:color="auto" w:sz="8" w:space="0"/>
            </w:tcBorders>
            <w:tcMar>
              <w:left w:w="57" w:type="dxa"/>
              <w:right w:w="57" w:type="dxa"/>
            </w:tcMar>
            <w:vAlign w:val="top"/>
          </w:tcPr>
          <w:p w14:paraId="761A692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38D9DF5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6E8222E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7CFA404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14:paraId="452ED35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29F72FD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5</w:t>
            </w:r>
          </w:p>
        </w:tc>
      </w:tr>
      <w:tr w14:paraId="588E07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6828794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四、结转下年度继续办理</w:t>
            </w:r>
          </w:p>
        </w:tc>
        <w:tc>
          <w:tcPr>
            <w:tcW w:w="688" w:type="dxa"/>
            <w:tcBorders>
              <w:top w:val="outset" w:color="auto" w:sz="6" w:space="0"/>
              <w:left w:val="nil"/>
              <w:bottom w:val="outset" w:color="auto" w:sz="6" w:space="0"/>
              <w:right w:val="outset" w:color="auto" w:sz="6" w:space="0"/>
            </w:tcBorders>
            <w:vAlign w:val="top"/>
          </w:tcPr>
          <w:p w14:paraId="1CF9DE3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outset" w:color="auto" w:sz="6" w:space="0"/>
              <w:left w:val="nil"/>
              <w:bottom w:val="outset" w:color="auto" w:sz="6" w:space="0"/>
              <w:right w:val="outset" w:color="auto" w:sz="6" w:space="0"/>
            </w:tcBorders>
            <w:vAlign w:val="top"/>
          </w:tcPr>
          <w:p w14:paraId="41DEC7B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outset" w:color="auto" w:sz="6" w:space="0"/>
              <w:left w:val="nil"/>
              <w:bottom w:val="outset" w:color="auto" w:sz="6" w:space="0"/>
              <w:right w:val="outset" w:color="auto" w:sz="6" w:space="0"/>
            </w:tcBorders>
            <w:vAlign w:val="top"/>
          </w:tcPr>
          <w:p w14:paraId="3A1DD79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outset" w:color="auto" w:sz="6" w:space="0"/>
              <w:left w:val="nil"/>
              <w:bottom w:val="outset" w:color="auto" w:sz="6" w:space="0"/>
              <w:right w:val="outset" w:color="auto" w:sz="6" w:space="0"/>
            </w:tcBorders>
            <w:vAlign w:val="top"/>
          </w:tcPr>
          <w:p w14:paraId="1280FA8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outset" w:color="auto" w:sz="6" w:space="0"/>
              <w:left w:val="nil"/>
              <w:bottom w:val="outset" w:color="auto" w:sz="6" w:space="0"/>
              <w:right w:val="outset" w:color="auto" w:sz="6" w:space="0"/>
            </w:tcBorders>
            <w:vAlign w:val="top"/>
          </w:tcPr>
          <w:p w14:paraId="5BDF0B0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outset" w:color="auto" w:sz="6" w:space="0"/>
              <w:left w:val="nil"/>
              <w:bottom w:val="outset" w:color="auto" w:sz="6" w:space="0"/>
              <w:right w:val="outset" w:color="auto" w:sz="6" w:space="0"/>
            </w:tcBorders>
            <w:vAlign w:val="top"/>
          </w:tcPr>
          <w:p w14:paraId="4F16221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outset" w:color="auto" w:sz="6" w:space="0"/>
              <w:left w:val="nil"/>
              <w:bottom w:val="outset" w:color="auto" w:sz="6" w:space="0"/>
              <w:right w:val="outset" w:color="auto" w:sz="6" w:space="0"/>
            </w:tcBorders>
            <w:vAlign w:val="top"/>
          </w:tcPr>
          <w:p w14:paraId="62A2307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bl>
    <w:p w14:paraId="1E6584C4">
      <w:pPr>
        <w:spacing w:line="560" w:lineRule="exact"/>
        <w:rPr>
          <w:rFonts w:hint="eastAsia" w:ascii="黑体" w:hAnsi="黑体" w:eastAsia="黑体" w:cs="黑体"/>
          <w:sz w:val="32"/>
          <w:szCs w:val="32"/>
        </w:rPr>
      </w:pPr>
    </w:p>
    <w:p w14:paraId="000D9D3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3046D8E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9F143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48736A3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557B37F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行政诉讼</w:t>
            </w:r>
          </w:p>
        </w:tc>
      </w:tr>
      <w:tr w14:paraId="0C4CAB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40BF2A2">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结果维持</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C13F7AA">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纠正</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B1B91D2">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其他</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结果</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AC693C8">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尚未</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审结</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0931E13">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总计</w:t>
            </w:r>
          </w:p>
        </w:tc>
        <w:tc>
          <w:tcPr>
            <w:tcW w:w="3248" w:type="dxa"/>
            <w:gridSpan w:val="5"/>
            <w:tcBorders>
              <w:top w:val="single" w:color="auto" w:sz="4" w:space="0"/>
              <w:left w:val="single" w:color="auto" w:sz="4" w:space="0"/>
              <w:bottom w:val="single" w:color="auto" w:sz="4" w:space="0"/>
              <w:right w:val="single" w:color="auto" w:sz="4" w:space="0"/>
            </w:tcBorders>
            <w:shd w:val="clear" w:color="auto" w:fill="DDEBF7"/>
            <w:tcMar>
              <w:left w:w="108" w:type="dxa"/>
              <w:right w:w="108" w:type="dxa"/>
            </w:tcMar>
            <w:vAlign w:val="center"/>
          </w:tcPr>
          <w:p w14:paraId="04E29692">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未经复议直接起诉</w:t>
            </w:r>
          </w:p>
        </w:tc>
        <w:tc>
          <w:tcPr>
            <w:tcW w:w="3255" w:type="dxa"/>
            <w:gridSpan w:val="5"/>
            <w:tcBorders>
              <w:top w:val="single" w:color="auto" w:sz="8" w:space="0"/>
              <w:left w:val="single" w:color="auto" w:sz="4" w:space="0"/>
              <w:bottom w:val="single" w:color="auto" w:sz="8" w:space="0"/>
              <w:right w:val="single" w:color="auto" w:sz="8" w:space="0"/>
            </w:tcBorders>
            <w:shd w:val="clear" w:color="auto" w:fill="DDEBF7"/>
            <w:tcMar>
              <w:left w:w="108" w:type="dxa"/>
              <w:right w:w="108" w:type="dxa"/>
            </w:tcMar>
            <w:vAlign w:val="center"/>
          </w:tcPr>
          <w:p w14:paraId="3AE8FA5D">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复议后起诉</w:t>
            </w:r>
          </w:p>
        </w:tc>
      </w:tr>
      <w:tr w14:paraId="48091B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F2BBA04">
            <w:pPr>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2658CC0">
            <w:pPr>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A7BA1B3">
            <w:pPr>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43B4C55">
            <w:pPr>
              <w:rPr>
                <w:rFonts w:hint="eastAsia" w:asci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06388CE">
            <w:pPr>
              <w:rPr>
                <w:rFonts w:hint="eastAsia" w:ascii="宋体"/>
                <w:sz w:val="24"/>
                <w:szCs w:val="24"/>
              </w:rPr>
            </w:pP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357EF93">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维持</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7239DC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纠正</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4B4A709">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其他</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结果</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2BEF859">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尚未</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审结</w:t>
            </w:r>
          </w:p>
        </w:tc>
        <w:tc>
          <w:tcPr>
            <w:tcW w:w="650" w:type="dxa"/>
            <w:tcBorders>
              <w:top w:val="single" w:color="auto" w:sz="8" w:space="0"/>
              <w:left w:val="single" w:color="auto" w:sz="4" w:space="0"/>
              <w:bottom w:val="single" w:color="auto" w:sz="8" w:space="0"/>
              <w:right w:val="single" w:color="auto" w:sz="8" w:space="0"/>
            </w:tcBorders>
            <w:tcMar>
              <w:left w:w="108" w:type="dxa"/>
              <w:right w:w="108" w:type="dxa"/>
            </w:tcMar>
            <w:vAlign w:val="center"/>
          </w:tcPr>
          <w:p w14:paraId="7AA14163">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D13AC37">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AE55AAA">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7FA49BD">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其他</w:t>
            </w:r>
            <w:r>
              <w:rPr>
                <w:rFonts w:hint="eastAsia" w:ascii="宋体" w:hAnsi="宋体" w:eastAsia="宋体" w:cs="宋体"/>
                <w:color w:val="000000"/>
                <w:kern w:val="0"/>
                <w:sz w:val="20"/>
                <w:szCs w:val="20"/>
                <w:lang w:val="en-US" w:eastAsia="zh-CN"/>
              </w:rPr>
              <w:br w:type="textWrapping"/>
            </w:r>
            <w:r>
              <w:rPr>
                <w:rFonts w:hint="eastAsia" w:ascii="宋体" w:hAnsi="宋体" w:eastAsia="宋体" w:cs="宋体"/>
                <w:color w:val="000000"/>
                <w:kern w:val="0"/>
                <w:sz w:val="20"/>
                <w:szCs w:val="20"/>
                <w:lang w:val="en-US" w:eastAsia="zh-CN"/>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54E9870">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尚未</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2BEF85C">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总计</w:t>
            </w:r>
          </w:p>
        </w:tc>
      </w:tr>
      <w:tr w14:paraId="1C8B2B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3A9AD62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rPr>
            </w:pPr>
            <w:r>
              <w:rPr>
                <w:rFonts w:hint="default" w:ascii="黑体" w:hAnsi="宋体" w:eastAsia="黑体" w:cs="黑体"/>
                <w:kern w:val="0"/>
                <w:sz w:val="20"/>
                <w:szCs w:val="20"/>
                <w:lang w:eastAsia="zh-CN"/>
              </w:rPr>
              <w:t>0</w:t>
            </w:r>
          </w:p>
        </w:tc>
        <w:tc>
          <w:tcPr>
            <w:tcW w:w="649"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0D7F7723">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rPr>
              <w:t>0</w:t>
            </w:r>
          </w:p>
        </w:tc>
        <w:tc>
          <w:tcPr>
            <w:tcW w:w="649"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7453890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rPr>
              <w:t>0</w:t>
            </w:r>
          </w:p>
        </w:tc>
        <w:tc>
          <w:tcPr>
            <w:tcW w:w="649"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712E019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rPr>
              <w:t>0</w:t>
            </w:r>
          </w:p>
        </w:tc>
        <w:tc>
          <w:tcPr>
            <w:tcW w:w="649"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106B0901">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rPr>
            </w:pPr>
            <w:r>
              <w:rPr>
                <w:rFonts w:hint="default" w:ascii="黑体" w:hAnsi="宋体" w:eastAsia="黑体" w:cs="黑体"/>
                <w:kern w:val="0"/>
                <w:sz w:val="20"/>
                <w:szCs w:val="20"/>
                <w:lang w:eastAsia="zh-CN"/>
              </w:rPr>
              <w:t>0</w:t>
            </w:r>
          </w:p>
        </w:tc>
        <w:tc>
          <w:tcPr>
            <w:tcW w:w="649"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4AD041F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宋体" w:cs="Times New Roman"/>
                <w:kern w:val="2"/>
                <w:sz w:val="21"/>
                <w:szCs w:val="21"/>
                <w:lang w:val="en-US" w:eastAsia="zh-CN" w:bidi="ar-SA"/>
              </w:rPr>
            </w:pPr>
            <w:r>
              <w:rPr>
                <w:rFonts w:hint="eastAsia" w:ascii="黑体" w:hAnsi="宋体" w:eastAsia="黑体" w:cs="黑体"/>
                <w:kern w:val="0"/>
                <w:sz w:val="20"/>
                <w:szCs w:val="20"/>
                <w:lang w:val="en-US" w:eastAsia="zh-CN"/>
              </w:rPr>
              <w:t>0</w:t>
            </w:r>
          </w:p>
        </w:tc>
        <w:tc>
          <w:tcPr>
            <w:tcW w:w="649"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4F05396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宋体" w:cs="Times New Roman"/>
                <w:kern w:val="2"/>
                <w:sz w:val="21"/>
                <w:szCs w:val="21"/>
                <w:lang w:val="en-US" w:eastAsia="zh-CN" w:bidi="ar-SA"/>
              </w:rPr>
            </w:pPr>
            <w:r>
              <w:rPr>
                <w:rFonts w:hint="eastAsia" w:ascii="黑体" w:hAnsi="宋体" w:eastAsia="黑体" w:cs="黑体"/>
                <w:kern w:val="0"/>
                <w:sz w:val="20"/>
                <w:szCs w:val="20"/>
                <w:lang w:val="en-US" w:eastAsia="zh-CN"/>
              </w:rPr>
              <w:t>0</w:t>
            </w:r>
          </w:p>
        </w:tc>
        <w:tc>
          <w:tcPr>
            <w:tcW w:w="650"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54FB104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ascii="Times New Roman" w:hAnsi="Times New Roman" w:eastAsia="宋体" w:cs="Times New Roman"/>
                <w:kern w:val="2"/>
                <w:sz w:val="21"/>
                <w:szCs w:val="21"/>
                <w:lang w:val="en-US" w:eastAsia="zh-CN" w:bidi="ar-SA"/>
              </w:rPr>
            </w:pPr>
            <w:r>
              <w:rPr>
                <w:rFonts w:hint="eastAsia" w:ascii="黑体" w:hAnsi="宋体" w:eastAsia="黑体" w:cs="黑体"/>
                <w:kern w:val="0"/>
                <w:sz w:val="20"/>
                <w:szCs w:val="20"/>
                <w:lang w:val="en-US" w:eastAsia="zh-CN"/>
              </w:rPr>
              <w:t>0</w:t>
            </w:r>
          </w:p>
        </w:tc>
        <w:tc>
          <w:tcPr>
            <w:tcW w:w="650"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14:paraId="30BD005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宋体" w:cs="Times New Roman"/>
                <w:kern w:val="2"/>
                <w:sz w:val="21"/>
                <w:szCs w:val="21"/>
                <w:lang w:val="en-US" w:eastAsia="zh-CN" w:bidi="ar-SA"/>
              </w:rPr>
            </w:pPr>
            <w:r>
              <w:rPr>
                <w:rFonts w:hint="eastAsia" w:ascii="黑体" w:hAnsi="宋体"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3845921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宋体" w:cs="Times New Roman"/>
                <w:kern w:val="2"/>
                <w:sz w:val="21"/>
                <w:szCs w:val="21"/>
                <w:lang w:val="en-US" w:eastAsia="zh-CN" w:bidi="ar-SA"/>
              </w:rPr>
            </w:pPr>
            <w:r>
              <w:rPr>
                <w:rFonts w:hint="eastAsia" w:ascii="黑体" w:hAnsi="宋体"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340B8D0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宋体" w:cs="Times New Roman"/>
                <w:kern w:val="2"/>
                <w:sz w:val="21"/>
                <w:szCs w:val="21"/>
                <w:lang w:eastAsia="zh-CN" w:bidi="ar-SA"/>
              </w:rPr>
            </w:pPr>
            <w:r>
              <w:rPr>
                <w:rFonts w:hint="default" w:ascii="黑体" w:hAnsi="宋体" w:eastAsia="黑体" w:cs="黑体"/>
                <w:kern w:val="0"/>
                <w:sz w:val="20"/>
                <w:szCs w:val="20"/>
                <w:lang w:eastAsia="zh-CN"/>
              </w:rPr>
              <w:t>1</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0C6A2F8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宋体" w:cs="Times New Roman"/>
                <w:kern w:val="2"/>
                <w:sz w:val="21"/>
                <w:szCs w:val="21"/>
                <w:lang w:val="en-US" w:eastAsia="zh-CN" w:bidi="ar-SA"/>
              </w:rPr>
            </w:pPr>
            <w:r>
              <w:rPr>
                <w:rFonts w:hint="eastAsia" w:ascii="黑体" w:hAnsi="宋体"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35AB90F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Times New Roman" w:hAnsi="Times New Roman" w:eastAsia="宋体" w:cs="Times New Roman"/>
                <w:kern w:val="2"/>
                <w:sz w:val="21"/>
                <w:szCs w:val="21"/>
                <w:lang w:val="en-US" w:eastAsia="zh-CN" w:bidi="ar-SA"/>
              </w:rPr>
            </w:pPr>
            <w:r>
              <w:rPr>
                <w:rFonts w:hint="eastAsia" w:ascii="黑体" w:hAnsi="宋体"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2D703BF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ascii="Times New Roman" w:hAnsi="Times New Roman" w:eastAsia="宋体" w:cs="Times New Roman"/>
                <w:kern w:val="2"/>
                <w:sz w:val="21"/>
                <w:szCs w:val="21"/>
                <w:lang w:val="en-US" w:eastAsia="zh-CN" w:bidi="ar-SA"/>
              </w:rPr>
            </w:pPr>
            <w:r>
              <w:rPr>
                <w:rFonts w:hint="eastAsia" w:ascii="黑体" w:hAnsi="宋体"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13FE6701">
            <w:pPr>
              <w:rPr>
                <w:rFonts w:hint="default" w:ascii="宋体" w:eastAsia="宋体"/>
                <w:sz w:val="24"/>
                <w:szCs w:val="24"/>
                <w:lang w:eastAsia="zh-CN"/>
              </w:rPr>
            </w:pPr>
            <w:r>
              <w:rPr>
                <w:rFonts w:hint="default" w:ascii="宋体"/>
                <w:sz w:val="24"/>
                <w:szCs w:val="24"/>
                <w:lang w:eastAsia="zh-CN"/>
              </w:rPr>
              <w:t>1</w:t>
            </w:r>
          </w:p>
        </w:tc>
      </w:tr>
    </w:tbl>
    <w:p w14:paraId="2C010035">
      <w:pPr>
        <w:widowControl/>
        <w:spacing w:line="560" w:lineRule="exact"/>
        <w:jc w:val="left"/>
        <w:rPr>
          <w:rFonts w:ascii="黑体" w:hAnsi="黑体" w:eastAsia="黑体" w:cs="宋体"/>
          <w:spacing w:val="8"/>
          <w:kern w:val="0"/>
          <w:sz w:val="32"/>
          <w:szCs w:val="32"/>
        </w:rPr>
      </w:pPr>
    </w:p>
    <w:p w14:paraId="1333B766">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4F81A4D1">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Times New Roman" w:hAnsi="Times New Roman" w:eastAsia="仿宋_GB2312" w:cs="Times New Roman"/>
          <w:spacing w:val="8"/>
          <w:kern w:val="0"/>
          <w:sz w:val="32"/>
          <w:szCs w:val="32"/>
          <w:lang w:eastAsia="zh-CN"/>
        </w:rPr>
      </w:pPr>
      <w:r>
        <w:rPr>
          <w:rFonts w:hint="default" w:ascii="Times New Roman" w:hAnsi="Times New Roman" w:eastAsia="仿宋_GB2312" w:cs="Times New Roman"/>
          <w:spacing w:val="8"/>
          <w:kern w:val="0"/>
          <w:sz w:val="32"/>
          <w:szCs w:val="32"/>
          <w:lang w:val="en-US" w:eastAsia="zh-CN"/>
        </w:rPr>
        <w:t>202</w:t>
      </w:r>
      <w:r>
        <w:rPr>
          <w:rFonts w:hint="eastAsia" w:eastAsia="仿宋_GB2312" w:cs="Times New Roman"/>
          <w:spacing w:val="8"/>
          <w:kern w:val="0"/>
          <w:sz w:val="32"/>
          <w:szCs w:val="32"/>
          <w:lang w:val="en-US" w:eastAsia="zh-CN"/>
        </w:rPr>
        <w:t>5</w:t>
      </w:r>
      <w:r>
        <w:rPr>
          <w:rFonts w:hint="default" w:ascii="Times New Roman" w:hAnsi="Times New Roman" w:eastAsia="仿宋_GB2312" w:cs="Times New Roman"/>
          <w:spacing w:val="8"/>
          <w:kern w:val="0"/>
          <w:sz w:val="32"/>
          <w:szCs w:val="32"/>
          <w:lang w:val="en-US" w:eastAsia="zh-CN"/>
        </w:rPr>
        <w:t>年</w:t>
      </w:r>
      <w:r>
        <w:rPr>
          <w:rFonts w:hint="default" w:ascii="Times New Roman" w:hAnsi="Times New Roman" w:eastAsia="仿宋_GB2312" w:cs="Times New Roman"/>
          <w:spacing w:val="8"/>
          <w:kern w:val="0"/>
          <w:sz w:val="32"/>
          <w:szCs w:val="32"/>
        </w:rPr>
        <w:t>东华门街道在政府信息公开工作方面主要存在信息公开的时效性与精准度有待提升</w:t>
      </w:r>
      <w:r>
        <w:rPr>
          <w:rFonts w:hint="eastAsia" w:eastAsia="仿宋_GB2312" w:cs="Times New Roman"/>
          <w:spacing w:val="8"/>
          <w:kern w:val="0"/>
          <w:sz w:val="32"/>
          <w:szCs w:val="32"/>
          <w:lang w:eastAsia="zh-CN"/>
        </w:rPr>
        <w:t>、</w:t>
      </w:r>
      <w:r>
        <w:rPr>
          <w:rFonts w:hint="default" w:ascii="Times New Roman" w:hAnsi="Times New Roman" w:eastAsia="仿宋_GB2312" w:cs="Times New Roman"/>
          <w:spacing w:val="8"/>
          <w:kern w:val="0"/>
          <w:sz w:val="32"/>
          <w:szCs w:val="32"/>
        </w:rPr>
        <w:t>公开内容的深度与广度有待拓展</w:t>
      </w:r>
      <w:r>
        <w:rPr>
          <w:rFonts w:hint="eastAsia" w:eastAsia="仿宋_GB2312" w:cs="Times New Roman"/>
          <w:spacing w:val="8"/>
          <w:kern w:val="0"/>
          <w:sz w:val="32"/>
          <w:szCs w:val="32"/>
          <w:lang w:eastAsia="zh-CN"/>
        </w:rPr>
        <w:t>、</w:t>
      </w:r>
      <w:r>
        <w:rPr>
          <w:rFonts w:hint="default" w:ascii="Times New Roman" w:hAnsi="Times New Roman" w:eastAsia="仿宋_GB2312" w:cs="Times New Roman"/>
          <w:spacing w:val="8"/>
          <w:kern w:val="0"/>
          <w:sz w:val="32"/>
          <w:szCs w:val="32"/>
        </w:rPr>
        <w:t>依申请公开服务质效有待增强等问题。针对这些问题，下一步街道将做好以下工作：一是健全发布机制，提升主动公开质量。严格执行信息发布时限要求，优化内部审核流转流程，落实责任到人。完善定期检查与通报机制，确保</w:t>
      </w:r>
      <w:r>
        <w:rPr>
          <w:rFonts w:hint="eastAsia" w:eastAsia="仿宋_GB2312" w:cs="Times New Roman"/>
          <w:spacing w:val="8"/>
          <w:kern w:val="0"/>
          <w:sz w:val="32"/>
          <w:szCs w:val="32"/>
          <w:lang w:eastAsia="zh-CN"/>
        </w:rPr>
        <w:t>信息</w:t>
      </w:r>
      <w:r>
        <w:rPr>
          <w:rFonts w:hint="default" w:ascii="Times New Roman" w:hAnsi="Times New Roman" w:eastAsia="仿宋_GB2312" w:cs="Times New Roman"/>
          <w:spacing w:val="8"/>
          <w:kern w:val="0"/>
          <w:sz w:val="32"/>
          <w:szCs w:val="32"/>
        </w:rPr>
        <w:t>公开内容及时、准确、规范发布。二是深化重点领域公开，拓展公开内涵。紧紧围绕区委区政府中心工作及公众关切，重点加大在公共服务、民生保障、行政执法公示等领域的公开力度，动态扩展公开内容。三是优化依申请公开服务，保障公众权利。进一步畅通线上线下各类依申请公开渠道，明确接收、登记、转办、答复等各环节规范。安排工作人员定期检查渠道畅通情况，确保及时响应。加强会商研判，依法依规做好答复工作，提升答复文书规范化水平。</w:t>
      </w:r>
    </w:p>
    <w:p w14:paraId="2931C876">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7BEF2F09">
      <w:pPr>
        <w:keepNext w:val="0"/>
        <w:keepLines w:val="0"/>
        <w:pageBreakBefore w:val="0"/>
        <w:widowControl/>
        <w:kinsoku/>
        <w:wordWrap/>
        <w:overflowPunct/>
        <w:topLinePunct w:val="0"/>
        <w:autoSpaceDE/>
        <w:autoSpaceDN/>
        <w:bidi w:val="0"/>
        <w:adjustRightInd/>
        <w:snapToGrid/>
        <w:spacing w:line="560" w:lineRule="exact"/>
        <w:ind w:firstLine="660"/>
        <w:jc w:val="left"/>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rPr>
        <w:t>202</w:t>
      </w:r>
      <w:r>
        <w:rPr>
          <w:rFonts w:hint="default" w:eastAsia="仿宋_GB2312" w:cs="Times New Roman"/>
          <w:spacing w:val="8"/>
          <w:kern w:val="0"/>
          <w:sz w:val="32"/>
          <w:szCs w:val="32"/>
          <w:lang w:eastAsia="zh-CN"/>
        </w:rPr>
        <w:t>5</w:t>
      </w:r>
      <w:r>
        <w:rPr>
          <w:rFonts w:hint="default" w:ascii="Times New Roman" w:hAnsi="Times New Roman" w:eastAsia="仿宋_GB2312" w:cs="Times New Roman"/>
          <w:spacing w:val="8"/>
          <w:kern w:val="0"/>
          <w:sz w:val="32"/>
          <w:szCs w:val="32"/>
        </w:rPr>
        <w:t>年，东华门街道没有收取政府信息公开信息处理费，发出收费通知的件数和总金额以及实际收取的总金额均为0。北京市东城区人民政府门户网站网址为http://www.bjdch.gov.cn/，如需了解更多政府信息，请登录查询。</w:t>
      </w:r>
    </w:p>
    <w:p w14:paraId="24F1CA3B">
      <w:pPr>
        <w:rPr>
          <w:rFonts w:hint="default"/>
        </w:rPr>
      </w:pPr>
    </w:p>
    <w:p w14:paraId="395D15E4">
      <w:pPr>
        <w:pStyle w:val="2"/>
        <w:rPr>
          <w:rFonts w:hint="default"/>
        </w:rPr>
      </w:pPr>
    </w:p>
    <w:p w14:paraId="11043096">
      <w:pPr>
        <w:pStyle w:val="2"/>
        <w:rPr>
          <w:rFonts w:hint="default"/>
        </w:rPr>
      </w:pPr>
    </w:p>
    <w:p w14:paraId="2CA9A67D">
      <w:pPr>
        <w:keepNext w:val="0"/>
        <w:keepLines w:val="0"/>
        <w:pageBreakBefore w:val="0"/>
        <w:kinsoku/>
        <w:wordWrap/>
        <w:overflowPunct/>
        <w:topLinePunct w:val="0"/>
        <w:autoSpaceDE w:val="0"/>
        <w:bidi w:val="0"/>
        <w:adjustRightInd w:val="0"/>
        <w:snapToGrid w:val="0"/>
        <w:spacing w:line="560" w:lineRule="exact"/>
        <w:ind w:firstLine="5760" w:firstLineChars="1800"/>
        <w:jc w:val="right"/>
        <w:rPr>
          <w:rFonts w:hint="eastAsia" w:ascii="仿宋" w:hAnsi="仿宋" w:eastAsia="仿宋"/>
          <w:sz w:val="32"/>
          <w:szCs w:val="32"/>
          <w:lang w:eastAsia="zh-CN"/>
        </w:rPr>
      </w:pPr>
      <w:r>
        <w:rPr>
          <w:rFonts w:hint="eastAsia" w:ascii="仿宋" w:hAnsi="仿宋" w:eastAsia="仿宋"/>
          <w:sz w:val="32"/>
          <w:szCs w:val="32"/>
        </w:rPr>
        <w:t>东华门街道办事</w:t>
      </w:r>
      <w:r>
        <w:rPr>
          <w:rFonts w:hint="eastAsia" w:ascii="仿宋" w:hAnsi="仿宋" w:eastAsia="仿宋"/>
          <w:sz w:val="32"/>
          <w:szCs w:val="32"/>
          <w:lang w:eastAsia="zh-CN"/>
        </w:rPr>
        <w:t>处</w:t>
      </w:r>
    </w:p>
    <w:p w14:paraId="79D56CA3">
      <w:pPr>
        <w:keepNext w:val="0"/>
        <w:keepLines w:val="0"/>
        <w:pageBreakBefore w:val="0"/>
        <w:kinsoku/>
        <w:wordWrap/>
        <w:overflowPunct/>
        <w:topLinePunct w:val="0"/>
        <w:autoSpaceDE w:val="0"/>
        <w:bidi w:val="0"/>
        <w:adjustRightInd w:val="0"/>
        <w:snapToGrid w:val="0"/>
        <w:spacing w:line="560" w:lineRule="exact"/>
        <w:ind w:firstLine="5760" w:firstLineChars="1800"/>
        <w:jc w:val="right"/>
        <w:rPr>
          <w:rFonts w:hint="eastAsia" w:ascii="仿宋" w:hAnsi="仿宋" w:eastAsia="仿宋"/>
          <w:sz w:val="32"/>
          <w:szCs w:val="32"/>
          <w:lang w:eastAsia="zh-CN"/>
        </w:rPr>
      </w:pPr>
      <w:r>
        <w:rPr>
          <w:rFonts w:ascii="Times New Roman" w:hAnsi="Times New Roman" w:eastAsia="仿宋" w:cs="Times New Roman"/>
          <w:sz w:val="32"/>
          <w:szCs w:val="32"/>
        </w:rPr>
        <w:t>202</w:t>
      </w:r>
      <w:r>
        <w:rPr>
          <w:rFonts w:hint="eastAsia" w:eastAsia="仿宋" w:cs="Times New Roman"/>
          <w:sz w:val="32"/>
          <w:szCs w:val="32"/>
          <w:lang w:val="en-US" w:eastAsia="zh-CN"/>
        </w:rPr>
        <w:t>6</w:t>
      </w:r>
      <w:r>
        <w:rPr>
          <w:rFonts w:hint="eastAsia" w:eastAsia="仿宋" w:cs="Times New Roman"/>
          <w:sz w:val="32"/>
          <w:szCs w:val="32"/>
          <w:lang w:eastAsia="zh-CN"/>
        </w:rPr>
        <w:t>年</w:t>
      </w:r>
      <w:r>
        <w:rPr>
          <w:rFonts w:ascii="Times New Roman" w:hAnsi="Times New Roman" w:eastAsia="仿宋" w:cs="Times New Roman"/>
          <w:sz w:val="32"/>
          <w:szCs w:val="32"/>
        </w:rPr>
        <w:t>1</w:t>
      </w:r>
      <w:r>
        <w:rPr>
          <w:rFonts w:hint="eastAsia" w:eastAsia="仿宋" w:cs="Times New Roman"/>
          <w:sz w:val="32"/>
          <w:szCs w:val="32"/>
          <w:lang w:eastAsia="zh-CN"/>
        </w:rPr>
        <w:t>月</w:t>
      </w:r>
      <w:r>
        <w:rPr>
          <w:rFonts w:hint="eastAsia" w:ascii="Times New Roman" w:hAnsi="Times New Roman" w:eastAsia="仿宋" w:cs="Times New Roman"/>
          <w:sz w:val="32"/>
          <w:szCs w:val="32"/>
          <w:lang w:val="en-US" w:eastAsia="zh-CN"/>
        </w:rPr>
        <w:t>15</w:t>
      </w:r>
      <w:r>
        <w:rPr>
          <w:rFonts w:hint="eastAsia" w:eastAsia="仿宋" w:cs="Times New Roman"/>
          <w:sz w:val="32"/>
          <w:szCs w:val="32"/>
          <w:lang w:eastAsia="zh-CN"/>
        </w:rPr>
        <w:t>日</w:t>
      </w:r>
    </w:p>
    <w:p w14:paraId="332AAC3A">
      <w:pPr>
        <w:rPr>
          <w:rFonts w:hint="default" w:ascii="Times New Roman" w:hAnsi="Times New Roman" w:cs="Times New Roman"/>
        </w:rPr>
      </w:pPr>
    </w:p>
    <w:p w14:paraId="311567FC"/>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76291"/>
    <w:rsid w:val="03376291"/>
    <w:rsid w:val="1DEC2EFA"/>
    <w:rsid w:val="2FD446CB"/>
    <w:rsid w:val="3A32575F"/>
    <w:rsid w:val="45721C70"/>
    <w:rsid w:val="4EC61217"/>
    <w:rsid w:val="55745AD2"/>
    <w:rsid w:val="5843674B"/>
    <w:rsid w:val="5A0F31BE"/>
    <w:rsid w:val="5FD6230A"/>
    <w:rsid w:val="66841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next w:val="4"/>
    <w:qFormat/>
    <w:uiPriority w:val="0"/>
    <w:pPr>
      <w:spacing w:after="120"/>
    </w:pPr>
    <w:rPr>
      <w:sz w:val="20"/>
    </w:rPr>
  </w:style>
  <w:style w:type="paragraph" w:customStyle="1" w:styleId="4">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Normal (Web)"/>
    <w:basedOn w:val="1"/>
    <w:unhideWhenUsed/>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1ec6d74d-a774-4b81-ae9f-0d92c3f0b4ff</errorID>
      <errorWord>(</errorWord>
      <group>L1_Format</group>
      <groupName>格式问题</groupName>
      <ability>L2_HalfPunc</ability>
      <abilityName>全半角检查</abilityName>
      <candidateList>
        <item>（</item>
      </candidateList>
      <explain>文本全半角错误。</explain>
      <paraID>76EDC67D</paraID>
      <start>23</start>
      <end>24</end>
      <status>unmodified</status>
      <modifiedWord/>
      <trackRevisions>false</trackRevisions>
    </reviewItem>
    <reviewItem>
      <errorID>c5dfa348-805e-4052-9d4c-6f8847fbb805</errorID>
      <errorWord>)</errorWord>
      <group>L1_Format</group>
      <groupName>格式问题</groupName>
      <ability>L2_HalfPunc</ability>
      <abilityName>全半角检查</abilityName>
      <candidateList>
        <item>）</item>
      </candidateList>
      <explain>文本全半角错误。</explain>
      <paraID>76EDC67D</paraID>
      <start>38</start>
      <end>39</end>
      <status>unmodified</status>
      <modifiedWord/>
      <trackRevisions>false</trackRevisions>
    </reviewItem>
    <reviewItem>
      <errorID>977f5715-3356-45ac-a870-1a8291d44ad6</errorID>
      <errorWord>处理</errorWord>
      <group>L1_Word</group>
      <groupName>字词问题</groupName>
      <ability>L2_Typo</ability>
      <abilityName>字词错误</abilityName>
      <candidateList>
        <item>受理</item>
      </candidateList>
      <explain/>
      <paraID>6CB19181</paraID>
      <start>22</start>
      <end>24</end>
      <status>unmodified</status>
      <modifiedWord/>
      <trackRevisions>false</trackRevisions>
    </reviewItem>
    <reviewItem>
      <errorID>08e71254-48c2-42a3-a6bb-ea9ce21fdc7f</errorID>
      <errorWord>处理</errorWord>
      <group>L1_Word</group>
      <groupName>字词问题</groupName>
      <ability>L2_Typo</ability>
      <abilityName>字词错误</abilityName>
      <candidateList>
        <item>受理</item>
      </candidateList>
      <explain/>
      <paraID> 7B22F8A</paraID>
      <start>26</start>
      <end>28</end>
      <status>unmodified</status>
      <modifiedWord/>
      <trackRevisions>false</trackRevisions>
    </reviewItem>
    <reviewItem>
      <errorID>9d9f82b2-54ee-4e2c-b34f-4fbbefffa170</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4F81A4D1</paraID>
      <start>196</start>
      <end>201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88363b-7a1b-47e3-91b3-3d911aec7d5f}">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2420</Words>
  <Characters>2499</Characters>
  <Lines>0</Lines>
  <Paragraphs>0</Paragraphs>
  <TotalTime>6</TotalTime>
  <ScaleCrop>false</ScaleCrop>
  <LinksUpToDate>false</LinksUpToDate>
  <CharactersWithSpaces>2690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2026-01-06T06:08:00Z</dcterms:created>
  <dc:creator>Lenovo</dc:creator>
  <cp:lastModifiedBy>yukime</cp:lastModifiedBy>
  <cp:lastPrinted>2026-01-09T10:05:00Z</cp:lastPrinted>
  <dcterms:modified xsi:type="dcterms:W3CDTF">2026-01-16T06:55:55Z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eyJoZGlkIjoiMjQ4OWM2OWVkZGFiYjIwYWExYmU2YTc1NDEzNjk5YzciLCJ1c2VySWQiOiI2Mzc1MDI3OTEifQ==</vt:lpwstr>
  </property>
  <property fmtid="{D5CDD505-2E9C-101B-9397-08002B2CF9AE}" pid="4" name="ICV">
    <vt:lpwstr>48EF65473D0C40A4AB6EC004C6CBAD2F_12</vt:lpwstr>
  </property>
</Properties>
</file>