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27A3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东城区文化和旅游局202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 w14:paraId="5F252CC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1A6E9665">
      <w:pPr>
        <w:spacing w:line="560" w:lineRule="exact"/>
        <w:jc w:val="center"/>
        <w:rPr>
          <w:sz w:val="44"/>
          <w:szCs w:val="44"/>
        </w:rPr>
      </w:pPr>
    </w:p>
    <w:p w14:paraId="370B21B6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7504E114"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2FB12E44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2024年，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文化和旅游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坚持“合法、全面、真实、及时、便民”的原则，认真履行法定公开义务，严格遵守《政府信息公开条例》，贯彻落实《北京市东城区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2024年政务公开工作要点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》，保障信息公开工作质量持续提升。</w:t>
      </w:r>
    </w:p>
    <w:p w14:paraId="2AEFC947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（一）组织领导情况</w:t>
      </w:r>
    </w:p>
    <w:p w14:paraId="64340C37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为确保信息公开工作有序开展，区文旅局构建完备高效的组织领导体系，按照工作要求及时修订完善政务信息公开制度及信息报送制度，严格规范信息公开范围，落实信息公开审批流程。明确职责分工，形成统一流程、全员参与的良好工作格局。充分利用各种公开形式、围绕文化旅游重点工作深化公开内容，不断推进行政决策公开、执行公开、管理公开、服务公开和结果公开，自觉接受社会监督，不断提高服务水平和质量。</w:t>
      </w:r>
    </w:p>
    <w:p w14:paraId="1C62255E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（一）主动公开情况</w:t>
      </w:r>
    </w:p>
    <w:p w14:paraId="6C870CA6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年，区文旅局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围绕公共文化服务、旅游服务、文旅融合、文物保护、非遗推广、行业管理等重点工作领域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主动公开政府信息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highlight w:val="none"/>
          <w:shd w:val="clear" w:color="040000" w:fill="FFFFFF"/>
          <w:lang w:val="en-US" w:eastAsia="zh-CN"/>
        </w:rPr>
        <w:t>3395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条。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）及时主动公开文旅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工作动态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通知公告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、全年工作计划总结、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提案议案办理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答复、文旅设施介绍、行政许可及处罚事项、领导介绍等工作内容；（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）按要求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更新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公开指南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公开全清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单、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公开年报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；（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按照区财政局要求，按时在指定栏目公开财政预决算情况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；（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）配合市区其他部门做好相关宣传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。</w:t>
      </w:r>
    </w:p>
    <w:p w14:paraId="644F1DFA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（二）依申请公开办理情况</w:t>
      </w:r>
    </w:p>
    <w:p w14:paraId="1EEFC13E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highlight w:val="yellow"/>
          <w:shd w:val="clear" w:color="040000" w:fill="FFFFFF"/>
          <w:lang w:val="en-US"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年，东城区文旅局收到政府依申请公开信息申请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，均按照《政府信息公开条例》及时进行答复，其中“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不属于本机关负责公开范围”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的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结转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2025年办理的1件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。</w:t>
      </w:r>
    </w:p>
    <w:p w14:paraId="0A6FA07A">
      <w:pPr>
        <w:pStyle w:val="6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政府信息管理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、教育培训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情况</w:t>
      </w:r>
    </w:p>
    <w:p w14:paraId="31713E94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utoSpaceDE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严格遵守《政府信息公开条例》，贯彻落实《北京市东城区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2024年政务公开工作要点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》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</w:rPr>
        <w:t>《东城区文化和旅游局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政务信息公开制度》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</w:rPr>
        <w:t>《东城区文化和旅游局信息报送制度》</w:t>
      </w:r>
      <w:r>
        <w:rPr>
          <w:rFonts w:hint="eastAsia" w:ascii="仿宋_GB2312" w:hAnsi="Arial" w:eastAsia="仿宋_GB2312" w:cs="仿宋_GB2312"/>
          <w:sz w:val="32"/>
          <w:szCs w:val="32"/>
          <w:shd w:val="clear" w:color="030000" w:fill="FFFFFF"/>
          <w:lang w:eastAsia="zh-CN"/>
        </w:rPr>
        <w:t>，推动信息工作规范化、制度化，充分发挥信息服务决策、指导工作、服务群众的重要作用。由规划科制定信息工作计划，并组织实施；并在全局范围定期开展信息工作培训。行政办公室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按照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主动公开全清单各项要素，督促各科室及时发布相关工作内容，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做好政府信息公开工作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。</w:t>
      </w:r>
    </w:p>
    <w:p w14:paraId="4D19419C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（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四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）政府信息公开平台建设情况</w:t>
      </w:r>
    </w:p>
    <w:p w14:paraId="1162E745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年，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巩固线下信息公开渠道，通过宣传册、宣传栏、外联电话等形式及时公开文化服务信息、解答群众疑问。充分利用区政府网站各个栏目，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发挥官方公众号“北京东城文旅”宣传阵地作用，密切配合区文旅局重点工作,积极宣发文旅工作动态；与“故宫以东”“戏剧东城”“东城文化云”“非遗101”以及文化馆和图书馆公众号形成传播矩阵，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以丰富内容和多种渠道形式及时展示文旅工作动态、发布文旅活动信息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</w:rPr>
        <w:t>，借助新媒体平台的传播力，拓宽信息覆盖面，增强与公众的即时互动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eastAsia="zh-CN"/>
        </w:rPr>
        <w:t>。</w:t>
      </w:r>
    </w:p>
    <w:p w14:paraId="352C3011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C6D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AD6B6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3B5C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B8BF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C9E9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EFD4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1B9C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3203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CB99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18D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F360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5E3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4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CB11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787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B05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66A89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08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8CFE9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7402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5675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773F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855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AFE6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99C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2403</w:t>
            </w:r>
          </w:p>
        </w:tc>
      </w:tr>
      <w:tr w14:paraId="2F00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09D0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1D49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80B6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191A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2601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5E82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C1F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 w14:paraId="7ED7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E310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E4D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4866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25891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163D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E39C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7124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3507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77038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BC53E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7F65008">
      <w:pPr>
        <w:pStyle w:val="2"/>
        <w:numPr>
          <w:ilvl w:val="0"/>
          <w:numId w:val="0"/>
        </w:numPr>
        <w:rPr>
          <w:rFonts w:hint="eastAsia"/>
        </w:rPr>
      </w:pPr>
    </w:p>
    <w:p w14:paraId="535CCAE6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3365C72A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491F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6C478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B367C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24B1A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48BA3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F9CD7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E50F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CB558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49BE4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DEA7B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5237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CD4B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00BB74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DF8A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180210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0FF6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0647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F9A9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6A5C9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475D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C9D6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C6D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6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5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BC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2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5E8F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59C4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0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2C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E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FA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97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34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A08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7C48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F27A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0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6B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C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C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2B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5C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7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7FF0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009B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2C78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D2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07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3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9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0D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CF6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A3B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0948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0F75F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D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5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4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9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1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BB9EB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B469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3B8D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7D8EA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7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D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3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4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D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2EF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BE85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2E9C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739D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6A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1F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C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6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27A1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CAB2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85105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94811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23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B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D5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A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F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B6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6CF40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AE70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7847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C216F9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5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9C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8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9C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7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B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025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3066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F227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F8D2C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0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FC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7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7A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FE6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BCB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1E4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1F6A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3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6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7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A3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4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79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AC3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B7C5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223D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EC080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D9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7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7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9E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4D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CF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55E7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21DD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476E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20BE0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4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73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9A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19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6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14CB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8448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6351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0E21D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2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4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7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E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B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8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EB88B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A7D2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5E6B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E9393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E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C0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AC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A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79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C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A425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65B6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7952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2BFEC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3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C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E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2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7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4011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7594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F5E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20C06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0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F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B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F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09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C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3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DE0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185B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20E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CD1B1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C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0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1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6B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C37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9C34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3EAE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0FF9B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9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6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9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CE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9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2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4AA7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ED0D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5FFF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4446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C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BD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9C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9D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A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3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C165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5228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F7DE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C51E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6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0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9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F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6A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C5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4F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DF3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C6A3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1CD0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F2E7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3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F6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68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1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53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1D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7844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7624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27EE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5303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4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C9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8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9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F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3B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1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796B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E6F9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8CDC1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98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A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B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41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9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3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6BD9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6AD1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49D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220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99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FD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4FF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89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A3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905ADF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B1D114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8539D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1E392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8FA4E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386CCA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607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F86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27D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7AC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BE1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F9979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50A44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570776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7BD9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B7BB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B7DB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7D6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443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26CB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8270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5F29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7CC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BC5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2E31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0C3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79F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D43E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47C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7834E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FA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7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D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6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A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C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E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77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3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B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05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6A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8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2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5BBE0D64">
      <w:pPr>
        <w:widowControl/>
        <w:jc w:val="left"/>
      </w:pPr>
    </w:p>
    <w:p w14:paraId="56CBA754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6593E6ED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东城区文旅局在过去一年的信息公开工作中取得一定进展，但也暴露出一些亟待解决与提升的不足。一是政府信息公开的触达率不够高，覆盖面有限，部分群众无法及时获取最新资讯。二是需要进一步发挥线上线下联动、新媒体平台矩阵的协同传播作用。三是主动信息公开的内容有待丰富。</w:t>
      </w:r>
    </w:p>
    <w:p w14:paraId="6E69F54B"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E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  <w:shd w:val="clear" w:color="040000" w:fill="FFFFFF"/>
          <w:lang w:val="en-US" w:eastAsia="zh-CN"/>
        </w:rPr>
        <w:t>下一步，区文旅局将持续优化政府信息公开工作：一是严格落实信息公开责任制，各司其职，保障政府信息应公开尽公开，让群众及时获取所需信息。二是建立健全互动回应机制，加强与群众之间的联系。三是继续打造信息公开全平台矩阵，切实以形式服务内容，持续优化信息公开工作流程，提升工作质量，进一步满足社会公众对信息公开的需求。</w:t>
      </w:r>
    </w:p>
    <w:p w14:paraId="4530BE6C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08184203"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Arial" w:eastAsia="仿宋_GB2312" w:cs="仿宋_GB2312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 w14:paraId="179629B9">
      <w:pPr>
        <w:widowControl/>
        <w:wordWrap/>
        <w:adjustRightInd/>
        <w:snapToGrid/>
        <w:spacing w:beforeAutospacing="0" w:afterAutospacing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Arial" w:eastAsia="仿宋_GB2312" w:cs="仿宋_GB2312"/>
          <w:spacing w:val="8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本报告所列数据的统计期限,自202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年1月1日起至12月31日止。</w:t>
      </w:r>
    </w:p>
    <w:p w14:paraId="14B43891">
      <w:pPr>
        <w:widowControl/>
        <w:wordWrap/>
        <w:adjustRightInd/>
        <w:snapToGrid/>
        <w:spacing w:beforeAutospacing="0" w:afterAutospacing="0" w:line="560" w:lineRule="exact"/>
        <w:ind w:left="0" w:leftChars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北京市东城区人民政府门户网站，网址为http</w:t>
      </w:r>
      <w:r>
        <w:rPr>
          <w:rFonts w:hint="eastAsia" w:ascii="仿宋_GB2312" w:hAnsi="Arial" w:eastAsia="仿宋_GB2312" w:cs="仿宋_GB2312"/>
          <w:spacing w:val="8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Arial" w:eastAsia="仿宋_GB2312" w:cs="仿宋_GB2312"/>
          <w:spacing w:val="8"/>
          <w:sz w:val="32"/>
          <w:szCs w:val="32"/>
        </w:rPr>
        <w:t>://www.bjdch.gov.cn/，如需了解更多政府信息，请登录查询。</w:t>
      </w:r>
    </w:p>
    <w:p w14:paraId="7817BA5F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 w14:paraId="63C9357C"/>
    <w:p w14:paraId="73611700"/>
    <w:p w14:paraId="635C26B1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2C69D"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890D4E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Lw2AZ/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90D4E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97E7DB"/>
    <w:multiLevelType w:val="singleLevel"/>
    <w:tmpl w:val="6597E7D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9D2787"/>
    <w:rsid w:val="11EC0FF2"/>
    <w:rsid w:val="123654D6"/>
    <w:rsid w:val="125664A3"/>
    <w:rsid w:val="12DA4F7E"/>
    <w:rsid w:val="15042E03"/>
    <w:rsid w:val="15885BAB"/>
    <w:rsid w:val="16176ECF"/>
    <w:rsid w:val="168C2214"/>
    <w:rsid w:val="18595C68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3ED68B4"/>
    <w:rsid w:val="26B92096"/>
    <w:rsid w:val="26DC5ACE"/>
    <w:rsid w:val="275C569C"/>
    <w:rsid w:val="28EC21AD"/>
    <w:rsid w:val="28F13CC0"/>
    <w:rsid w:val="29284F7F"/>
    <w:rsid w:val="293D7A75"/>
    <w:rsid w:val="2AA7627A"/>
    <w:rsid w:val="2B9844FA"/>
    <w:rsid w:val="2D047420"/>
    <w:rsid w:val="2D1A299A"/>
    <w:rsid w:val="2D25458F"/>
    <w:rsid w:val="2D35073C"/>
    <w:rsid w:val="2F2B43BA"/>
    <w:rsid w:val="30806B9E"/>
    <w:rsid w:val="316B1BA5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20495C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9A09EE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342D58"/>
    <w:rsid w:val="77776320"/>
    <w:rsid w:val="77921B28"/>
    <w:rsid w:val="789D3289"/>
    <w:rsid w:val="791447EC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2420</Words>
  <Characters>2503</Characters>
  <Lines>7</Lines>
  <Paragraphs>2</Paragraphs>
  <TotalTime>0</TotalTime>
  <ScaleCrop>false</ScaleCrop>
  <LinksUpToDate>false</LinksUpToDate>
  <CharactersWithSpaces>2508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2019-10-11T08:27:00Z</cp:lastPrinted>
  <dcterms:modified xsi:type="dcterms:W3CDTF">2025-01-21T06:00:41Z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BD460A393FB74EB6B0AF0C0D090C8EC3_12</vt:lpwstr>
  </property>
</Properties>
</file>