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1A5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北京市东城区人民政府外事办公室</w:t>
      </w:r>
    </w:p>
    <w:p w14:paraId="7A3F14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年政府信息公开</w:t>
      </w:r>
    </w:p>
    <w:p w14:paraId="2AFDA4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工作年度报告</w:t>
      </w:r>
    </w:p>
    <w:p w14:paraId="441B32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  <w:sz w:val="44"/>
          <w:szCs w:val="44"/>
        </w:rPr>
      </w:pPr>
    </w:p>
    <w:p w14:paraId="648A64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color w:val="404040"/>
          <w:kern w:val="0"/>
          <w:sz w:val="24"/>
        </w:rPr>
        <w:t>　</w:t>
      </w:r>
      <w:r>
        <w:rPr>
          <w:rFonts w:hint="default" w:ascii="Times New Roman" w:hAnsi="Times New Roman" w:eastAsia="微软雅黑" w:cs="Times New Roman"/>
          <w:color w:val="404040"/>
          <w:kern w:val="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 w14:paraId="7508F5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  <w:t>一、总体情况</w:t>
      </w:r>
    </w:p>
    <w:p w14:paraId="448A5A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8"/>
          <w:kern w:val="0"/>
          <w:sz w:val="32"/>
          <w:szCs w:val="32"/>
        </w:rPr>
        <w:t>202</w:t>
      </w:r>
      <w:r>
        <w:rPr>
          <w:rFonts w:hint="default" w:ascii="Times New Roman" w:hAnsi="Times New Roman" w:eastAsia="楷体_GB2312" w:cs="Times New Roman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年，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在区委区政府的坚强领导下，我办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以习近平新时代中国特色社会主义思想为指导，深入学习贯彻党的二十届三中全会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精神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，认真落实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国务院和北京市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关于信息公开工作的部署要求，坚持“以公开为常态，不公开为例外”的工作原则，扎实做好基层政务公开、行政规范性文件公开等重点工作，有力保障广大群众依法获取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外事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政务信息。</w:t>
      </w:r>
    </w:p>
    <w:p w14:paraId="384CE1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楷体_GB2312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8"/>
          <w:kern w:val="0"/>
          <w:sz w:val="32"/>
          <w:szCs w:val="32"/>
        </w:rPr>
        <w:t>1.组织领导</w:t>
      </w:r>
    </w:p>
    <w:p w14:paraId="05628C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  <w:t>严格按照《政府信息公开条例》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  <w:t>《北京市东城区202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  <w:t>年政务公开工作要点》要求，在区政务服务局的指导下扎实开展政府信息公开工作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，成立区政府外办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  <w:t>信息公开工作领导小组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  <w:t>由我办主要领导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罗海珊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  <w:t>担任组长，分管领导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蔡约翰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  <w:t>负责业务指导，综合科负责具体承办。</w:t>
      </w:r>
    </w:p>
    <w:p w14:paraId="3CE0EA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楷体_GB2312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8"/>
          <w:kern w:val="0"/>
          <w:sz w:val="32"/>
          <w:szCs w:val="32"/>
        </w:rPr>
        <w:t>2.主动公开情况</w:t>
      </w:r>
    </w:p>
    <w:p w14:paraId="1777D7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我办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  <w:t>年共主动公开政府信息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  <w:t>条，其中全文电子化率达100%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  <w:t>外事工作动态信息率100%。动态更新政府信息主动公开全清单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和政府指南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  <w:t>，方便公众全面了解外办工作信息。在主动公开的信息中，为方便公众了解信息，本办在主动公开政府信息方面采用多样的政务公开形式。重点抓好一网（东城区政府网站）、一线（电话服务热线）建设，纸质版公开文件可通过东城区政府信息大厅、东城区档案馆、东城区图书馆查阅，方便不同人群通过不同渠道都能方便了解有关政府信息。</w:t>
      </w:r>
    </w:p>
    <w:p w14:paraId="360A8A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楷体_GB2312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8"/>
          <w:kern w:val="0"/>
          <w:sz w:val="32"/>
          <w:szCs w:val="32"/>
        </w:rPr>
        <w:t>3.依申请公开办理情况</w:t>
      </w:r>
    </w:p>
    <w:p w14:paraId="3271C64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  <w:t>贯彻落实《政府信息公开条例》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等文件要求，不断完善政府信息公开申请接收、办理、法制审核、归档流程，切实提高依申请公开案件办理的法治化、规范化水平。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  <w:t>我办每月及时上报依申请公开数量，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2024年，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  <w:t>我办接到依申请公开1件，为自然人申请信息，已答复完成，上年结转政府信息公开申请数量0件，未发生信息公开行政诉讼。</w:t>
      </w:r>
    </w:p>
    <w:p w14:paraId="0B854D4C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楷体_GB2312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8"/>
          <w:kern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楷体_GB2312" w:cs="Times New Roman"/>
          <w:spacing w:val="8"/>
          <w:kern w:val="0"/>
          <w:sz w:val="32"/>
          <w:szCs w:val="32"/>
        </w:rPr>
        <w:t>政府信息管理</w:t>
      </w:r>
    </w:p>
    <w:p w14:paraId="76D2C47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  <w:t>严格执行政府信息公开审查制度，进一步健全完善公文公开属性认定和发布审查流程。围绕“外事为民”的工作要求，及时加强高频办事信息管理和更新，创新发布形式，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及时公开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  <w:t>APEC商务旅行卡申领、来华邀请、领事认证等与市民和企业相关度高的办事业务信息。持续做好法定公开内容的维护更新。</w:t>
      </w:r>
    </w:p>
    <w:p w14:paraId="7DA32FC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</w:pPr>
    </w:p>
    <w:p w14:paraId="311ABA6E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楷体_GB2312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8"/>
          <w:kern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楷体_GB2312" w:cs="Times New Roman"/>
          <w:spacing w:val="8"/>
          <w:kern w:val="0"/>
          <w:sz w:val="32"/>
          <w:szCs w:val="32"/>
        </w:rPr>
        <w:t>政府信息公开平台建设情况</w:t>
      </w:r>
    </w:p>
    <w:p w14:paraId="347086C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年，我办通过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东城区政府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网站更新发布各类公开事项信息，更新信息公开指南、公开全清单各1篇，工作信息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条。</w:t>
      </w:r>
    </w:p>
    <w:p w14:paraId="67CB9D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  <w:t>6.政府信息公开监督保障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eastAsia="zh-CN"/>
        </w:rPr>
        <w:t>情况</w:t>
      </w:r>
    </w:p>
    <w:p w14:paraId="7BC4817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我办注重加强政府信息公开工作常态化管理，严格落实政务公开内容发布审查审核要求，保质保量完成政府信息公开自查整改。完善社会评议制度和责任追究制度，公开投诉监督链接和方式，接受社会各界监督，强化责任追究，切实保障群众的知情权和监督权，提高政府公信力。2024年，未发生重大网络安全事件，未发生因不履行政务公开义务而发生的责任追究情况。</w:t>
      </w:r>
    </w:p>
    <w:p w14:paraId="75A7072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主动公开政府信息情况</w:t>
      </w:r>
    </w:p>
    <w:p w14:paraId="4F19C1B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</w:rPr>
      </w:pPr>
    </w:p>
    <w:tbl>
      <w:tblPr>
        <w:tblStyle w:val="6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63977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AE09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6FE13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11EC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7FF2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B9CD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BB3C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数</w:t>
            </w:r>
          </w:p>
        </w:tc>
      </w:tr>
      <w:tr w14:paraId="2B5E8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6AC9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3FB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899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9D4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0</w:t>
            </w:r>
          </w:p>
        </w:tc>
      </w:tr>
      <w:tr w14:paraId="23357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E9BD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C6C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4F0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3C2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</w:t>
            </w:r>
          </w:p>
        </w:tc>
      </w:tr>
      <w:tr w14:paraId="0C371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AE2C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6AFA3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D9D5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8375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501C1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83BF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CE3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0</w:t>
            </w:r>
          </w:p>
        </w:tc>
      </w:tr>
      <w:tr w14:paraId="104F6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88E8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58495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B3DA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E91D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0AFE5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E57B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C27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10223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440B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8A1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6D0F3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A677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1E3AA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8544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65E9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44D9A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3AB7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B2D2B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4DE363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</w:rPr>
      </w:pPr>
    </w:p>
    <w:p w14:paraId="6BDDE04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  <w:color w:val="333333"/>
          <w:szCs w:val="24"/>
        </w:rPr>
      </w:pPr>
      <w:r>
        <w:rPr>
          <w:rFonts w:hint="default" w:ascii="Times New Roman" w:hAnsi="Times New Roman" w:cs="Times New Roman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</w:rPr>
        <w:t>收到和处理政府信息公开申请情况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2A1FA6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02C94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4AD4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申请人情况</w:t>
            </w:r>
          </w:p>
        </w:tc>
      </w:tr>
      <w:tr w14:paraId="0F92FA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54F0B4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9E24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EF4F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639E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总计</w:t>
            </w:r>
          </w:p>
        </w:tc>
      </w:tr>
      <w:tr w14:paraId="1712D2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5E6F40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C4E9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A5B2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商业</w:t>
            </w:r>
          </w:p>
          <w:p w14:paraId="1AC92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7493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科研</w:t>
            </w:r>
          </w:p>
          <w:p w14:paraId="40DD2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3731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6547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B89A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CFA7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F9359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03DC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781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7AEA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ECD8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9F99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FEB3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0D2B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3F3E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1</w:t>
            </w:r>
          </w:p>
        </w:tc>
      </w:tr>
      <w:tr w14:paraId="1068CB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343F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86C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C9AE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8C5A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A040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55DE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7BC9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CC1B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</w:tr>
      <w:tr w14:paraId="53394B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9643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2817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6BA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8394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1712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95E5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B331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A2D4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9C68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14:paraId="5DAC29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3CBE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1ABF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2F2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6937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44FB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277B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3378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35DF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4898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</w:tr>
      <w:tr w14:paraId="5952F5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E138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3E56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588AD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55FA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FB74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594B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2B2F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2E81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06BE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F541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14:paraId="630D28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3F75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6C1A4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6970B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9E83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7795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C51D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DDE5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7291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07A2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EFEE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</w:tr>
      <w:tr w14:paraId="6954E5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8EA06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8357E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229E4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DE7F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474D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E2A9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44C4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B8F1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94B9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44B7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</w:tr>
      <w:tr w14:paraId="6B4E4B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181A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475E4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757E9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BE2D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F42B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252F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5842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2D7F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6EE6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C272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</w:tr>
      <w:tr w14:paraId="156D47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DA5ED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D2D3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0DA77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2B61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C0B3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4A8A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BB5E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67C9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6B69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928B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</w:tr>
      <w:tr w14:paraId="329404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48EE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DD384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54F13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05C0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6B46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097B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D2F7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59CB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7606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E579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</w:tr>
      <w:tr w14:paraId="7F6EB8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0DB28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9483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636B9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538F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C644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503C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B9FC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690E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BFBE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04FB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</w:tr>
      <w:tr w14:paraId="67550A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BC4C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B597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56A7B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9F99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ADC0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3016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1CAF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6DBA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7B44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5B16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</w:tr>
      <w:tr w14:paraId="314A80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69BC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90C8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653EF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21A7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FFB7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52E6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0F3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A10C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C5D0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0601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</w:tr>
      <w:tr w14:paraId="53738E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3FE6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36AF0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3DD63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0F7E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C74E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2447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92E7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BCEF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3167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3829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</w:tr>
      <w:tr w14:paraId="4B3550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FEFF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E591C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0016F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E735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FA41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223F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C85B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7809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6B25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B056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</w:tr>
      <w:tr w14:paraId="730BC4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05C1D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2E83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4C9B7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69B2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A8C1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997F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B38E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C94C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EF53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355C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</w:tr>
      <w:tr w14:paraId="388364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F90F6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F2BB8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58D94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C11B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267E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0D8E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4386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6918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EC4F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C7AD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</w:tr>
      <w:tr w14:paraId="5BF4BB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E81BE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9705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385B8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3B82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DA85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ECD5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68A2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3C5B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1BB0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8F48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</w:tr>
      <w:tr w14:paraId="79436F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7FC9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D5779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7D08D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B3B6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F9DC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E6EB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D3B3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9F68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B63A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D002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</w:tr>
      <w:tr w14:paraId="581884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7EF6A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94F2D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A503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9E9B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DDA7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BC05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2B98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999D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880B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A304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</w:tr>
      <w:tr w14:paraId="7C0552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80A0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FCD7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0251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E6F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748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F7C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FB4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E5E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C04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F36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</w:tr>
      <w:tr w14:paraId="6F43D2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A7C4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DA62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175B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FFA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B9C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94C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3E2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FCE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680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7B0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</w:tr>
      <w:tr w14:paraId="294038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09C6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51D5E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4D3A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E20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001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9BF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B27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831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E53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A10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</w:tr>
      <w:tr w14:paraId="55245F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D643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A934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EEE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3EA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C22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8A4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8E5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D03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889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14:paraId="4EF3FE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FA9C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08AF9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24E55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13DDB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2F987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6D154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637B5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2765F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</w:tr>
    </w:tbl>
    <w:p w14:paraId="554B14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四、政府信息公开行政复议、行政诉讼情况</w:t>
      </w:r>
    </w:p>
    <w:tbl>
      <w:tblPr>
        <w:tblStyle w:val="6"/>
        <w:tblpPr w:leftFromText="180" w:rightFromText="180" w:vertAnchor="text" w:horzAnchor="page" w:tblpX="1215" w:tblpY="436"/>
        <w:tblOverlap w:val="never"/>
        <w:tblW w:w="974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672760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17E61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1947B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行政诉讼</w:t>
            </w:r>
          </w:p>
        </w:tc>
      </w:tr>
      <w:tr w14:paraId="039282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F46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685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D86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其他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1B5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尚未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804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3917C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45B80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复议后起诉</w:t>
            </w:r>
          </w:p>
        </w:tc>
      </w:tr>
      <w:tr w14:paraId="0CAE2C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128E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6CA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72F6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AE34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85FC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7D9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EC8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72A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其他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D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尚未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287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E4E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498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5D3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73E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尚未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F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09E370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FE1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7BE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BD2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027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EFE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F42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C48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583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8A2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5AE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B39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52F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99C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E90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E82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A47DD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cs="Times New Roman"/>
          <w:spacing w:val="8"/>
          <w:kern w:val="0"/>
          <w:sz w:val="24"/>
        </w:rPr>
      </w:pP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  <w:t>五、存在的主要问题及改进情况</w:t>
      </w:r>
    </w:p>
    <w:p w14:paraId="7938E6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  <w:t>年，我办政府信息公开工作稳步推进，但在内部管理机制、对外开放力度方面仍存在一些薄弱环节，如信息公开意识有待加强、公开内容有待深化、部分信息内容公开与保密的界限难以把握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  <w:t>我办将从以下方面进行整改：</w:t>
      </w:r>
    </w:p>
    <w:p w14:paraId="4458742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一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  <w:t>是政策解读全面性、针对性仍需进一步提升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；</w:t>
      </w:r>
    </w:p>
    <w:p w14:paraId="73DE770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  <w:t>是依申请办理的流程规范性仍需进一步提升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；</w:t>
      </w:r>
    </w:p>
    <w:p w14:paraId="5829E22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三是监督评估力度有待进一步加强。</w:t>
      </w:r>
    </w:p>
    <w:p w14:paraId="1CB630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  <w:t>六、其他需要报告的事项</w:t>
      </w:r>
    </w:p>
    <w:p w14:paraId="0C2539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spacing w:val="8"/>
          <w:kern w:val="0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我办依据《政府信息公开信息处理费管理办法》收取信息处理费，发出收费通知的件数和总金额以及实际收取的总金额均为0。</w:t>
      </w:r>
    </w:p>
    <w:p w14:paraId="1CD161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9BC2E6"/>
          <w:spacing w:val="8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spacing w:val="8"/>
          <w:kern w:val="0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北京市东城区人民政府门户网站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网址为http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val="en-US" w:eastAsia="zh-CN"/>
        </w:rPr>
        <w:t>s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://www.bjdch.gov.cn/，如需了解更多政府信息，请登录查询。</w:t>
      </w:r>
    </w:p>
    <w:p w14:paraId="6B8AAF32"/>
    <w:p w14:paraId="03188E5A"/>
    <w:p w14:paraId="4A23D9D9">
      <w:pPr>
        <w:pStyle w:val="2"/>
        <w:rPr>
          <w:rFonts w:hint="eastAsia"/>
        </w:rPr>
      </w:pPr>
    </w:p>
    <w:p w14:paraId="7E47AA45">
      <w:pPr>
        <w:pStyle w:val="2"/>
        <w:rPr>
          <w:rFonts w:hint="eastAsia"/>
        </w:rPr>
      </w:pPr>
    </w:p>
    <w:p w14:paraId="1F5C01E4">
      <w:pPr>
        <w:pStyle w:val="2"/>
        <w:rPr>
          <w:rFonts w:hint="default"/>
        </w:rPr>
      </w:pPr>
    </w:p>
    <w:p w14:paraId="721FC1A2"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8AE7E">
    <w:pPr>
      <w:pStyle w:val="3"/>
    </w:pPr>
    <w:r>
      <w:rPr>
        <w:rFonts w:ascii="Times New Roman" w:hAnsi="Times New Roman" w:eastAsia="宋体" w:cs="Times New Roman"/>
        <w:kern w:val="2"/>
        <w:sz w:val="18"/>
        <w:szCs w:val="21"/>
        <w:lang w:val="en-US" w:eastAsia="zh-CN" w:bidi="ar-SA"/>
      </w:rPr>
      <w:pict>
        <v:rect id="文本框 1" o:spid="_x0000_s4097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 w14:paraId="41156686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172A27"/>
    <w:rsid w:val="007B1F03"/>
    <w:rsid w:val="007E732E"/>
    <w:rsid w:val="007F1E8B"/>
    <w:rsid w:val="00CD7F13"/>
    <w:rsid w:val="00E4322E"/>
    <w:rsid w:val="01332368"/>
    <w:rsid w:val="0351759B"/>
    <w:rsid w:val="039049E8"/>
    <w:rsid w:val="04A004C5"/>
    <w:rsid w:val="09995C17"/>
    <w:rsid w:val="09D03B6E"/>
    <w:rsid w:val="0D2D7223"/>
    <w:rsid w:val="1030399B"/>
    <w:rsid w:val="142E15FD"/>
    <w:rsid w:val="19AA3CD4"/>
    <w:rsid w:val="1E3A61A2"/>
    <w:rsid w:val="21EF0E03"/>
    <w:rsid w:val="28E36C53"/>
    <w:rsid w:val="2B54617B"/>
    <w:rsid w:val="301C55C9"/>
    <w:rsid w:val="328A0B99"/>
    <w:rsid w:val="40793E9D"/>
    <w:rsid w:val="419F2881"/>
    <w:rsid w:val="4C9F0671"/>
    <w:rsid w:val="4CCD0656"/>
    <w:rsid w:val="55BA39D2"/>
    <w:rsid w:val="5BBA75AE"/>
    <w:rsid w:val="5F6D1E9C"/>
    <w:rsid w:val="63B328F3"/>
    <w:rsid w:val="63CD20E6"/>
    <w:rsid w:val="689D3E3B"/>
    <w:rsid w:val="6F9E6C30"/>
    <w:rsid w:val="736417EA"/>
    <w:rsid w:val="7AC72F1F"/>
    <w:rsid w:val="7BBA07A9"/>
    <w:rsid w:val="7E207EFD"/>
    <w:rsid w:val="7ED93694"/>
    <w:rsid w:val="7F7F61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hint="eastAsia"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纯文本 Char"/>
    <w:basedOn w:val="7"/>
    <w:link w:val="2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2269</Words>
  <Characters>2354</Characters>
  <Lines>21</Lines>
  <Paragraphs>6</Paragraphs>
  <TotalTime>4</TotalTime>
  <ScaleCrop>false</ScaleCrop>
  <LinksUpToDate>false</LinksUpToDate>
  <CharactersWithSpaces>2528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2022-01-07T08:32:00Z</dcterms:created>
  <dc:creator>刘颖</dc:creator>
  <cp:lastModifiedBy>依然</cp:lastModifiedBy>
  <dcterms:modified xsi:type="dcterms:W3CDTF">2025-01-21T03:54:29Z</dcterms:modified>
  <dc:title>北京市东城区人民政府外事办公室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0D8155F453E8430082EFFEABF859ABDA_12</vt:lpwstr>
  </property>
  <property fmtid="{D5CDD505-2E9C-101B-9397-08002B2CF9AE}" pid="4" name="KSOTemplateDocerSaveRecord">
    <vt:lpwstr>eyJoZGlkIjoiYTQwNDY3ZTAxMGZjMzU0NmYwOTUyZWY1MjcyMTJkMzYiLCJ1c2VySWQiOiIxMTc2MDE0ODk4In0=</vt:lpwstr>
  </property>
</Properties>
</file>