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北京市东城区教育委员会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4</w:t>
      </w:r>
      <w:r>
        <w:rPr>
          <w:rFonts w:eastAsia="方正小标宋简体"/>
          <w:spacing w:val="-10"/>
          <w:sz w:val="44"/>
          <w:szCs w:val="44"/>
        </w:rPr>
        <w:t>年政府信息公开</w:t>
      </w:r>
      <w:r>
        <w:rPr>
          <w:rFonts w:eastAsia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eastAsia="仿宋_GB2312"/>
          <w:spacing w:val="8"/>
          <w:kern w:val="0"/>
          <w:sz w:val="32"/>
          <w:szCs w:val="32"/>
        </w:rPr>
      </w:pPr>
      <w:r>
        <w:rPr>
          <w:rFonts w:eastAsia="微软雅黑"/>
          <w:color w:val="404040"/>
          <w:kern w:val="0"/>
          <w:sz w:val="24"/>
        </w:rPr>
        <w:t>　</w:t>
      </w:r>
      <w:r>
        <w:rPr>
          <w:rFonts w:eastAsia="微软雅黑"/>
          <w:color w:val="404040"/>
          <w:kern w:val="0"/>
          <w:sz w:val="32"/>
          <w:szCs w:val="32"/>
        </w:rPr>
        <w:t xml:space="preserve">   </w:t>
      </w:r>
      <w:r>
        <w:rPr>
          <w:rFonts w:eastAsia="仿宋_GB2312"/>
          <w:spacing w:val="8"/>
          <w:kern w:val="0"/>
          <w:sz w:val="32"/>
          <w:szCs w:val="32"/>
        </w:rPr>
        <w:t>依据《中华人民共和国政府信息公开条例》(以下简称《政</w:t>
      </w:r>
      <w:bookmarkStart w:id="0" w:name="_GoBack"/>
      <w:bookmarkEnd w:id="0"/>
      <w:r>
        <w:rPr>
          <w:rFonts w:eastAsia="仿宋_GB2312"/>
          <w:spacing w:val="8"/>
          <w:kern w:val="0"/>
          <w:sz w:val="32"/>
          <w:szCs w:val="32"/>
        </w:rPr>
        <w:t>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eastAsia="黑体"/>
          <w:spacing w:val="8"/>
          <w:kern w:val="0"/>
          <w:sz w:val="32"/>
          <w:szCs w:val="32"/>
        </w:rPr>
      </w:pPr>
      <w:r>
        <w:rPr>
          <w:rFonts w:eastAsia="黑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新调整</w:t>
      </w:r>
      <w:r>
        <w:rPr>
          <w:rFonts w:eastAsia="仿宋_GB2312"/>
          <w:sz w:val="32"/>
          <w:szCs w:val="32"/>
        </w:rPr>
        <w:t>明确1位主管副主任分管政务公开工作。领导小组下设办公室，办公室设在教委办公室，</w:t>
      </w:r>
      <w:r>
        <w:rPr>
          <w:rFonts w:hint="eastAsia" w:eastAsia="仿宋_GB2312"/>
          <w:sz w:val="32"/>
          <w:szCs w:val="32"/>
          <w:lang w:eastAsia="zh-CN"/>
        </w:rPr>
        <w:t>核心</w:t>
      </w:r>
      <w:r>
        <w:rPr>
          <w:rFonts w:eastAsia="仿宋_GB2312"/>
          <w:sz w:val="32"/>
          <w:szCs w:val="32"/>
        </w:rPr>
        <w:t>部门涉及教育工委宣传部、区教委信息办、区教委法规科东城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教育融媒体中心等。在202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年第</w:t>
      </w:r>
      <w:r>
        <w:rPr>
          <w:rFonts w:hint="eastAsia" w:eastAsia="仿宋_GB2312"/>
          <w:sz w:val="32"/>
          <w:szCs w:val="32"/>
          <w:lang w:val="en-US" w:eastAsia="zh-CN"/>
        </w:rPr>
        <w:t>9、17</w:t>
      </w:r>
      <w:r>
        <w:rPr>
          <w:rFonts w:eastAsia="仿宋_GB2312"/>
          <w:sz w:val="32"/>
          <w:szCs w:val="32"/>
        </w:rPr>
        <w:t>次主任办公会审议义务教育阶段入学工作实施细则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幼儿园招生工作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教育系统 2023 年度部门决算公开情况</w:t>
      </w:r>
      <w:r>
        <w:rPr>
          <w:rFonts w:hint="eastAsia" w:eastAsia="仿宋_GB2312"/>
          <w:color w:val="000000"/>
          <w:kern w:val="0"/>
          <w:sz w:val="32"/>
          <w:szCs w:val="32"/>
          <w:lang w:eastAsia="zh-CN" w:bidi="ar"/>
        </w:rPr>
        <w:t>等</w:t>
      </w:r>
      <w:r>
        <w:rPr>
          <w:rFonts w:eastAsia="仿宋_GB2312"/>
          <w:sz w:val="32"/>
          <w:szCs w:val="32"/>
        </w:rPr>
        <w:t>政务公开工作议题</w:t>
      </w:r>
      <w:r>
        <w:rPr>
          <w:rFonts w:hint="eastAsia" w:eastAsia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（二）主动公开。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按照要求</w:t>
      </w:r>
      <w:r>
        <w:rPr>
          <w:rFonts w:eastAsia="仿宋_GB2312"/>
          <w:sz w:val="32"/>
          <w:szCs w:val="32"/>
        </w:rPr>
        <w:t>规范做好政府网站</w:t>
      </w:r>
      <w:r>
        <w:rPr>
          <w:rFonts w:hint="eastAsia" w:eastAsia="仿宋_GB2312"/>
          <w:sz w:val="32"/>
          <w:szCs w:val="32"/>
          <w:lang w:eastAsia="zh-CN"/>
        </w:rPr>
        <w:t>栏目建设</w:t>
      </w:r>
      <w:r>
        <w:rPr>
          <w:rFonts w:eastAsia="仿宋_GB2312"/>
          <w:sz w:val="32"/>
          <w:szCs w:val="32"/>
        </w:rPr>
        <w:t>。根据《东城区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年政务公开工作要点》，在推进重点领域信息公开及政策解读方面，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pacing w:val="-6"/>
          <w:kern w:val="0"/>
          <w:sz w:val="32"/>
          <w:szCs w:val="32"/>
        </w:rPr>
        <w:t>加强义务教育信息公开。</w:t>
      </w:r>
      <w:r>
        <w:rPr>
          <w:rFonts w:eastAsia="仿宋_GB2312"/>
          <w:sz w:val="32"/>
          <w:szCs w:val="32"/>
        </w:rPr>
        <w:t>《东城区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年义务教育阶段入学工作实施细则》及本市户籍无房家庭承租人适龄子女、非本市户籍适龄儿童少年入学细则于202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 4 月 2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日在政府网站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东教印象（微信号：dcedunews）等官方</w:t>
      </w:r>
      <w:r>
        <w:rPr>
          <w:rFonts w:hint="eastAsia" w:eastAsia="仿宋_GB2312"/>
          <w:sz w:val="32"/>
          <w:szCs w:val="32"/>
          <w:lang w:eastAsia="zh-CN"/>
        </w:rPr>
        <w:t>平台</w:t>
      </w:r>
      <w:r>
        <w:rPr>
          <w:rFonts w:eastAsia="仿宋_GB2312"/>
          <w:sz w:val="32"/>
          <w:szCs w:val="32"/>
        </w:rPr>
        <w:t>向社会发布。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）依申请公开。</w:t>
      </w:r>
      <w:r>
        <w:rPr>
          <w:rFonts w:eastAsia="仿宋_GB2312"/>
          <w:sz w:val="32"/>
          <w:szCs w:val="32"/>
        </w:rPr>
        <w:t>共受理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件依申请公开事项，不涉及举报、复议、诉讼。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通过东城区人民</w:t>
      </w:r>
      <w:r>
        <w:rPr>
          <w:rFonts w:hint="eastAsia" w:ascii="仿宋_GB2312" w:eastAsia="仿宋_GB2312"/>
          <w:sz w:val="32"/>
          <w:szCs w:val="32"/>
        </w:rPr>
        <w:t>政府</w:t>
      </w:r>
      <w:r>
        <w:rPr>
          <w:rFonts w:hint="eastAsia" w:ascii="仿宋_GB2312" w:eastAsia="仿宋_GB2312"/>
          <w:sz w:val="32"/>
          <w:szCs w:val="32"/>
          <w:lang w:eastAsia="zh-CN"/>
        </w:rPr>
        <w:t>官方</w:t>
      </w:r>
      <w:r>
        <w:rPr>
          <w:rFonts w:hint="eastAsia" w:ascii="仿宋_GB2312" w:eastAsia="仿宋_GB2312"/>
          <w:sz w:val="32"/>
          <w:szCs w:val="32"/>
        </w:rPr>
        <w:t>网站、“东教印象”</w:t>
      </w:r>
      <w:r>
        <w:rPr>
          <w:rFonts w:hint="eastAsia" w:ascii="仿宋_GB2312" w:eastAsia="仿宋_GB2312"/>
          <w:sz w:val="32"/>
          <w:szCs w:val="32"/>
          <w:lang w:eastAsia="zh-CN"/>
        </w:rPr>
        <w:t>公众平台、主流媒体</w:t>
      </w:r>
      <w:r>
        <w:rPr>
          <w:rFonts w:hint="eastAsia" w:ascii="仿宋_GB2312" w:eastAsia="仿宋_GB2312"/>
          <w:sz w:val="32"/>
          <w:szCs w:val="32"/>
        </w:rPr>
        <w:t>等途径做好公开。</w:t>
      </w:r>
      <w:r>
        <w:rPr>
          <w:rFonts w:eastAsia="仿宋_GB2312"/>
          <w:sz w:val="32"/>
          <w:szCs w:val="32"/>
        </w:rPr>
        <w:t>及时发布和更新</w:t>
      </w:r>
      <w:r>
        <w:rPr>
          <w:rFonts w:hint="eastAsia" w:eastAsia="仿宋_GB2312"/>
          <w:sz w:val="32"/>
          <w:szCs w:val="32"/>
          <w:lang w:eastAsia="zh-CN"/>
        </w:rPr>
        <w:t>政务</w:t>
      </w:r>
      <w:r>
        <w:rPr>
          <w:rFonts w:eastAsia="仿宋_GB2312"/>
          <w:sz w:val="32"/>
          <w:szCs w:val="32"/>
        </w:rPr>
        <w:t>信息，启动舆情监</w:t>
      </w:r>
      <w:r>
        <w:rPr>
          <w:rFonts w:hint="eastAsia" w:eastAsia="仿宋_GB2312"/>
          <w:sz w:val="32"/>
          <w:szCs w:val="32"/>
          <w:lang w:eastAsia="zh-CN"/>
        </w:rPr>
        <w:t>测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（五）政府信息公开平台建设。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</w:rPr>
        <w:t>做好政府公报上架，方便查阅。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“东教印象”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公众号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推文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538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篇、音视频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456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拍摄制作庆祝新中国成立75周年音乐短片、东城教育宣传片、教师节专题片等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主动公开政府信息情况</w:t>
      </w:r>
    </w:p>
    <w:p>
      <w:pPr>
        <w:pStyle w:val="4"/>
        <w:rPr>
          <w:rFonts w:ascii="Times New Roman" w:hAnsi="Times New Roman"/>
        </w:rPr>
      </w:pP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auto"/>
                <w:kern w:val="0"/>
                <w:shd w:val="clear" w:color="auto" w:fill="auto"/>
                <w:lang w:val="en-US" w:eastAsia="zh-CN"/>
              </w:rPr>
              <w:t>1</w:t>
            </w:r>
            <w:r>
              <w:rPr>
                <w:color w:val="auto"/>
                <w:kern w:val="0"/>
                <w:shd w:val="clear" w:color="auto" w:fill="auto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hd w:val="clear" w:color="auto" w:fill="auto"/>
              </w:rPr>
              <w:t>10051.22</w:t>
            </w:r>
          </w:p>
        </w:tc>
      </w:tr>
    </w:tbl>
    <w:p>
      <w:pPr>
        <w:numPr>
          <w:numId w:val="0"/>
        </w:numPr>
        <w:spacing w:line="560" w:lineRule="exact"/>
        <w:ind w:left="640" w:leftChars="0"/>
        <w:rPr>
          <w:rFonts w:hint="eastAsia" w:eastAsia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640" w:leftChars="0"/>
        <w:rPr>
          <w:rFonts w:hint="eastAsia" w:eastAsia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640" w:leftChars="0"/>
        <w:rPr>
          <w:rFonts w:hint="eastAsia" w:eastAsia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640" w:leftChars="0"/>
        <w:rPr>
          <w:rFonts w:hint="eastAsia" w:eastAsia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640" w:leftChars="0"/>
        <w:rPr>
          <w:rFonts w:hint="eastAsia" w:eastAsia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640" w:leftChars="0"/>
        <w:rPr>
          <w:rFonts w:hint="eastAsia" w:eastAsia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="640" w:leftChars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三、</w:t>
      </w:r>
      <w:r>
        <w:rPr>
          <w:rFonts w:eastAsia="黑体"/>
          <w:sz w:val="32"/>
          <w:szCs w:val="32"/>
        </w:rPr>
        <w:t>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eastAsia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（二）部分公开</w:t>
            </w:r>
            <w:r>
              <w:rPr>
                <w:rFonts w:eastAsia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尚未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其他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尚未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结果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 w:val="20"/>
                <w:szCs w:val="20"/>
              </w:rPr>
              <w:t>尚未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eastAsia="黑体"/>
                <w:kern w:val="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spacing w:val="8"/>
          <w:kern w:val="0"/>
          <w:sz w:val="24"/>
        </w:rPr>
      </w:pPr>
      <w:r>
        <w:rPr>
          <w:rFonts w:eastAsia="黑体"/>
          <w:spacing w:val="8"/>
          <w:kern w:val="0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一是工作程序上有待严谨规范，要进一步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工作人员法治意识、服务意识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公开意识，保障人民群众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知情权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eastAsia="仿宋_GB2312"/>
          <w:spacing w:val="-4"/>
          <w:sz w:val="32"/>
          <w:szCs w:val="32"/>
        </w:rPr>
        <w:t>业务培训方面</w:t>
      </w:r>
      <w:r>
        <w:rPr>
          <w:rFonts w:hint="eastAsia" w:eastAsia="仿宋_GB2312"/>
          <w:spacing w:val="-4"/>
          <w:sz w:val="32"/>
          <w:szCs w:val="32"/>
          <w:lang w:eastAsia="zh-CN"/>
        </w:rPr>
        <w:t>还需加强，</w:t>
      </w:r>
      <w:r>
        <w:rPr>
          <w:rFonts w:eastAsia="仿宋_GB2312"/>
          <w:spacing w:val="-4"/>
          <w:sz w:val="32"/>
          <w:szCs w:val="32"/>
        </w:rPr>
        <w:t>积极开展教育系统政务信息通讯员、新闻发言人培训等</w:t>
      </w:r>
      <w:r>
        <w:rPr>
          <w:rFonts w:hint="eastAsia" w:eastAsia="仿宋_GB2312"/>
          <w:spacing w:val="-4"/>
          <w:sz w:val="32"/>
          <w:szCs w:val="32"/>
          <w:lang w:eastAsia="zh-CN"/>
        </w:rPr>
        <w:t>，</w:t>
      </w:r>
      <w:r>
        <w:rPr>
          <w:rFonts w:eastAsia="仿宋_GB2312"/>
          <w:spacing w:val="-4"/>
          <w:sz w:val="32"/>
          <w:szCs w:val="32"/>
        </w:rPr>
        <w:t>规范</w:t>
      </w:r>
      <w:r>
        <w:rPr>
          <w:rFonts w:hint="eastAsia" w:eastAsia="仿宋_GB2312"/>
          <w:spacing w:val="-4"/>
          <w:sz w:val="32"/>
          <w:szCs w:val="32"/>
          <w:lang w:eastAsia="zh-CN"/>
        </w:rPr>
        <w:t>公开</w:t>
      </w:r>
      <w:r>
        <w:rPr>
          <w:rFonts w:eastAsia="仿宋_GB2312"/>
          <w:spacing w:val="-4"/>
          <w:sz w:val="32"/>
          <w:szCs w:val="32"/>
        </w:rPr>
        <w:t>。</w:t>
      </w:r>
      <w:r>
        <w:rPr>
          <w:rFonts w:hint="eastAsia" w:eastAsia="仿宋_GB2312"/>
          <w:spacing w:val="-4"/>
          <w:sz w:val="32"/>
          <w:szCs w:val="32"/>
        </w:rPr>
        <w:t>三</w:t>
      </w:r>
      <w:r>
        <w:rPr>
          <w:rFonts w:eastAsia="仿宋_GB2312"/>
          <w:spacing w:val="-4"/>
          <w:sz w:val="32"/>
          <w:szCs w:val="32"/>
        </w:rPr>
        <w:t>是</w:t>
      </w:r>
      <w:r>
        <w:rPr>
          <w:rFonts w:hint="eastAsia" w:eastAsia="仿宋_GB2312"/>
          <w:spacing w:val="-4"/>
          <w:sz w:val="32"/>
          <w:szCs w:val="32"/>
          <w:lang w:eastAsia="zh-CN"/>
        </w:rPr>
        <w:t>相关</w:t>
      </w:r>
      <w:r>
        <w:rPr>
          <w:rFonts w:eastAsia="仿宋_GB2312"/>
          <w:sz w:val="32"/>
          <w:szCs w:val="32"/>
        </w:rPr>
        <w:t>部门联动</w:t>
      </w:r>
      <w:r>
        <w:rPr>
          <w:rFonts w:hint="eastAsia" w:eastAsia="仿宋_GB2312"/>
          <w:sz w:val="32"/>
          <w:szCs w:val="32"/>
        </w:rPr>
        <w:t>力度</w:t>
      </w:r>
      <w:r>
        <w:rPr>
          <w:rFonts w:hint="eastAsia" w:eastAsia="仿宋_GB2312"/>
          <w:sz w:val="32"/>
          <w:szCs w:val="32"/>
          <w:lang w:eastAsia="zh-CN"/>
        </w:rPr>
        <w:t>不够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要</w:t>
      </w:r>
      <w:r>
        <w:rPr>
          <w:rFonts w:hint="eastAsia" w:eastAsia="仿宋_GB2312"/>
          <w:sz w:val="32"/>
          <w:szCs w:val="32"/>
        </w:rPr>
        <w:t>进一步</w:t>
      </w:r>
      <w:r>
        <w:rPr>
          <w:rFonts w:eastAsia="仿宋_GB2312"/>
          <w:sz w:val="32"/>
          <w:szCs w:val="32"/>
        </w:rPr>
        <w:t>加强</w:t>
      </w:r>
      <w:r>
        <w:rPr>
          <w:rFonts w:hint="eastAsia" w:eastAsia="仿宋_GB2312"/>
          <w:sz w:val="32"/>
          <w:szCs w:val="32"/>
          <w:lang w:eastAsia="zh-CN"/>
        </w:rPr>
        <w:t>与区政数局、区信访办等</w:t>
      </w:r>
      <w:r>
        <w:rPr>
          <w:rFonts w:hint="eastAsia" w:eastAsia="仿宋_GB2312"/>
          <w:sz w:val="32"/>
          <w:szCs w:val="32"/>
        </w:rPr>
        <w:t>部门沟通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按照要求</w:t>
      </w:r>
      <w:r>
        <w:rPr>
          <w:rFonts w:hint="eastAsia" w:eastAsia="仿宋_GB2312"/>
          <w:kern w:val="0"/>
          <w:sz w:val="32"/>
          <w:szCs w:val="32"/>
          <w:lang w:eastAsia="zh-CN"/>
        </w:rPr>
        <w:t>推进</w:t>
      </w:r>
      <w:r>
        <w:rPr>
          <w:rFonts w:eastAsia="仿宋_GB2312"/>
          <w:spacing w:val="-6"/>
          <w:w w:val="97"/>
          <w:sz w:val="32"/>
          <w:szCs w:val="32"/>
        </w:rPr>
        <w:t>落实市区工作</w:t>
      </w:r>
      <w:r>
        <w:rPr>
          <w:rFonts w:hint="eastAsia" w:eastAsia="仿宋_GB2312"/>
          <w:spacing w:val="-6"/>
          <w:w w:val="97"/>
          <w:sz w:val="32"/>
          <w:szCs w:val="32"/>
          <w:lang w:eastAsia="zh-CN"/>
        </w:rPr>
        <w:t>任务</w:t>
      </w:r>
      <w:r>
        <w:rPr>
          <w:rFonts w:eastAsia="仿宋_GB2312"/>
          <w:spacing w:val="-6"/>
          <w:w w:val="97"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spacing w:val="8"/>
          <w:kern w:val="0"/>
          <w:sz w:val="32"/>
          <w:szCs w:val="32"/>
        </w:rPr>
      </w:pPr>
      <w:r>
        <w:rPr>
          <w:rFonts w:eastAsia="黑体"/>
          <w:spacing w:val="8"/>
          <w:kern w:val="0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>
      <w:pPr>
        <w:spacing w:line="560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无其他报告事项。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Dxmc7RAAAAAwEAAA8AAAAAAAAAAQAgAAAAIgAAAGRycy9kb3ducmV2Lnht&#10;bFBLAQIUABQAAAAIAIdO4kDd31ALxwEAAIw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4495B"/>
    <w:rsid w:val="00172A27"/>
    <w:rsid w:val="001D7D8B"/>
    <w:rsid w:val="001E5FEF"/>
    <w:rsid w:val="001F6AC2"/>
    <w:rsid w:val="00223719"/>
    <w:rsid w:val="00235231"/>
    <w:rsid w:val="002A1E5F"/>
    <w:rsid w:val="002B053F"/>
    <w:rsid w:val="002B77AA"/>
    <w:rsid w:val="002C43D6"/>
    <w:rsid w:val="0030617D"/>
    <w:rsid w:val="00311779"/>
    <w:rsid w:val="003210C4"/>
    <w:rsid w:val="00353761"/>
    <w:rsid w:val="00393EEB"/>
    <w:rsid w:val="003C4D77"/>
    <w:rsid w:val="00414561"/>
    <w:rsid w:val="00440131"/>
    <w:rsid w:val="00440F2B"/>
    <w:rsid w:val="004A4BF4"/>
    <w:rsid w:val="004B6409"/>
    <w:rsid w:val="00511EF0"/>
    <w:rsid w:val="00534DA7"/>
    <w:rsid w:val="005A0405"/>
    <w:rsid w:val="005A44C4"/>
    <w:rsid w:val="005B5666"/>
    <w:rsid w:val="005E0BED"/>
    <w:rsid w:val="005E4970"/>
    <w:rsid w:val="005F3880"/>
    <w:rsid w:val="006470F9"/>
    <w:rsid w:val="006A3C51"/>
    <w:rsid w:val="007260BD"/>
    <w:rsid w:val="00757FCE"/>
    <w:rsid w:val="007862D6"/>
    <w:rsid w:val="007A180B"/>
    <w:rsid w:val="00875A87"/>
    <w:rsid w:val="00894F69"/>
    <w:rsid w:val="008B1BEA"/>
    <w:rsid w:val="008E4861"/>
    <w:rsid w:val="0092658E"/>
    <w:rsid w:val="009360C3"/>
    <w:rsid w:val="009974CF"/>
    <w:rsid w:val="009A4808"/>
    <w:rsid w:val="009F7EB0"/>
    <w:rsid w:val="00A02280"/>
    <w:rsid w:val="00A31072"/>
    <w:rsid w:val="00A511DA"/>
    <w:rsid w:val="00A93CE4"/>
    <w:rsid w:val="00A96017"/>
    <w:rsid w:val="00AA7737"/>
    <w:rsid w:val="00AC560A"/>
    <w:rsid w:val="00B020D1"/>
    <w:rsid w:val="00B63A76"/>
    <w:rsid w:val="00B944E7"/>
    <w:rsid w:val="00BD1EFA"/>
    <w:rsid w:val="00BE1A3A"/>
    <w:rsid w:val="00C14380"/>
    <w:rsid w:val="00C16F6D"/>
    <w:rsid w:val="00C46DD7"/>
    <w:rsid w:val="00C64613"/>
    <w:rsid w:val="00C71943"/>
    <w:rsid w:val="00CE3514"/>
    <w:rsid w:val="00D03B97"/>
    <w:rsid w:val="00D754D8"/>
    <w:rsid w:val="00D86A7B"/>
    <w:rsid w:val="00DC0079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233263"/>
    <w:rsid w:val="33A10D3B"/>
    <w:rsid w:val="34B11EE1"/>
    <w:rsid w:val="35E04767"/>
    <w:rsid w:val="36364643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D7C5D87"/>
    <w:rsid w:val="3F8024B0"/>
    <w:rsid w:val="3F827426"/>
    <w:rsid w:val="408A4515"/>
    <w:rsid w:val="41336AA7"/>
    <w:rsid w:val="41A82BB0"/>
    <w:rsid w:val="44F32561"/>
    <w:rsid w:val="453B121C"/>
    <w:rsid w:val="46957D4E"/>
    <w:rsid w:val="472D6E53"/>
    <w:rsid w:val="47B972B3"/>
    <w:rsid w:val="48624CD1"/>
    <w:rsid w:val="497554A4"/>
    <w:rsid w:val="4AA71688"/>
    <w:rsid w:val="4B1D1510"/>
    <w:rsid w:val="4C6F71B7"/>
    <w:rsid w:val="4CB06383"/>
    <w:rsid w:val="4E7735C7"/>
    <w:rsid w:val="4FCC31D7"/>
    <w:rsid w:val="50621E6E"/>
    <w:rsid w:val="51FD0EA1"/>
    <w:rsid w:val="52D43103"/>
    <w:rsid w:val="554524F7"/>
    <w:rsid w:val="55805A3F"/>
    <w:rsid w:val="57A713D9"/>
    <w:rsid w:val="583F519A"/>
    <w:rsid w:val="58E20764"/>
    <w:rsid w:val="59FA0BA4"/>
    <w:rsid w:val="5C85343F"/>
    <w:rsid w:val="5E011730"/>
    <w:rsid w:val="5FB55714"/>
    <w:rsid w:val="60EA3D13"/>
    <w:rsid w:val="60F2511B"/>
    <w:rsid w:val="61520265"/>
    <w:rsid w:val="616E3D42"/>
    <w:rsid w:val="633C39DB"/>
    <w:rsid w:val="63847E28"/>
    <w:rsid w:val="64690D42"/>
    <w:rsid w:val="64972B08"/>
    <w:rsid w:val="65432745"/>
    <w:rsid w:val="669B628A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9F284F"/>
    <w:rsid w:val="71B5409B"/>
    <w:rsid w:val="727212E6"/>
    <w:rsid w:val="74610F82"/>
    <w:rsid w:val="75061B64"/>
    <w:rsid w:val="75342D58"/>
    <w:rsid w:val="77776320"/>
    <w:rsid w:val="77921B28"/>
    <w:rsid w:val="789D3289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0"/>
    <w:rPr>
      <w:color w:val="000000"/>
      <w:u w:val="none"/>
    </w:rPr>
  </w:style>
  <w:style w:type="paragraph" w:customStyle="1" w:styleId="14">
    <w:name w:val="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_Style 6"/>
    <w:basedOn w:val="1"/>
    <w:qFormat/>
    <w:uiPriority w:val="0"/>
    <w:rPr>
      <w:szCs w:val="20"/>
    </w:rPr>
  </w:style>
  <w:style w:type="paragraph" w:customStyle="1" w:styleId="16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1701</Words>
  <Characters>1762</Characters>
  <Lines>17</Lines>
  <Paragraphs>4</Paragraphs>
  <TotalTime>10</TotalTime>
  <ScaleCrop>false</ScaleCrop>
  <LinksUpToDate>false</LinksUpToDate>
  <CharactersWithSpaces>1773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2023-12-29T06:40:00Z</dcterms:created>
  <dc:creator>李曼</dc:creator>
  <cp:lastModifiedBy>邱玉</cp:lastModifiedBy>
  <cp:lastPrinted>2019-10-11T08:27:00Z</cp:lastPrinted>
  <dcterms:modified xsi:type="dcterms:W3CDTF">2025-01-08T02:01:04Z</dcterms:modified>
  <dc:title>关于抓紧整改政务新媒体的通知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AE75832AA55B40EB8195DEB3157C96BC</vt:lpwstr>
  </property>
</Properties>
</file>