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东城区城市管理指挥中心</w:t>
      </w:r>
    </w:p>
    <w:p>
      <w:pPr>
        <w:wordWrap/>
        <w:adjustRightInd/>
        <w:snapToGri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wordWrap/>
        <w:adjustRightInd/>
        <w:snapToGrid/>
        <w:spacing w:line="540" w:lineRule="exact"/>
        <w:ind w:left="0" w:leftChars="0" w:right="0"/>
        <w:jc w:val="center"/>
        <w:textAlignment w:val="auto"/>
        <w:rPr>
          <w:sz w:val="44"/>
          <w:szCs w:val="44"/>
          <w:highlight w:val="none"/>
        </w:rPr>
      </w:pPr>
    </w:p>
    <w:p>
      <w:pPr>
        <w:widowControl/>
        <w:wordWrap/>
        <w:adjustRightInd/>
        <w:snapToGrid/>
        <w:spacing w:line="540" w:lineRule="exact"/>
        <w:ind w:left="0"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依据《中华人民共和国政府信息公开条例》(以下简称《政府信息公开条例》)第五十条规定，编制本报告。</w:t>
      </w:r>
    </w:p>
    <w:p>
      <w:pPr>
        <w:widowControl/>
        <w:wordWrap/>
        <w:adjustRightInd/>
        <w:snapToGrid/>
        <w:spacing w:line="540" w:lineRule="exact"/>
        <w:ind w:left="0" w:leftChars="0" w:right="0"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  <w:t>一、总体情况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（一）组织领导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主任牵头落实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政府信息公开工作要求，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副主任分管，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负责政策落实、接待答复、依申请公开等工作，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每月通报信息情况，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宣传科负责新媒体宣传等工作，各科室配合撰写报送信息，共同开展政务公开工作，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有序推进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年度工作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《东城区202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年政务公开工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作要点》落实情况</w:t>
      </w:r>
    </w:p>
    <w:p>
      <w:pPr>
        <w:pStyle w:val="2"/>
        <w:widowControl w:val="0"/>
        <w:wordWrap/>
        <w:adjustRightInd/>
        <w:snapToGrid/>
        <w:spacing w:line="54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我中心负责落实《东城区202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年政务公开工作要点》第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10项任务。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年东城区对标市级“每月一题”计划，结合工作实际，聚焦共性问题，形成“16+6”清单，由17家牵头部门组成的“每月一题”治理体系，同时部署、整体推进，按照“一方案三清单”，进一步明确责任、统筹协调、部门联动、形成合力，推动任务落实落细，不断提升区域综合治理水平。各牵头部门在“每月一题”问题专项治理中，不断总结提炼基层治理实践、可复制可借鉴可推广的经验做法，发布相关信息223条，打造主动治理、未诉先办东城品牌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）主动公开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工作情况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2023年我中心未制定新规章、规范性文件，无形成许可、处罚、收费等处理决定信息。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区政府门户网站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公开办公地址、办公时间、联系方式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机关职能、内设机构等情况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发布信息80篇，微信公众号制作发布信息269篇。推动重点工作在中央、市属、区属媒体播发宣传报道60余篇。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依申请公开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工作情况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我中心持续加强依申请公开知识学习，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政府信息公开申请数量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按照《政府信息公开条例》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要求、格式及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时限给予答复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予以公开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napToGrid w:val="0"/>
          <w:sz w:val="32"/>
          <w:szCs w:val="32"/>
          <w:highlight w:val="none"/>
          <w:lang w:val="en-US" w:eastAsia="zh-CN"/>
        </w:rPr>
        <w:t>未产生因信息公开引发的行政复议、行政诉讼案件。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（五）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政府信息管理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工作情况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我中心始终进一步规范信息公开审查工作，明确各科室信息报送时限、篇幅等要求，并修订信息报送表，完善信息报送审查流程，按照时限要求在区政府门户网站、微信公众号等途径公开主动公开信息。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（六）信息公开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平台建设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工作情况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进一步规范信息审核发布流程，持续加强对区政府门户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网站、微信公众号等信息公开平台的内容更新维护和日常监管。结合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我区接诉即办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工作，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广泛收集全区各单位工作经验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，发挥“东城网格”微信公众号作为新媒体平台的传播影响力，推动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接诉即办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宣传推广。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（七）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  <w:highlight w:val="none"/>
          <w:lang w:val="en-US" w:eastAsia="zh-CN"/>
        </w:rPr>
        <w:t>教育培训和监督保障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工作情况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我中心积极安排人员参加区政务服务局组织的各项工作培训，掌握最新工作标准，提高文字水平，对检查评估发现的问题及时整改，全面提升政府信息公开和政务公开质量水平。与区委宣传部、融媒体中心、各部门积极联系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举办接诉即办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媒体宣传专题培训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，进一步规范“接诉即办”新闻线索报送标准，提升新闻选题报送质量。</w:t>
      </w:r>
    </w:p>
    <w:p>
      <w:pPr>
        <w:numPr>
          <w:ilvl w:val="0"/>
          <w:numId w:val="1"/>
        </w:numPr>
        <w:wordWrap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主动公开政府信息情况</w:t>
      </w:r>
    </w:p>
    <w:tbl>
      <w:tblPr>
        <w:tblStyle w:val="12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收到和处理政府信息公开申请情况</w:t>
      </w: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highlight w:val="no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（二）部分公开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widowControl w:val="0"/>
        <w:numPr>
          <w:ilvl w:val="0"/>
          <w:numId w:val="0"/>
        </w:numPr>
        <w:wordWrap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一是主动公开全清单更新不及时。改进措施：组织各科室信息员开展专项工作培训，要求各科室根据中心工作内容变化，动态更新清单，并根据清单时限要求及时报送相关信息。</w:t>
      </w:r>
    </w:p>
    <w:p>
      <w:pPr>
        <w:widowControl w:val="0"/>
        <w:numPr>
          <w:ilvl w:val="0"/>
          <w:numId w:val="0"/>
        </w:numPr>
        <w:wordWrap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二是公开信息多次出现错敏字。改进措施：进一步加强政治理论学习，及时跟进学习最新指示精神，严格信息审查，逐字逐句严审，提高信息质量，避免出现错敏字。</w:t>
      </w:r>
    </w:p>
    <w:p>
      <w:pPr>
        <w:widowControl w:val="0"/>
        <w:numPr>
          <w:ilvl w:val="0"/>
          <w:numId w:val="0"/>
        </w:numPr>
        <w:wordWrap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统筹推动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接诉即办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宣传工作力度有待提高。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改进措施：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积极对接中央、市属、区属媒体，强化接诉即办媒体宣传报道力度。紧盯选题策划、线索报送、机制完善、部门联动、节目制播等各环节，提升接诉即办媒体宣传工作水平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确保我区接诉即办工作宣传力度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>
      <w:pPr>
        <w:widowControl w:val="0"/>
        <w:numPr>
          <w:ilvl w:val="0"/>
          <w:numId w:val="0"/>
        </w:numPr>
        <w:wordWrap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本中心严格落实《政府信息公开信息处理费管理办法》要求，发出收费通知的件数和总金额以及实际收取的总金额均为0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widowControl w:val="0"/>
        <w:numPr>
          <w:ilvl w:val="0"/>
          <w:numId w:val="0"/>
        </w:numPr>
        <w:wordWrap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北京市东城区人民政府门户网站网址为http://www.bjdch.</w:t>
      </w:r>
    </w:p>
    <w:p>
      <w:pPr>
        <w:pStyle w:val="3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gov.cn/，如需了解更多政府信息，请登录查询。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662DC0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AE61D8"/>
    <w:rsid w:val="02B73E03"/>
    <w:rsid w:val="02DE3ECF"/>
    <w:rsid w:val="02FD6B22"/>
    <w:rsid w:val="03AA3F18"/>
    <w:rsid w:val="0444100C"/>
    <w:rsid w:val="04B871DC"/>
    <w:rsid w:val="04C523E5"/>
    <w:rsid w:val="05927F9F"/>
    <w:rsid w:val="061043AF"/>
    <w:rsid w:val="063D400F"/>
    <w:rsid w:val="06556AE1"/>
    <w:rsid w:val="0687251B"/>
    <w:rsid w:val="07173589"/>
    <w:rsid w:val="085B374C"/>
    <w:rsid w:val="09BA5C05"/>
    <w:rsid w:val="0A5449BD"/>
    <w:rsid w:val="0B6017B9"/>
    <w:rsid w:val="0CC52D91"/>
    <w:rsid w:val="0DB23146"/>
    <w:rsid w:val="0EE37632"/>
    <w:rsid w:val="10F70AE6"/>
    <w:rsid w:val="11935B60"/>
    <w:rsid w:val="11EC0FF2"/>
    <w:rsid w:val="123654D6"/>
    <w:rsid w:val="125664A3"/>
    <w:rsid w:val="12DA4F7E"/>
    <w:rsid w:val="145A2987"/>
    <w:rsid w:val="15042E03"/>
    <w:rsid w:val="15EE1021"/>
    <w:rsid w:val="16176ECF"/>
    <w:rsid w:val="168C2214"/>
    <w:rsid w:val="16EC267F"/>
    <w:rsid w:val="17DC2A63"/>
    <w:rsid w:val="186F5E9F"/>
    <w:rsid w:val="19B74C1D"/>
    <w:rsid w:val="19F70C9B"/>
    <w:rsid w:val="1B6A7A13"/>
    <w:rsid w:val="1BB8125C"/>
    <w:rsid w:val="1C1352C5"/>
    <w:rsid w:val="1C222D36"/>
    <w:rsid w:val="1C47275C"/>
    <w:rsid w:val="1C83641D"/>
    <w:rsid w:val="1C850733"/>
    <w:rsid w:val="1DBE6FEE"/>
    <w:rsid w:val="1DE3777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7A46D40"/>
    <w:rsid w:val="29284F7F"/>
    <w:rsid w:val="293D7A75"/>
    <w:rsid w:val="2A8A68C4"/>
    <w:rsid w:val="2AA7627A"/>
    <w:rsid w:val="2AF024AF"/>
    <w:rsid w:val="2B9844FA"/>
    <w:rsid w:val="2D047420"/>
    <w:rsid w:val="2D35073C"/>
    <w:rsid w:val="2F2B43BA"/>
    <w:rsid w:val="30806B9E"/>
    <w:rsid w:val="309B68FD"/>
    <w:rsid w:val="30C5254C"/>
    <w:rsid w:val="3155108D"/>
    <w:rsid w:val="316B1BA5"/>
    <w:rsid w:val="33A10D3B"/>
    <w:rsid w:val="34116D44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CCF0E94"/>
    <w:rsid w:val="3CEB4A26"/>
    <w:rsid w:val="3D0059A4"/>
    <w:rsid w:val="3F8024B0"/>
    <w:rsid w:val="3F827426"/>
    <w:rsid w:val="408A4515"/>
    <w:rsid w:val="41336AA7"/>
    <w:rsid w:val="41743810"/>
    <w:rsid w:val="41A82BB0"/>
    <w:rsid w:val="44F32561"/>
    <w:rsid w:val="453D1538"/>
    <w:rsid w:val="46241287"/>
    <w:rsid w:val="46344473"/>
    <w:rsid w:val="46957D4E"/>
    <w:rsid w:val="46D47FEE"/>
    <w:rsid w:val="472D6E53"/>
    <w:rsid w:val="47B972B3"/>
    <w:rsid w:val="48624CD1"/>
    <w:rsid w:val="4AA71688"/>
    <w:rsid w:val="4B1D1510"/>
    <w:rsid w:val="4BD525D3"/>
    <w:rsid w:val="4C6F71B7"/>
    <w:rsid w:val="4CB06383"/>
    <w:rsid w:val="4E7735C7"/>
    <w:rsid w:val="50621E6E"/>
    <w:rsid w:val="51FD0EA1"/>
    <w:rsid w:val="521F4E49"/>
    <w:rsid w:val="52D43103"/>
    <w:rsid w:val="535C0689"/>
    <w:rsid w:val="54EC5C5E"/>
    <w:rsid w:val="554524F7"/>
    <w:rsid w:val="55805A3F"/>
    <w:rsid w:val="58E20764"/>
    <w:rsid w:val="59157D7A"/>
    <w:rsid w:val="59FA0BA4"/>
    <w:rsid w:val="5A0F7153"/>
    <w:rsid w:val="5B997EDB"/>
    <w:rsid w:val="5C85343F"/>
    <w:rsid w:val="5E011730"/>
    <w:rsid w:val="5FB55714"/>
    <w:rsid w:val="60EA3D13"/>
    <w:rsid w:val="60F2511B"/>
    <w:rsid w:val="62292051"/>
    <w:rsid w:val="63292EF2"/>
    <w:rsid w:val="633C39DB"/>
    <w:rsid w:val="63847E28"/>
    <w:rsid w:val="64972B08"/>
    <w:rsid w:val="64B35D33"/>
    <w:rsid w:val="65432745"/>
    <w:rsid w:val="66D7084A"/>
    <w:rsid w:val="67037D1B"/>
    <w:rsid w:val="671C17CC"/>
    <w:rsid w:val="674C7846"/>
    <w:rsid w:val="67716B82"/>
    <w:rsid w:val="68362D21"/>
    <w:rsid w:val="683F3FB4"/>
    <w:rsid w:val="68917716"/>
    <w:rsid w:val="68B1527B"/>
    <w:rsid w:val="69D46E61"/>
    <w:rsid w:val="6A8050FE"/>
    <w:rsid w:val="6B4C7395"/>
    <w:rsid w:val="6D0E597B"/>
    <w:rsid w:val="6D5E3D6C"/>
    <w:rsid w:val="6D60127B"/>
    <w:rsid w:val="6DC72BAB"/>
    <w:rsid w:val="6E8C5810"/>
    <w:rsid w:val="70222C83"/>
    <w:rsid w:val="70C82698"/>
    <w:rsid w:val="71B5409B"/>
    <w:rsid w:val="74610F82"/>
    <w:rsid w:val="75342D58"/>
    <w:rsid w:val="76006A15"/>
    <w:rsid w:val="77776320"/>
    <w:rsid w:val="778536B4"/>
    <w:rsid w:val="77921B28"/>
    <w:rsid w:val="78EC4924"/>
    <w:rsid w:val="79821F64"/>
    <w:rsid w:val="79EA0AFF"/>
    <w:rsid w:val="7B1800DE"/>
    <w:rsid w:val="7BDF75D6"/>
    <w:rsid w:val="7C666463"/>
    <w:rsid w:val="7C8E6D8A"/>
    <w:rsid w:val="7CAE309C"/>
    <w:rsid w:val="7F4B253A"/>
    <w:rsid w:val="7F853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link w:val="9"/>
    <w:unhideWhenUsed/>
    <w:qFormat/>
    <w:uiPriority w:val="1"/>
    <w:rPr>
      <w:rFonts w:ascii="Tahoma" w:hAnsi="Tahoma"/>
      <w:sz w:val="24"/>
      <w:szCs w:val="20"/>
    </w:rPr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 Char Char1"/>
    <w:basedOn w:val="1"/>
    <w:link w:val="8"/>
    <w:qFormat/>
    <w:uiPriority w:val="0"/>
    <w:rPr>
      <w:rFonts w:ascii="Tahoma" w:hAnsi="Tahoma"/>
      <w:sz w:val="24"/>
      <w:szCs w:val="20"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nhideWhenUsed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6"/>
    <w:basedOn w:val="1"/>
    <w:qFormat/>
    <w:uiPriority w:val="0"/>
    <w:rPr>
      <w:szCs w:val="20"/>
    </w:rPr>
  </w:style>
  <w:style w:type="paragraph" w:customStyle="1" w:styleId="15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XYSD</cp:lastModifiedBy>
  <cp:lastPrinted>2023-01-10T05:59:00Z</cp:lastPrinted>
  <dcterms:modified xsi:type="dcterms:W3CDTF">2024-01-10T08:36:23Z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