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东华门街道2023年政府信息公开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eastAsia="仿宋_GB2312"/>
          <w:spacing w:val="8"/>
          <w:kern w:val="0"/>
          <w:sz w:val="32"/>
          <w:szCs w:val="32"/>
        </w:rPr>
        <w:t>1.组织领导情况。街道政府信息公开工作由综合办公室牵头，</w:t>
      </w:r>
      <w:r>
        <w:rPr>
          <w:rFonts w:hint="eastAsia" w:eastAsia="仿宋_GB2312"/>
          <w:spacing w:val="8"/>
          <w:kern w:val="0"/>
          <w:sz w:val="32"/>
          <w:szCs w:val="32"/>
        </w:rPr>
        <w:t>主要</w:t>
      </w:r>
      <w:r>
        <w:rPr>
          <w:rFonts w:eastAsia="仿宋_GB2312"/>
          <w:spacing w:val="8"/>
          <w:kern w:val="0"/>
          <w:sz w:val="32"/>
          <w:szCs w:val="32"/>
        </w:rPr>
        <w:t>领导高度重视、亲自部署，</w:t>
      </w:r>
      <w:r>
        <w:rPr>
          <w:rFonts w:eastAsia="仿宋_GB2312"/>
          <w:kern w:val="0"/>
          <w:sz w:val="32"/>
          <w:szCs w:val="32"/>
        </w:rPr>
        <w:t>将政务公开工作明确列入</w:t>
      </w:r>
      <w:r>
        <w:rPr>
          <w:rFonts w:hint="eastAsia" w:eastAsia="仿宋_GB2312"/>
          <w:kern w:val="0"/>
          <w:sz w:val="32"/>
          <w:szCs w:val="32"/>
        </w:rPr>
        <w:t>处级</w:t>
      </w:r>
      <w:r>
        <w:rPr>
          <w:rFonts w:eastAsia="仿宋_GB2312"/>
          <w:kern w:val="0"/>
          <w:sz w:val="32"/>
          <w:szCs w:val="32"/>
        </w:rPr>
        <w:t>领导分工，</w:t>
      </w:r>
      <w:r>
        <w:rPr>
          <w:rFonts w:hint="eastAsia" w:eastAsia="仿宋_GB2312"/>
          <w:kern w:val="0"/>
          <w:sz w:val="32"/>
          <w:szCs w:val="32"/>
        </w:rPr>
        <w:t>并</w:t>
      </w:r>
      <w:r>
        <w:rPr>
          <w:rFonts w:eastAsia="仿宋_GB2312"/>
          <w:kern w:val="0"/>
          <w:sz w:val="32"/>
          <w:szCs w:val="32"/>
        </w:rPr>
        <w:t>安排专人负责政务公开工作</w:t>
      </w:r>
      <w:r>
        <w:rPr>
          <w:rFonts w:hint="eastAsia" w:eastAsia="仿宋_GB2312"/>
          <w:spacing w:val="8"/>
          <w:kern w:val="0"/>
          <w:sz w:val="32"/>
          <w:szCs w:val="32"/>
        </w:rPr>
        <w:t>。用好</w:t>
      </w:r>
      <w:r>
        <w:rPr>
          <w:rFonts w:eastAsia="仿宋_GB2312"/>
          <w:spacing w:val="8"/>
          <w:kern w:val="0"/>
          <w:sz w:val="32"/>
          <w:szCs w:val="32"/>
        </w:rPr>
        <w:t>“主要领导亲自抓、分管领导具体抓、牵头科室主责、其他科室配合”的工作机制，</w:t>
      </w:r>
      <w:r>
        <w:rPr>
          <w:rFonts w:eastAsia="仿宋_GB2312"/>
          <w:kern w:val="0"/>
          <w:sz w:val="32"/>
          <w:szCs w:val="32"/>
        </w:rPr>
        <w:t>确保各项工作组织到位、落实到位。</w:t>
      </w:r>
      <w:r>
        <w:rPr>
          <w:rFonts w:eastAsia="仿宋_GB2312"/>
          <w:spacing w:val="8"/>
          <w:kern w:val="0"/>
          <w:sz w:val="32"/>
          <w:szCs w:val="32"/>
        </w:rPr>
        <w:t>街道主要领导多次听取政府信息公开工作情况汇报，责成综合办公室完善《东华门街道信息报送工作制度》，确保政府信息公开工作具有强有力的组织保障。</w:t>
      </w:r>
    </w:p>
    <w:p>
      <w:pPr>
        <w:pStyle w:val="6"/>
        <w:widowControl/>
        <w:spacing w:before="0" w:beforeAutospacing="0" w:after="0" w:afterAutospacing="0" w:line="560" w:lineRule="exact"/>
        <w:ind w:firstLine="672" w:firstLineChars="200"/>
        <w:jc w:val="both"/>
        <w:rPr>
          <w:color w:val="282828"/>
          <w:sz w:val="32"/>
          <w:szCs w:val="32"/>
        </w:rPr>
      </w:pPr>
      <w:r>
        <w:rPr>
          <w:rFonts w:eastAsia="仿宋_GB2312"/>
          <w:spacing w:val="8"/>
          <w:sz w:val="32"/>
          <w:szCs w:val="32"/>
        </w:rPr>
        <w:t>2.主动公开情况。202</w:t>
      </w:r>
      <w:r>
        <w:rPr>
          <w:rFonts w:hint="eastAsia" w:eastAsia="仿宋_GB2312"/>
          <w:spacing w:val="8"/>
          <w:sz w:val="32"/>
          <w:szCs w:val="32"/>
        </w:rPr>
        <w:t>3</w:t>
      </w:r>
      <w:r>
        <w:rPr>
          <w:rFonts w:eastAsia="仿宋_GB2312"/>
          <w:spacing w:val="8"/>
          <w:sz w:val="32"/>
          <w:szCs w:val="32"/>
        </w:rPr>
        <w:t>年，街道</w:t>
      </w:r>
      <w:r>
        <w:rPr>
          <w:rFonts w:hint="eastAsia" w:eastAsia="仿宋_GB2312"/>
          <w:spacing w:val="8"/>
          <w:sz w:val="32"/>
          <w:szCs w:val="32"/>
        </w:rPr>
        <w:t>一方面通过</w:t>
      </w:r>
      <w:r>
        <w:rPr>
          <w:rFonts w:hint="eastAsia" w:eastAsia="仿宋_GB2312"/>
          <w:spacing w:val="8"/>
          <w:sz w:val="32"/>
          <w:szCs w:val="32"/>
          <w:lang w:eastAsia="zh-CN"/>
        </w:rPr>
        <w:t>东城区</w:t>
      </w:r>
      <w:r>
        <w:rPr>
          <w:rFonts w:eastAsia="仿宋_GB2312"/>
          <w:spacing w:val="8"/>
          <w:sz w:val="32"/>
          <w:szCs w:val="32"/>
        </w:rPr>
        <w:t>政府网站、“这里是东华”微信公众号主动公开政府信息，</w:t>
      </w:r>
      <w:r>
        <w:rPr>
          <w:rFonts w:hint="eastAsia" w:eastAsia="仿宋_GB2312"/>
          <w:spacing w:val="8"/>
          <w:sz w:val="32"/>
          <w:szCs w:val="32"/>
        </w:rPr>
        <w:t>另一方面，</w:t>
      </w:r>
      <w:r>
        <w:rPr>
          <w:rFonts w:eastAsia="仿宋_GB2312"/>
          <w:spacing w:val="8"/>
          <w:sz w:val="32"/>
          <w:szCs w:val="32"/>
        </w:rPr>
        <w:t>在街道政务大厅、各社区服务站设立资料索取点提供政府信息公开指南、政府公报等供公众阅览，</w:t>
      </w:r>
      <w:r>
        <w:rPr>
          <w:rFonts w:hint="eastAsia" w:eastAsia="仿宋_GB2312"/>
          <w:spacing w:val="8"/>
          <w:sz w:val="32"/>
          <w:szCs w:val="32"/>
        </w:rPr>
        <w:t>方便公众</w:t>
      </w:r>
      <w:r>
        <w:rPr>
          <w:rFonts w:eastAsia="仿宋_GB2312"/>
          <w:spacing w:val="8"/>
          <w:sz w:val="32"/>
          <w:szCs w:val="32"/>
        </w:rPr>
        <w:t>了解</w:t>
      </w:r>
      <w:r>
        <w:rPr>
          <w:rFonts w:hint="eastAsia" w:eastAsia="仿宋_GB2312"/>
          <w:spacing w:val="8"/>
          <w:sz w:val="32"/>
          <w:szCs w:val="32"/>
        </w:rPr>
        <w:t>政府信息</w:t>
      </w:r>
      <w:r>
        <w:rPr>
          <w:rFonts w:eastAsia="仿宋_GB2312"/>
          <w:spacing w:val="8"/>
          <w:sz w:val="32"/>
          <w:szCs w:val="32"/>
        </w:rPr>
        <w:t>。全年通过政府信息公开网站主动公开政府信息</w:t>
      </w:r>
      <w:r>
        <w:rPr>
          <w:rFonts w:hint="eastAsia" w:eastAsia="仿宋_GB2312"/>
          <w:spacing w:val="8"/>
          <w:sz w:val="32"/>
          <w:szCs w:val="32"/>
        </w:rPr>
        <w:t>200</w:t>
      </w:r>
      <w:r>
        <w:rPr>
          <w:rFonts w:eastAsia="仿宋_GB2312"/>
          <w:spacing w:val="8"/>
          <w:sz w:val="32"/>
          <w:szCs w:val="32"/>
        </w:rPr>
        <w:t>余条，</w:t>
      </w:r>
      <w:r>
        <w:rPr>
          <w:rFonts w:hint="eastAsia" w:eastAsia="仿宋_GB2312"/>
          <w:spacing w:val="8"/>
          <w:sz w:val="32"/>
          <w:szCs w:val="32"/>
        </w:rPr>
        <w:t>“微信公众号刊发259期944条内容，其中原创341条，转发603条</w:t>
      </w:r>
      <w:r>
        <w:rPr>
          <w:rFonts w:eastAsia="仿宋_GB2312"/>
          <w:spacing w:val="8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及时公开</w:t>
      </w:r>
      <w:r>
        <w:rPr>
          <w:rFonts w:eastAsia="仿宋_GB2312"/>
          <w:spacing w:val="8"/>
          <w:sz w:val="32"/>
          <w:szCs w:val="32"/>
        </w:rPr>
        <w:t>《</w:t>
      </w:r>
      <w:r>
        <w:rPr>
          <w:rFonts w:hint="eastAsia" w:eastAsia="仿宋_GB2312"/>
          <w:spacing w:val="8"/>
          <w:sz w:val="32"/>
          <w:szCs w:val="32"/>
        </w:rPr>
        <w:t>重大执法决定法制审核目录</w:t>
      </w:r>
      <w:r>
        <w:rPr>
          <w:rFonts w:eastAsia="仿宋_GB2312"/>
          <w:color w:val="000000"/>
          <w:sz w:val="32"/>
          <w:szCs w:val="32"/>
        </w:rPr>
        <w:t>》</w:t>
      </w:r>
      <w:r>
        <w:rPr>
          <w:rFonts w:eastAsia="仿宋_GB2312"/>
          <w:spacing w:val="8"/>
          <w:sz w:val="32"/>
          <w:szCs w:val="32"/>
        </w:rPr>
        <w:t>、</w:t>
      </w:r>
      <w:r>
        <w:rPr>
          <w:rFonts w:hint="eastAsia" w:eastAsia="仿宋_GB2312"/>
          <w:spacing w:val="8"/>
          <w:sz w:val="32"/>
          <w:szCs w:val="32"/>
        </w:rPr>
        <w:t>2023年每季度行政检查结果</w:t>
      </w:r>
      <w:r>
        <w:rPr>
          <w:rFonts w:eastAsia="仿宋_GB2312"/>
          <w:color w:val="000000"/>
          <w:sz w:val="32"/>
          <w:szCs w:val="32"/>
        </w:rPr>
        <w:t>等文件，在数字东城网站定期公示行政检查和行政处罚信息，公布行政处罚信息</w:t>
      </w:r>
      <w:r>
        <w:rPr>
          <w:rFonts w:hint="eastAsia" w:eastAsia="仿宋_GB2312"/>
          <w:color w:val="000000"/>
          <w:sz w:val="32"/>
          <w:szCs w:val="32"/>
        </w:rPr>
        <w:t>51</w:t>
      </w:r>
      <w:r>
        <w:rPr>
          <w:rFonts w:eastAsia="仿宋_GB2312"/>
          <w:color w:val="000000"/>
          <w:sz w:val="32"/>
          <w:szCs w:val="32"/>
        </w:rPr>
        <w:t>条。</w:t>
      </w:r>
    </w:p>
    <w:p>
      <w:pPr>
        <w:pStyle w:val="2"/>
        <w:spacing w:line="560" w:lineRule="exact"/>
        <w:ind w:firstLine="672" w:firstLineChars="200"/>
        <w:rPr>
          <w:rFonts w:ascii="Times New Roman" w:hAnsi="Times New Roman" w:eastAsia="仿宋_GB2312"/>
          <w:spacing w:val="8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3.依申请公开办理情况。东华门街道办事处本年新收政府信息公开申请数量为</w:t>
      </w:r>
      <w:r>
        <w:rPr>
          <w:rFonts w:hint="eastAsia" w:ascii="Times New Roman" w:hAnsi="Times New Roman" w:eastAsia="仿宋_GB2312"/>
          <w:spacing w:val="8"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件，与上年相比</w:t>
      </w:r>
      <w:r>
        <w:rPr>
          <w:rFonts w:hint="eastAsia" w:ascii="Times New Roman" w:hAnsi="Times New Roman" w:eastAsia="仿宋_GB2312"/>
          <w:spacing w:val="8"/>
          <w:kern w:val="0"/>
          <w:sz w:val="32"/>
          <w:szCs w:val="32"/>
        </w:rPr>
        <w:t>增加150%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。街道严格按照法定的处理方式做出处理，就申请人提出的信息公开申请按时、按程序进行了答复，</w:t>
      </w:r>
      <w:r>
        <w:rPr>
          <w:rFonts w:hint="eastAsia" w:ascii="Times New Roman" w:hAnsi="Times New Roman" w:eastAsia="仿宋_GB2312"/>
          <w:spacing w:val="8"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件全部按时办结。</w:t>
      </w:r>
    </w:p>
    <w:p>
      <w:pPr>
        <w:pStyle w:val="2"/>
        <w:spacing w:line="560" w:lineRule="exact"/>
        <w:ind w:firstLine="672" w:firstLineChars="200"/>
        <w:rPr>
          <w:rFonts w:ascii="Times New Roman" w:hAnsi="Times New Roman" w:eastAsia="仿宋_GB2312"/>
          <w:spacing w:val="8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4.政府信息管理及信息公开平台建设情况。2023年，东华门街道</w:t>
      </w:r>
      <w:r>
        <w:rPr>
          <w:rFonts w:ascii="Times New Roman" w:hAnsi="Times New Roman" w:eastAsia="仿宋"/>
          <w:sz w:val="32"/>
          <w:szCs w:val="32"/>
        </w:rPr>
        <w:t>按照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《东城区2023年政务公开工作要点》，切实推进街道信息公</w:t>
      </w:r>
      <w:r>
        <w:rPr>
          <w:rFonts w:ascii="Times New Roman" w:hAnsi="Times New Roman" w:eastAsia="仿宋"/>
          <w:sz w:val="32"/>
          <w:szCs w:val="32"/>
        </w:rPr>
        <w:t>开工作。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根据《中华人民共和国保守国家秘密法》要求，对拟公开的各类信息进行保密审查，做到“上网信息不涉密、涉密信息不上网”。高度重视政府信息公开平台建设情况，及时对政务公开全清单、指南、网上栏目和信息等进行完善、更新，保障公开的权威性和准确性，方便公众获取相关政府信息。</w:t>
      </w:r>
    </w:p>
    <w:p>
      <w:pPr>
        <w:spacing w:line="560" w:lineRule="exact"/>
        <w:ind w:firstLine="672" w:firstLineChars="200"/>
        <w:rPr>
          <w:rFonts w:eastAsia="仿宋_GB2312"/>
          <w:spacing w:val="8"/>
          <w:kern w:val="0"/>
          <w:sz w:val="32"/>
          <w:szCs w:val="32"/>
        </w:rPr>
      </w:pPr>
      <w:r>
        <w:rPr>
          <w:rFonts w:eastAsia="仿宋_GB2312"/>
          <w:spacing w:val="8"/>
          <w:kern w:val="0"/>
          <w:sz w:val="32"/>
          <w:szCs w:val="32"/>
        </w:rPr>
        <w:t>5.政府信息公开教育培训及监督保障情况。</w:t>
      </w:r>
      <w:r>
        <w:rPr>
          <w:rFonts w:hint="eastAsia" w:eastAsia="仿宋_GB2312"/>
          <w:spacing w:val="8"/>
          <w:kern w:val="0"/>
          <w:sz w:val="32"/>
          <w:szCs w:val="32"/>
        </w:rPr>
        <w:t>积极提升信息公开工作水平，主</w:t>
      </w:r>
      <w:r>
        <w:rPr>
          <w:rFonts w:eastAsia="仿宋_GB2312"/>
          <w:spacing w:val="8"/>
          <w:kern w:val="0"/>
          <w:sz w:val="32"/>
          <w:szCs w:val="32"/>
        </w:rPr>
        <w:t>管领导和科室工作人员积极参加区政务服务局组织的学习培训，创新政府信息公开理念、方法、渠道。加强信息公开督导工作，持续加大对政府信息公开工作指导和监督力度，综合办公室不定期组织召开街道科室内勤会，对各科室信息报送工作提出具体要求，确保信息公开工作有效推进。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672" w:firstLineChars="200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eastAsia="仿宋_GB2312"/>
          <w:spacing w:val="8"/>
          <w:kern w:val="0"/>
          <w:sz w:val="32"/>
          <w:szCs w:val="32"/>
        </w:rPr>
        <w:t>6.《东城区2023年政务公开工作要点》落实情况</w:t>
      </w:r>
      <w:r>
        <w:rPr>
          <w:rFonts w:hint="eastAsia" w:eastAsia="仿宋_GB2312"/>
          <w:spacing w:val="8"/>
          <w:kern w:val="0"/>
          <w:sz w:val="32"/>
          <w:szCs w:val="32"/>
        </w:rPr>
        <w:t>。推进政务公开平台建设，配合区政务服务局完善全国政务新媒体信息报送系统规范报备工作，做好街道对外电话的日常接听。加强政府信息公开规范，依法依规办理政府信息公开申请，确保申请渠道畅通、法定答复时限准确。加强政务公开能力建设，专题围绕贯彻落实《政府信息公开条例》，组织分管领导、工作人员强化学习培训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10"/>
        <w:tblpPr w:leftFromText="180" w:rightFromText="180" w:vertAnchor="text" w:horzAnchor="margin" w:tblpXSpec="center" w:tblpY="201"/>
        <w:tblW w:w="8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704"/>
        <w:gridCol w:w="1993"/>
        <w:gridCol w:w="2091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9" w:hRule="atLeast"/>
        </w:trPr>
        <w:tc>
          <w:tcPr>
            <w:tcW w:w="85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9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9" w:hRule="atLeast"/>
        </w:trPr>
        <w:tc>
          <w:tcPr>
            <w:tcW w:w="85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9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9" w:hRule="atLeast"/>
        </w:trPr>
        <w:tc>
          <w:tcPr>
            <w:tcW w:w="85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9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9" w:hRule="atLeast"/>
        </w:trPr>
        <w:tc>
          <w:tcPr>
            <w:tcW w:w="85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9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" w:hRule="atLeast"/>
        </w:trPr>
        <w:tc>
          <w:tcPr>
            <w:tcW w:w="2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</w:rPr>
              <w:t>　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br w:type="page"/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0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政府信息公开工作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spacing w:line="560" w:lineRule="exact"/>
        <w:ind w:firstLine="672" w:firstLineChars="200"/>
        <w:rPr>
          <w:rFonts w:eastAsia="仿宋_GB2312"/>
          <w:spacing w:val="8"/>
          <w:kern w:val="0"/>
          <w:sz w:val="32"/>
          <w:szCs w:val="32"/>
        </w:rPr>
      </w:pPr>
      <w:r>
        <w:rPr>
          <w:rFonts w:hint="eastAsia" w:eastAsia="仿宋_GB2312"/>
          <w:spacing w:val="8"/>
          <w:kern w:val="0"/>
          <w:sz w:val="32"/>
          <w:szCs w:val="32"/>
        </w:rPr>
        <w:t>2023年东华门街道在政府信息公开工作在公开形式方面，还存在公开形式不够多样化，存在政府信息公开不够及时，信息公开的范围和内容有待进一步扩大完善，信息安全意识有待加强等问题。在</w:t>
      </w:r>
      <w:r>
        <w:rPr>
          <w:rFonts w:hint="eastAsia" w:eastAsia="仿宋_GB2312"/>
          <w:sz w:val="32"/>
          <w:szCs w:val="32"/>
        </w:rPr>
        <w:t>队伍建设方面存在相关工作人员的业务水平不够高，对涉及依申请公开、行政复议、行政诉讼等法制领域的工作专业性不强、工作思路不够开阔等问题。</w:t>
      </w:r>
      <w:r>
        <w:rPr>
          <w:rFonts w:hint="eastAsia" w:eastAsia="仿宋_GB2312"/>
          <w:spacing w:val="8"/>
          <w:kern w:val="0"/>
          <w:sz w:val="32"/>
          <w:szCs w:val="32"/>
        </w:rPr>
        <w:t>下一步，</w:t>
      </w:r>
      <w:r>
        <w:rPr>
          <w:rFonts w:hint="eastAsia" w:eastAsia="仿宋_GB2312"/>
          <w:sz w:val="32"/>
          <w:szCs w:val="32"/>
        </w:rPr>
        <w:t>街道将加强组织协调，提高各科室、各社区的信息公开工作能力，推动街道政府信息公开工作再上新台阶。</w:t>
      </w:r>
      <w:r>
        <w:rPr>
          <w:rFonts w:hint="eastAsia" w:eastAsia="仿宋_GB2312"/>
          <w:spacing w:val="8"/>
          <w:kern w:val="0"/>
          <w:sz w:val="32"/>
          <w:szCs w:val="32"/>
        </w:rPr>
        <w:t>多采用图片、视频等更加生动新颖的形式公开政府信息，提升信息的丰富性和可读性。</w:t>
      </w:r>
      <w:r>
        <w:rPr>
          <w:rFonts w:hint="eastAsia" w:eastAsia="仿宋_GB2312"/>
          <w:sz w:val="32"/>
          <w:szCs w:val="32"/>
        </w:rPr>
        <w:t>继续加强对政府信息公开工作人员的业务培训，积极参加区级部门组织的各项培训活动。</w:t>
      </w:r>
      <w:r>
        <w:rPr>
          <w:rFonts w:hint="eastAsia" w:eastAsia="仿宋_GB2312"/>
          <w:spacing w:val="8"/>
          <w:kern w:val="0"/>
          <w:sz w:val="32"/>
          <w:szCs w:val="32"/>
        </w:rPr>
        <w:t>二是建立有效的监督机制，加大督办力度，力争尽快建立信息公开工作评价体系，逐步推进政府信息公开工作向规范化、常态化方向迈进。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60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hint="eastAsia" w:eastAsia="仿宋_GB2312"/>
          <w:spacing w:val="8"/>
          <w:kern w:val="0"/>
          <w:sz w:val="32"/>
          <w:szCs w:val="32"/>
        </w:rPr>
        <w:t>2023年，东华门街道没有收取</w:t>
      </w:r>
      <w:r>
        <w:rPr>
          <w:rFonts w:eastAsia="仿宋_GB2312"/>
          <w:spacing w:val="8"/>
          <w:kern w:val="0"/>
          <w:sz w:val="32"/>
          <w:szCs w:val="32"/>
        </w:rPr>
        <w:t>政府信息公开信息处理费</w:t>
      </w:r>
      <w:r>
        <w:rPr>
          <w:rFonts w:hint="eastAsia" w:eastAsia="仿宋_GB2312"/>
          <w:spacing w:val="8"/>
          <w:kern w:val="0"/>
          <w:sz w:val="32"/>
          <w:szCs w:val="32"/>
        </w:rPr>
        <w:t>，发出收费通知的件数和总金额以及实际收取的总金额均为0。</w:t>
      </w:r>
      <w:r>
        <w:rPr>
          <w:rFonts w:eastAsia="仿宋_GB2312"/>
          <w:spacing w:val="8"/>
          <w:kern w:val="0"/>
          <w:sz w:val="32"/>
          <w:szCs w:val="32"/>
        </w:rPr>
        <w:t>北京市东城区人民政府门户网站网址为http://www.bjdch.gov.cn/，如需了解更多政府信息，请登录查询。</w:t>
      </w: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85181678">
    <w:nsid w:val="28D70AEE"/>
    <w:multiLevelType w:val="multilevel"/>
    <w:tmpl w:val="28D70AEE"/>
    <w:lvl w:ilvl="0" w:tentative="1">
      <w:start w:val="1"/>
      <w:numFmt w:val="japaneseCounting"/>
      <w:lvlText w:val="%1、"/>
      <w:lvlJc w:val="left"/>
      <w:pPr>
        <w:ind w:left="1392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12" w:hanging="420"/>
      </w:pPr>
    </w:lvl>
    <w:lvl w:ilvl="2" w:tentative="1">
      <w:start w:val="1"/>
      <w:numFmt w:val="lowerRoman"/>
      <w:lvlText w:val="%3."/>
      <w:lvlJc w:val="right"/>
      <w:pPr>
        <w:ind w:left="1932" w:hanging="420"/>
      </w:pPr>
    </w:lvl>
    <w:lvl w:ilvl="3" w:tentative="1">
      <w:start w:val="1"/>
      <w:numFmt w:val="decimal"/>
      <w:lvlText w:val="%4."/>
      <w:lvlJc w:val="left"/>
      <w:pPr>
        <w:ind w:left="2352" w:hanging="420"/>
      </w:pPr>
    </w:lvl>
    <w:lvl w:ilvl="4" w:tentative="1">
      <w:start w:val="1"/>
      <w:numFmt w:val="lowerLetter"/>
      <w:lvlText w:val="%5)"/>
      <w:lvlJc w:val="left"/>
      <w:pPr>
        <w:ind w:left="2772" w:hanging="420"/>
      </w:pPr>
    </w:lvl>
    <w:lvl w:ilvl="5" w:tentative="1">
      <w:start w:val="1"/>
      <w:numFmt w:val="lowerRoman"/>
      <w:lvlText w:val="%6."/>
      <w:lvlJc w:val="right"/>
      <w:pPr>
        <w:ind w:left="3192" w:hanging="420"/>
      </w:pPr>
    </w:lvl>
    <w:lvl w:ilvl="6" w:tentative="1">
      <w:start w:val="1"/>
      <w:numFmt w:val="decimal"/>
      <w:lvlText w:val="%7."/>
      <w:lvlJc w:val="left"/>
      <w:pPr>
        <w:ind w:left="3612" w:hanging="420"/>
      </w:pPr>
    </w:lvl>
    <w:lvl w:ilvl="7" w:tentative="1">
      <w:start w:val="1"/>
      <w:numFmt w:val="lowerLetter"/>
      <w:lvlText w:val="%8)"/>
      <w:lvlJc w:val="left"/>
      <w:pPr>
        <w:ind w:left="4032" w:hanging="420"/>
      </w:pPr>
    </w:lvl>
    <w:lvl w:ilvl="8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85181678"/>
  </w:num>
  <w:num w:numId="2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374DD"/>
    <w:rsid w:val="000A3B2D"/>
    <w:rsid w:val="000C087C"/>
    <w:rsid w:val="000C3C7A"/>
    <w:rsid w:val="000C4135"/>
    <w:rsid w:val="00101BCD"/>
    <w:rsid w:val="00172A27"/>
    <w:rsid w:val="001C0B4E"/>
    <w:rsid w:val="001F6AC2"/>
    <w:rsid w:val="00223719"/>
    <w:rsid w:val="00235231"/>
    <w:rsid w:val="00281C23"/>
    <w:rsid w:val="00291D5B"/>
    <w:rsid w:val="002B05FB"/>
    <w:rsid w:val="002B3B95"/>
    <w:rsid w:val="002B77AA"/>
    <w:rsid w:val="002C43D6"/>
    <w:rsid w:val="002D4614"/>
    <w:rsid w:val="002E0AB6"/>
    <w:rsid w:val="00311A94"/>
    <w:rsid w:val="003210C4"/>
    <w:rsid w:val="00393EEB"/>
    <w:rsid w:val="003A0D76"/>
    <w:rsid w:val="003C4D77"/>
    <w:rsid w:val="003F17AD"/>
    <w:rsid w:val="003F54D2"/>
    <w:rsid w:val="00401E3B"/>
    <w:rsid w:val="00414561"/>
    <w:rsid w:val="00420389"/>
    <w:rsid w:val="00440131"/>
    <w:rsid w:val="00440F2B"/>
    <w:rsid w:val="004A4BF4"/>
    <w:rsid w:val="004B6409"/>
    <w:rsid w:val="00511EF0"/>
    <w:rsid w:val="00547296"/>
    <w:rsid w:val="005679E5"/>
    <w:rsid w:val="005A0405"/>
    <w:rsid w:val="005A44C4"/>
    <w:rsid w:val="005A7FDC"/>
    <w:rsid w:val="005B5666"/>
    <w:rsid w:val="005B574F"/>
    <w:rsid w:val="005D0FE1"/>
    <w:rsid w:val="005E0BED"/>
    <w:rsid w:val="005E4970"/>
    <w:rsid w:val="005F3880"/>
    <w:rsid w:val="006470F9"/>
    <w:rsid w:val="006758EF"/>
    <w:rsid w:val="006C6201"/>
    <w:rsid w:val="007149EF"/>
    <w:rsid w:val="00720050"/>
    <w:rsid w:val="00721F85"/>
    <w:rsid w:val="007260BD"/>
    <w:rsid w:val="0073705C"/>
    <w:rsid w:val="00741117"/>
    <w:rsid w:val="0075644B"/>
    <w:rsid w:val="00757FCE"/>
    <w:rsid w:val="007862D6"/>
    <w:rsid w:val="007A180B"/>
    <w:rsid w:val="007B71B7"/>
    <w:rsid w:val="00854ACE"/>
    <w:rsid w:val="008561CD"/>
    <w:rsid w:val="00871FE5"/>
    <w:rsid w:val="008B1BEA"/>
    <w:rsid w:val="008E1558"/>
    <w:rsid w:val="008F139E"/>
    <w:rsid w:val="00906D77"/>
    <w:rsid w:val="009360C3"/>
    <w:rsid w:val="00986C31"/>
    <w:rsid w:val="009D7670"/>
    <w:rsid w:val="009E037A"/>
    <w:rsid w:val="009E3410"/>
    <w:rsid w:val="009E6DEA"/>
    <w:rsid w:val="009F7EB0"/>
    <w:rsid w:val="00A02280"/>
    <w:rsid w:val="00A31072"/>
    <w:rsid w:val="00A511DA"/>
    <w:rsid w:val="00A93CE4"/>
    <w:rsid w:val="00A96017"/>
    <w:rsid w:val="00AC2294"/>
    <w:rsid w:val="00AC2326"/>
    <w:rsid w:val="00AC560A"/>
    <w:rsid w:val="00B020D1"/>
    <w:rsid w:val="00B63A76"/>
    <w:rsid w:val="00B8685E"/>
    <w:rsid w:val="00B944E7"/>
    <w:rsid w:val="00BD1EFA"/>
    <w:rsid w:val="00BE1A3A"/>
    <w:rsid w:val="00C16F6D"/>
    <w:rsid w:val="00C441B1"/>
    <w:rsid w:val="00C46DD7"/>
    <w:rsid w:val="00C64613"/>
    <w:rsid w:val="00C71943"/>
    <w:rsid w:val="00CE3514"/>
    <w:rsid w:val="00CE4652"/>
    <w:rsid w:val="00D03B97"/>
    <w:rsid w:val="00D369AB"/>
    <w:rsid w:val="00D754D8"/>
    <w:rsid w:val="00D86A7B"/>
    <w:rsid w:val="00DB1721"/>
    <w:rsid w:val="00DB4B09"/>
    <w:rsid w:val="00DC3BB6"/>
    <w:rsid w:val="00DE03BF"/>
    <w:rsid w:val="00DF54EE"/>
    <w:rsid w:val="00E06636"/>
    <w:rsid w:val="00E204CC"/>
    <w:rsid w:val="00E3620A"/>
    <w:rsid w:val="00E40B8D"/>
    <w:rsid w:val="00EC2349"/>
    <w:rsid w:val="00F32253"/>
    <w:rsid w:val="00F401B9"/>
    <w:rsid w:val="00F659A9"/>
    <w:rsid w:val="00F73E95"/>
    <w:rsid w:val="00F81C66"/>
    <w:rsid w:val="00F91645"/>
    <w:rsid w:val="00FA4249"/>
    <w:rsid w:val="00FD5D35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50621E6E"/>
    <w:rsid w:val="51FD0EA1"/>
    <w:rsid w:val="52D43103"/>
    <w:rsid w:val="554524F7"/>
    <w:rsid w:val="55805A3F"/>
    <w:rsid w:val="57A713D9"/>
    <w:rsid w:val="58E20764"/>
    <w:rsid w:val="59FA0BA4"/>
    <w:rsid w:val="5C85343F"/>
    <w:rsid w:val="5E011730"/>
    <w:rsid w:val="5FB55714"/>
    <w:rsid w:val="60EA3D13"/>
    <w:rsid w:val="60F2511B"/>
    <w:rsid w:val="62C227E1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4610F82"/>
    <w:rsid w:val="75342D58"/>
    <w:rsid w:val="77776320"/>
    <w:rsid w:val="77921B28"/>
    <w:rsid w:val="789D3289"/>
    <w:rsid w:val="79EA0AFF"/>
    <w:rsid w:val="7BDF75D6"/>
    <w:rsid w:val="7C666463"/>
    <w:rsid w:val="7C8E6D8A"/>
    <w:rsid w:val="7F4B25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8"/>
    <w:qFormat/>
    <w:uiPriority w:val="99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unhideWhenUsed/>
    <w:qFormat/>
    <w:uiPriority w:val="99"/>
    <w:rPr/>
  </w:style>
  <w:style w:type="character" w:styleId="9">
    <w:name w:val="Hyperlink"/>
    <w:basedOn w:val="7"/>
    <w:unhideWhenUsed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59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纯文本 Char"/>
    <w:basedOn w:val="7"/>
    <w:link w:val="2"/>
    <w:uiPriority w:val="99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458</Words>
  <Characters>2613</Characters>
  <Lines>21</Lines>
  <Paragraphs>6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2023-01-10T09:49:00Z</dcterms:created>
  <dc:creator>李曼</dc:creator>
  <cp:lastModifiedBy>蒋宛希</cp:lastModifiedBy>
  <cp:lastPrinted>2019-10-11T08:27:00Z</cp:lastPrinted>
  <dcterms:modified xsi:type="dcterms:W3CDTF">2024-01-12T02:50:04Z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