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东城区国资委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wordWrap/>
        <w:adjustRightInd/>
        <w:snapToGrid/>
        <w:spacing w:beforeAutospacing="0" w:afterAutospacing="0"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Calibri" w:hAnsi="Calibri" w:cs="Calibri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区国资委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区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委、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区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政府的领导下，认真学习《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政府信息公开条例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》，进一步强化政府信息公开工作领导，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继续坚持党委书记、主任负总责，分管副主任具体负责，办公室牵头统筹，机关各科室分头协作的工作机制。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信息公开意识和责任意识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不断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增强，工作机制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不断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完善，紧密围绕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国资监管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职能，坚持积极、稳步、有序、渐进原则，全面做好政府信息公开工作。</w:t>
      </w:r>
      <w:r>
        <w:rPr>
          <w:rFonts w:hint="default" w:ascii="Calibri" w:hAnsi="Calibri" w:eastAsia="宋体" w:cs="Calibri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050000" w:fill="FFFFFF"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shd w:val="clear" w:color="040000" w:fill="FFFFFF"/>
          <w:lang w:val="en-US" w:eastAsia="zh-CN"/>
        </w:rPr>
        <w:t>（一）及时主动公开</w:t>
      </w:r>
      <w:r>
        <w:rPr>
          <w:rFonts w:hint="default" w:ascii="Calibri" w:hAnsi="Calibri" w:eastAsia="宋体" w:cs="Calibri"/>
          <w:kern w:val="0"/>
          <w:sz w:val="32"/>
          <w:szCs w:val="32"/>
          <w:shd w:val="clear" w:color="040000" w:fill="FFFFFF"/>
          <w:lang w:val="en-US" w:eastAsia="zh-CN"/>
        </w:rPr>
        <w:t xml:space="preserve"> 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区国资委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主动公开政府信息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件。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同时，及时更新完善信息公开指南和目录，方便公众查询和获取信息。</w:t>
      </w:r>
      <w:r>
        <w:rPr>
          <w:rFonts w:hint="default" w:ascii="Calibri" w:hAnsi="Calibri" w:eastAsia="宋体" w:cs="Calibri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050000" w:fill="FFFFFF"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楷体" w:hAnsi="楷体" w:eastAsia="楷体" w:cs="楷体"/>
          <w:kern w:val="0"/>
          <w:sz w:val="32"/>
          <w:szCs w:val="32"/>
          <w:shd w:val="clear" w:color="040000" w:fill="FFFFFF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shd w:val="clear" w:color="040000" w:fill="FFFFFF"/>
          <w:lang w:val="en-US" w:eastAsia="zh-CN"/>
        </w:rPr>
        <w:t>（二）依申请公开情况</w:t>
      </w:r>
      <w:r>
        <w:rPr>
          <w:rFonts w:hint="default" w:ascii="楷体" w:hAnsi="楷体" w:eastAsia="楷体" w:cs="楷体"/>
          <w:kern w:val="0"/>
          <w:sz w:val="32"/>
          <w:szCs w:val="32"/>
          <w:shd w:val="clear" w:color="040000" w:fill="FFFFFF"/>
          <w:lang w:val="en-US" w:eastAsia="zh-CN"/>
        </w:rPr>
        <w:t xml:space="preserve"> 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区国资委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高度重视依申请公开工作，建立健全了依申请公开制度，规范了依申请公开办理流程。2023年，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区国资委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共收到依申请公开事项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件，按照相关规定及时进行了处理和回复。</w:t>
      </w:r>
      <w:r>
        <w:rPr>
          <w:rFonts w:hint="default" w:ascii="Calibri" w:hAnsi="Calibri" w:eastAsia="宋体" w:cs="Calibri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050000" w:fill="FFFFFF"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楷体" w:hAnsi="楷体" w:eastAsia="楷体" w:cs="楷体"/>
          <w:kern w:val="0"/>
          <w:sz w:val="32"/>
          <w:szCs w:val="32"/>
          <w:shd w:val="clear" w:color="040000" w:fill="FFFFFF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shd w:val="clear" w:color="040000" w:fill="FFFFFF"/>
          <w:lang w:val="en-US" w:eastAsia="zh-CN"/>
        </w:rPr>
        <w:t>（三）政府信息管理情况</w:t>
      </w:r>
      <w:r>
        <w:rPr>
          <w:rFonts w:hint="default" w:ascii="楷体" w:hAnsi="楷体" w:eastAsia="楷体" w:cs="楷体"/>
          <w:kern w:val="0"/>
          <w:sz w:val="32"/>
          <w:szCs w:val="32"/>
          <w:shd w:val="clear" w:color="040000" w:fill="FFFFFF"/>
          <w:lang w:val="en-US" w:eastAsia="zh-CN"/>
        </w:rPr>
        <w:t xml:space="preserve"> </w:t>
      </w:r>
    </w:p>
    <w:p>
      <w:pPr>
        <w:widowControl/>
        <w:shd w:val="clear" w:color="050000" w:fill="FFFFFF"/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一是日常工作中，建立健全了信息公开收集、审查、处理机制。所有公开信息由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办公室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提示、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收集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、整理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机关各科室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按要求上报。二是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办公室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落实专人负责政府信息公开工作，根据政府信息公开审查机制，按照“先审查，后公开”“一事一审”原则，凡是需公开的政府信息，由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办公室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登记，经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业务分管领导和信息公开工作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分管领导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联合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040000" w:fill="FFFFFF"/>
          <w:lang w:val="en-US" w:eastAsia="zh-CN"/>
        </w:rPr>
        <w:t>审核签发。三是按照“谁提供，谁审核，谁负责”的原则，明确了有关保密审查的职责分工、审查程序，确保公开信息的准确性、权威性、完整性和时效性。</w:t>
      </w:r>
      <w:r>
        <w:rPr>
          <w:rFonts w:hint="default" w:ascii="Calibri" w:hAnsi="Calibri" w:eastAsia="宋体" w:cs="Calibri"/>
          <w:kern w:val="0"/>
          <w:sz w:val="32"/>
          <w:szCs w:val="32"/>
          <w:shd w:val="clear" w:color="040000" w:fill="FFFFFF"/>
          <w:lang w:val="en-US" w:eastAsia="zh-CN"/>
        </w:rPr>
        <w:t xml:space="preserve"> </w:t>
      </w:r>
    </w:p>
    <w:p>
      <w:pPr>
        <w:widowControl/>
        <w:shd w:val="clear" w:color="050000" w:fill="FFFFFF"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楷体" w:hAnsi="楷体" w:eastAsia="楷体" w:cs="楷体"/>
          <w:kern w:val="0"/>
          <w:sz w:val="32"/>
          <w:szCs w:val="32"/>
          <w:shd w:val="clear" w:color="040000" w:fill="FFFFFF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shd w:val="clear" w:color="040000" w:fill="FFFFFF"/>
          <w:lang w:val="en-US" w:eastAsia="zh-CN"/>
        </w:rPr>
        <w:t>（四）政府信息公开平台建设情况</w:t>
      </w:r>
      <w:r>
        <w:rPr>
          <w:rFonts w:hint="default" w:ascii="楷体" w:hAnsi="楷体" w:eastAsia="楷体" w:cs="楷体"/>
          <w:kern w:val="0"/>
          <w:sz w:val="32"/>
          <w:szCs w:val="32"/>
          <w:shd w:val="clear" w:color="040000" w:fill="FFFFFF"/>
          <w:lang w:val="en-US" w:eastAsia="zh-CN"/>
        </w:rPr>
        <w:t xml:space="preserve"> 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加强对新版东城区人民政府网站内容发布系统的学习，熟练掌握相关组件和模块的技术应用，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做好网站信息公开平台的内容管理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维护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。二是加强对平台更新内容的定期管理，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处理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失效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信息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，做好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错敏字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等方面的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修改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/>
        </w:rPr>
        <w:t>，杜绝泄密涉敏信息、严重表述错误、栏目空白、超期更新等问题。</w:t>
      </w:r>
      <w:r>
        <w:rPr>
          <w:rFonts w:hint="default" w:ascii="Calibri" w:hAnsi="Calibri" w:eastAsia="宋体" w:cs="Calibri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050000" w:fill="FFFFFF"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楷体" w:hAnsi="楷体" w:eastAsia="楷体" w:cs="楷体"/>
          <w:kern w:val="0"/>
          <w:sz w:val="32"/>
          <w:szCs w:val="32"/>
          <w:shd w:val="clear" w:color="040000" w:fill="FFFFFF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shd w:val="clear" w:color="040000" w:fill="FFFFFF"/>
          <w:lang w:val="en-US" w:eastAsia="zh-CN"/>
        </w:rPr>
        <w:t>（五）监督保障情况</w:t>
      </w:r>
      <w:r>
        <w:rPr>
          <w:rFonts w:hint="default" w:ascii="楷体" w:hAnsi="楷体" w:eastAsia="楷体" w:cs="楷体"/>
          <w:kern w:val="0"/>
          <w:sz w:val="32"/>
          <w:szCs w:val="32"/>
          <w:shd w:val="clear" w:color="040000" w:fill="FFFFFF"/>
          <w:lang w:val="en-US" w:eastAsia="zh-CN"/>
        </w:rPr>
        <w:t xml:space="preserve"> </w:t>
      </w:r>
    </w:p>
    <w:p>
      <w:pPr>
        <w:pStyle w:val="3"/>
        <w:widowControl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Calibri" w:hAnsi="Calibri" w:eastAsia="仿宋_GB2312" w:cs="Calibri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一是调整完善了政务公开工作领导小组，充实了工作力量，明确了机关各科室任务分工，强化了组织保障。二是进一步完善政府信息公开审查机制，规范审查程序，落实审查责任。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三是持续加强教育培训，积极参加政务局举办的各类信息公开领域的专业培训，不断提高信息公开工作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化水平。</w:t>
      </w:r>
    </w:p>
    <w:p>
      <w:pPr>
        <w:numPr>
          <w:ilvl w:val="0"/>
          <w:numId w:val="1"/>
        </w:numPr>
        <w:wordWrap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wordWrap/>
        <w:adjustRightInd/>
        <w:snapToGrid/>
        <w:spacing w:beforeAutospacing="0" w:afterAutospacing="0"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（一）工作中存在的主要问题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/>
        </w:rPr>
        <w:t>1.公开内容需要进一步深化。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产生主动公开信息较少，政务公开内容有待进一步充实，时效性还可进一步提高。</w:t>
      </w:r>
      <w:r>
        <w:rPr>
          <w:rFonts w:hint="default" w:ascii="Calibri" w:hAnsi="Calibri" w:eastAsia="宋体" w:cs="Calibri"/>
          <w:kern w:val="0"/>
          <w:sz w:val="21"/>
          <w:szCs w:val="21"/>
          <w:lang w:val="en-US" w:eastAsia="zh-CN"/>
        </w:rPr>
        <w:t xml:space="preserve"> 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/>
        </w:rPr>
        <w:t>2.长效工作机制建设需要进一步完善。公开信息在更新维护、文件报备、监督约束等方面还存在着工作机制不健全的问题，需要进一步完善。</w:t>
      </w:r>
      <w:r>
        <w:rPr>
          <w:rFonts w:hint="default" w:ascii="Calibri" w:hAnsi="Calibri" w:eastAsia="宋体" w:cs="Calibri"/>
          <w:kern w:val="0"/>
          <w:sz w:val="21"/>
          <w:szCs w:val="21"/>
          <w:lang w:val="en-US" w:eastAsia="zh-CN"/>
        </w:rPr>
        <w:t xml:space="preserve"> 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/>
        </w:rPr>
        <w:t>3.政策解读力度不够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。</w:t>
      </w: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/>
        </w:rPr>
        <w:t>对一些涉及面广、关注度高的政策文件未能及时进行解读。</w:t>
      </w:r>
      <w:r>
        <w:rPr>
          <w:rFonts w:hint="default" w:ascii="Calibri" w:hAnsi="Calibri" w:eastAsia="宋体" w:cs="Calibri"/>
          <w:kern w:val="0"/>
          <w:sz w:val="21"/>
          <w:szCs w:val="21"/>
          <w:lang w:val="en-US" w:eastAsia="zh-CN"/>
        </w:rPr>
        <w:t xml:space="preserve"> 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（二）具体的解决方法和改进措施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/>
        </w:rPr>
        <w:t>1.充实公开内容。重点推进两项工作：一是按照《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政府信息公开条例</w:t>
      </w: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/>
        </w:rPr>
        <w:t>》的要求，主动公开公众密切关注的政府信息并编入信息公开目录。二是推进文件报备和完善依申请公开信息目录的工作。</w:t>
      </w:r>
      <w:r>
        <w:rPr>
          <w:rFonts w:hint="default" w:ascii="Calibri" w:hAnsi="Calibri" w:eastAsia="宋体" w:cs="Calibri"/>
          <w:kern w:val="0"/>
          <w:sz w:val="21"/>
          <w:szCs w:val="21"/>
          <w:lang w:val="en-US" w:eastAsia="zh-CN"/>
        </w:rPr>
        <w:t xml:space="preserve"> 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/>
        </w:rPr>
        <w:t>2.拓展公开形式。重点做好两项工作：一是继续加强网上政府信息公开工作，把信息公开工作重心，从栏目建设转变为内容建设，尽最大范围主动公开政府信息。二是要继续做好政府信息目录的更新维护，为广大人民群众的需求提供便利。</w:t>
      </w:r>
      <w:r>
        <w:rPr>
          <w:rFonts w:hint="default" w:ascii="Calibri" w:hAnsi="Calibri" w:eastAsia="宋体" w:cs="Calibri"/>
          <w:kern w:val="0"/>
          <w:sz w:val="21"/>
          <w:szCs w:val="21"/>
          <w:lang w:val="en-US" w:eastAsia="zh-CN"/>
        </w:rPr>
        <w:t xml:space="preserve"> 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/>
        </w:rPr>
        <w:t>3.建设长效工作机制。进一步健全政府信息公开内容审查和更新维护、培训宣传等工作制度，建立和完善信息公开审查制度，确保政府信息公开的各项工作落到实处。</w:t>
      </w:r>
    </w:p>
    <w:p>
      <w:pPr>
        <w:widowControl/>
        <w:wordWrap/>
        <w:adjustRightInd/>
        <w:snapToGrid/>
        <w:spacing w:beforeAutospacing="0" w:afterAutospacing="0"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wordWrap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9BC2E6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2023年全部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任何主动公开和依申请公开的信息均不收取任何费用。</w:t>
      </w:r>
    </w:p>
    <w:p/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MzE4MGRjYzlmYzc1ZDA5NmEyZjM0NWU3ZTRmNTUifQ=="/>
  </w:docVars>
  <w:rsids>
    <w:rsidRoot w:val="27174BAB"/>
    <w:rsid w:val="02552FBD"/>
    <w:rsid w:val="1BDB2A9A"/>
    <w:rsid w:val="27174BAB"/>
    <w:rsid w:val="5FFF1F05"/>
    <w:rsid w:val="630F20B4"/>
    <w:rsid w:val="705E4AED"/>
    <w:rsid w:val="70F43F44"/>
    <w:rsid w:val="786D1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2024-01-11T06:54:00Z</dcterms:created>
  <dc:creator>璨</dc:creator>
  <cp:lastModifiedBy>名字不重要</cp:lastModifiedBy>
  <dcterms:modified xsi:type="dcterms:W3CDTF">2024-03-07T03:18:06Z</dcterms:modified>
  <dc:title>东城区国资委2023年政府信息公开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647E4F93047B4557BFE3F60C620A6CDD_12</vt:lpwstr>
  </property>
</Properties>
</file>