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区住房和城市建设委</w:t>
      </w:r>
      <w:r>
        <w:rPr>
          <w:rFonts w:hint="eastAsia" w:ascii="Times New Roman" w:hAnsi="Times New Roman" w:eastAsia="方正小标宋简体" w:cs="方正小标宋简体"/>
          <w:sz w:val="44"/>
          <w:szCs w:val="44"/>
        </w:rPr>
        <w:t>202</w:t>
      </w:r>
      <w:r>
        <w:rPr>
          <w:rFonts w:hint="eastAsia" w:ascii="Times New Roman" w:hAnsi="Times New Roman" w:eastAsia="方正小标宋简体" w:cs="方正小标宋简体"/>
          <w:sz w:val="44"/>
          <w:szCs w:val="44"/>
          <w:lang w:val="en-US" w:eastAsia="zh-CN"/>
        </w:rPr>
        <w:t>3</w:t>
      </w:r>
      <w:r>
        <w:rPr>
          <w:rFonts w:hint="eastAsia" w:ascii="Times New Roman" w:hAnsi="Times New Roman" w:eastAsia="方正小标宋简体" w:cs="方正小标宋简体"/>
          <w:sz w:val="44"/>
          <w:szCs w:val="44"/>
        </w:rPr>
        <w:t>年政府信息公开</w:t>
      </w:r>
    </w:p>
    <w:p>
      <w:pPr>
        <w:spacing w:line="540" w:lineRule="exact"/>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工作年度报告</w:t>
      </w:r>
    </w:p>
    <w:p>
      <w:pPr>
        <w:spacing w:line="560" w:lineRule="exact"/>
        <w:jc w:val="both"/>
        <w:rPr>
          <w:rFonts w:ascii="Times New Roman" w:hAnsi="Times New Roman"/>
          <w:sz w:val="44"/>
          <w:szCs w:val="44"/>
        </w:rPr>
      </w:pPr>
    </w:p>
    <w:p>
      <w:pPr>
        <w:widowControl/>
        <w:spacing w:line="560" w:lineRule="exact"/>
        <w:ind w:firstLine="672" w:firstLineChars="200"/>
        <w:jc w:val="both"/>
        <w:rPr>
          <w:rFonts w:hint="eastAsia" w:ascii="Times New Roman" w:hAnsi="Times New Roman" w:eastAsia="仿宋_GB2312" w:cs="宋体"/>
          <w:spacing w:val="8"/>
          <w:kern w:val="0"/>
          <w:sz w:val="32"/>
          <w:szCs w:val="32"/>
        </w:rPr>
      </w:pPr>
      <w:r>
        <w:rPr>
          <w:rFonts w:hint="eastAsia" w:ascii="Times New Roman" w:hAnsi="Times New Roman" w:eastAsia="仿宋_GB2312" w:cs="宋体"/>
          <w:spacing w:val="8"/>
          <w:kern w:val="0"/>
          <w:sz w:val="32"/>
          <w:szCs w:val="32"/>
        </w:rPr>
        <w:t>依据《中华人民共和国政府信息公开条例》</w:t>
      </w:r>
      <w:r>
        <w:rPr>
          <w:rFonts w:hint="eastAsia" w:eastAsia="仿宋_GB2312" w:cs="宋体"/>
          <w:spacing w:val="8"/>
          <w:kern w:val="0"/>
          <w:sz w:val="32"/>
          <w:szCs w:val="32"/>
          <w:lang w:eastAsia="zh-CN"/>
        </w:rPr>
        <w:t>（</w:t>
      </w:r>
      <w:r>
        <w:rPr>
          <w:rFonts w:hint="eastAsia" w:ascii="Times New Roman" w:hAnsi="Times New Roman" w:eastAsia="仿宋_GB2312" w:cs="宋体"/>
          <w:spacing w:val="8"/>
          <w:kern w:val="0"/>
          <w:sz w:val="32"/>
          <w:szCs w:val="32"/>
        </w:rPr>
        <w:t>以下简称《政府信息公开条例》</w:t>
      </w:r>
      <w:r>
        <w:rPr>
          <w:rFonts w:hint="eastAsia" w:eastAsia="仿宋_GB2312" w:cs="宋体"/>
          <w:spacing w:val="8"/>
          <w:kern w:val="0"/>
          <w:sz w:val="32"/>
          <w:szCs w:val="32"/>
          <w:lang w:eastAsia="zh-CN"/>
        </w:rPr>
        <w:t>）</w:t>
      </w:r>
      <w:r>
        <w:rPr>
          <w:rFonts w:hint="eastAsia" w:ascii="Times New Roman" w:hAnsi="Times New Roman" w:eastAsia="仿宋_GB2312" w:cs="宋体"/>
          <w:spacing w:val="8"/>
          <w:kern w:val="0"/>
          <w:sz w:val="32"/>
          <w:szCs w:val="32"/>
        </w:rPr>
        <w:t>第五十条规定，编制本报告。</w:t>
      </w:r>
    </w:p>
    <w:p>
      <w:pPr>
        <w:widowControl/>
        <w:spacing w:line="560" w:lineRule="exact"/>
        <w:ind w:firstLine="672" w:firstLineChars="200"/>
        <w:jc w:val="both"/>
        <w:rPr>
          <w:rFonts w:ascii="Times New Roman" w:hAnsi="Times New Roman" w:eastAsia="黑体" w:cs="宋体"/>
          <w:spacing w:val="8"/>
          <w:kern w:val="0"/>
          <w:sz w:val="32"/>
          <w:szCs w:val="32"/>
        </w:rPr>
      </w:pPr>
      <w:r>
        <w:rPr>
          <w:rFonts w:ascii="Times New Roman" w:hAnsi="Times New Roman" w:eastAsia="黑体" w:cs="宋体"/>
          <w:spacing w:val="8"/>
          <w:kern w:val="0"/>
          <w:sz w:val="32"/>
          <w:szCs w:val="32"/>
        </w:rPr>
        <w:t>一、总体情况</w:t>
      </w:r>
    </w:p>
    <w:p>
      <w:pPr>
        <w:widowControl/>
        <w:spacing w:line="560" w:lineRule="exact"/>
        <w:ind w:firstLine="672" w:firstLineChars="200"/>
        <w:jc w:val="both"/>
        <w:rPr>
          <w:rFonts w:hint="eastAsia" w:ascii="Times New Roman" w:hAnsi="Times New Roman" w:eastAsia="仿宋_GB2312" w:cs="宋体"/>
          <w:spacing w:val="8"/>
          <w:kern w:val="0"/>
          <w:sz w:val="32"/>
          <w:szCs w:val="32"/>
          <w:lang w:val="en-US" w:eastAsia="zh-CN"/>
        </w:rPr>
      </w:pPr>
      <w:r>
        <w:rPr>
          <w:rFonts w:hint="eastAsia" w:ascii="Times New Roman" w:hAnsi="Times New Roman" w:eastAsia="仿宋_GB2312" w:cs="宋体"/>
          <w:spacing w:val="8"/>
          <w:kern w:val="0"/>
          <w:sz w:val="32"/>
          <w:szCs w:val="32"/>
          <w:lang w:val="en-US" w:eastAsia="zh-CN"/>
        </w:rPr>
        <w:t>2023年，我委按照东城区政务服务局对于政府信息公开及《北京市东城区人民政府网站管理办法》《北京市东城区2023年政务公开工作要点》等相关工作要求，依法做好政务信息主动公开和依申请公开答复工作。</w:t>
      </w:r>
    </w:p>
    <w:p>
      <w:pPr>
        <w:widowControl/>
        <w:spacing w:line="560" w:lineRule="exact"/>
        <w:ind w:firstLine="672" w:firstLineChars="200"/>
        <w:jc w:val="both"/>
        <w:rPr>
          <w:rFonts w:hint="eastAsia" w:ascii="楷体_GB2312" w:hAnsi="楷体_GB2312" w:eastAsia="楷体_GB2312" w:cs="楷体_GB2312"/>
          <w:spacing w:val="8"/>
          <w:kern w:val="0"/>
          <w:sz w:val="32"/>
          <w:szCs w:val="32"/>
          <w:lang w:val="en-US" w:eastAsia="zh-CN"/>
        </w:rPr>
      </w:pPr>
      <w:r>
        <w:rPr>
          <w:rFonts w:hint="eastAsia" w:ascii="楷体_GB2312" w:hAnsi="楷体_GB2312" w:eastAsia="楷体_GB2312" w:cs="楷体_GB2312"/>
          <w:spacing w:val="8"/>
          <w:kern w:val="0"/>
          <w:sz w:val="32"/>
          <w:szCs w:val="32"/>
          <w:lang w:val="en-US" w:eastAsia="zh-CN"/>
        </w:rPr>
        <w:t>（一）组织领导</w:t>
      </w:r>
    </w:p>
    <w:p>
      <w:pPr>
        <w:widowControl/>
        <w:spacing w:line="560" w:lineRule="exact"/>
        <w:ind w:firstLine="672" w:firstLineChars="200"/>
        <w:jc w:val="both"/>
        <w:rPr>
          <w:rFonts w:hint="eastAsia"/>
          <w:lang w:val="en-US" w:eastAsia="zh-CN"/>
        </w:rPr>
      </w:pPr>
      <w:r>
        <w:rPr>
          <w:rFonts w:hint="eastAsia" w:eastAsia="仿宋_GB2312" w:cs="宋体"/>
          <w:spacing w:val="8"/>
          <w:kern w:val="0"/>
          <w:sz w:val="32"/>
          <w:szCs w:val="32"/>
          <w:highlight w:val="none"/>
          <w:lang w:val="en-US" w:eastAsia="zh-CN"/>
        </w:rPr>
        <w:t>我</w:t>
      </w:r>
      <w:r>
        <w:rPr>
          <w:rFonts w:hint="eastAsia" w:ascii="Times New Roman" w:hAnsi="Times New Roman" w:eastAsia="仿宋_GB2312" w:cs="宋体"/>
          <w:spacing w:val="8"/>
          <w:kern w:val="0"/>
          <w:sz w:val="32"/>
          <w:szCs w:val="32"/>
          <w:highlight w:val="none"/>
          <w:lang w:val="en-US" w:eastAsia="zh-CN"/>
        </w:rPr>
        <w:t>委</w:t>
      </w:r>
      <w:r>
        <w:rPr>
          <w:rFonts w:hint="eastAsia" w:ascii="Times New Roman" w:hAnsi="Times New Roman" w:eastAsia="仿宋_GB2312" w:cs="宋体"/>
          <w:spacing w:val="8"/>
          <w:kern w:val="0"/>
          <w:sz w:val="32"/>
          <w:szCs w:val="32"/>
          <w:lang w:val="en-US" w:eastAsia="zh-CN"/>
        </w:rPr>
        <w:t>主要领导及主管领导</w:t>
      </w:r>
      <w:r>
        <w:rPr>
          <w:rFonts w:hint="eastAsia" w:eastAsia="仿宋_GB2312" w:cs="宋体"/>
          <w:spacing w:val="8"/>
          <w:kern w:val="0"/>
          <w:sz w:val="32"/>
          <w:szCs w:val="32"/>
          <w:lang w:val="en-US" w:eastAsia="zh-CN"/>
        </w:rPr>
        <w:t>高度重视政府信息公开工作，</w:t>
      </w:r>
      <w:r>
        <w:rPr>
          <w:rFonts w:hint="eastAsia" w:ascii="Times New Roman" w:hAnsi="Times New Roman" w:eastAsia="仿宋_GB2312" w:cs="宋体"/>
          <w:spacing w:val="8"/>
          <w:kern w:val="0"/>
          <w:sz w:val="32"/>
          <w:szCs w:val="32"/>
          <w:lang w:val="en-US" w:eastAsia="zh-CN"/>
        </w:rPr>
        <w:t>专题研究</w:t>
      </w:r>
      <w:r>
        <w:rPr>
          <w:rFonts w:hint="eastAsia" w:eastAsia="仿宋_GB2312" w:cs="宋体"/>
          <w:spacing w:val="8"/>
          <w:kern w:val="0"/>
          <w:sz w:val="32"/>
          <w:szCs w:val="32"/>
          <w:lang w:val="en-US" w:eastAsia="zh-CN"/>
        </w:rPr>
        <w:t>部署</w:t>
      </w:r>
      <w:r>
        <w:rPr>
          <w:rFonts w:hint="eastAsia" w:ascii="Times New Roman" w:hAnsi="Times New Roman" w:eastAsia="仿宋_GB2312" w:cs="宋体"/>
          <w:spacing w:val="8"/>
          <w:kern w:val="0"/>
          <w:sz w:val="32"/>
          <w:szCs w:val="32"/>
          <w:lang w:val="en-US" w:eastAsia="zh-CN"/>
        </w:rPr>
        <w:t>《北京市东城区2023年政务公开工作要点》落实情况，并依据《北京市东城区人民政府网站管理办法》</w:t>
      </w:r>
      <w:r>
        <w:rPr>
          <w:rFonts w:hint="eastAsia" w:eastAsia="仿宋_GB2312" w:cs="宋体"/>
          <w:spacing w:val="8"/>
          <w:kern w:val="0"/>
          <w:sz w:val="32"/>
          <w:szCs w:val="32"/>
          <w:lang w:val="en-US" w:eastAsia="zh-CN"/>
        </w:rPr>
        <w:t>，</w:t>
      </w:r>
      <w:r>
        <w:rPr>
          <w:rFonts w:hint="eastAsia" w:ascii="Times New Roman" w:hAnsi="Times New Roman" w:eastAsia="仿宋_GB2312" w:cs="宋体"/>
          <w:spacing w:val="8"/>
          <w:kern w:val="0"/>
          <w:sz w:val="32"/>
          <w:szCs w:val="32"/>
          <w:lang w:val="en-US" w:eastAsia="zh-CN"/>
        </w:rPr>
        <w:t>对照工作任务清单与职责分工，部署开展信息发布和专题栏目建设维护自查工作，责任到人。同时加强对于信息</w:t>
      </w:r>
      <w:r>
        <w:rPr>
          <w:rFonts w:hint="eastAsia" w:eastAsia="仿宋_GB2312" w:cs="宋体"/>
          <w:spacing w:val="8"/>
          <w:kern w:val="0"/>
          <w:sz w:val="32"/>
          <w:szCs w:val="32"/>
          <w:lang w:val="en-US" w:eastAsia="zh-CN"/>
        </w:rPr>
        <w:t>主动</w:t>
      </w:r>
      <w:r>
        <w:rPr>
          <w:rFonts w:hint="eastAsia" w:ascii="Times New Roman" w:hAnsi="Times New Roman" w:eastAsia="仿宋_GB2312" w:cs="宋体"/>
          <w:spacing w:val="8"/>
          <w:kern w:val="0"/>
          <w:sz w:val="32"/>
          <w:szCs w:val="32"/>
          <w:lang w:val="en-US" w:eastAsia="zh-CN"/>
        </w:rPr>
        <w:t>公开</w:t>
      </w:r>
      <w:r>
        <w:rPr>
          <w:rFonts w:hint="eastAsia" w:eastAsia="仿宋_GB2312" w:cs="宋体"/>
          <w:spacing w:val="8"/>
          <w:kern w:val="0"/>
          <w:sz w:val="32"/>
          <w:szCs w:val="32"/>
          <w:lang w:val="en-US" w:eastAsia="zh-CN"/>
        </w:rPr>
        <w:t>工作</w:t>
      </w:r>
      <w:r>
        <w:rPr>
          <w:rFonts w:hint="eastAsia" w:ascii="Times New Roman" w:hAnsi="Times New Roman" w:eastAsia="仿宋_GB2312" w:cs="宋体"/>
          <w:spacing w:val="8"/>
          <w:kern w:val="0"/>
          <w:sz w:val="32"/>
          <w:szCs w:val="32"/>
          <w:lang w:val="en-US" w:eastAsia="zh-CN"/>
        </w:rPr>
        <w:t>及时率、质量、全面度、宣传力度、反馈度等多维度考核，有效提升了我委政府信息</w:t>
      </w:r>
      <w:r>
        <w:rPr>
          <w:rFonts w:hint="eastAsia" w:eastAsia="仿宋_GB2312" w:cs="宋体"/>
          <w:spacing w:val="8"/>
          <w:kern w:val="0"/>
          <w:sz w:val="32"/>
          <w:szCs w:val="32"/>
          <w:lang w:val="en-US" w:eastAsia="zh-CN"/>
        </w:rPr>
        <w:t>主动</w:t>
      </w:r>
      <w:r>
        <w:rPr>
          <w:rFonts w:hint="eastAsia" w:ascii="Times New Roman" w:hAnsi="Times New Roman" w:eastAsia="仿宋_GB2312" w:cs="宋体"/>
          <w:spacing w:val="8"/>
          <w:kern w:val="0"/>
          <w:sz w:val="32"/>
          <w:szCs w:val="32"/>
          <w:lang w:val="en-US" w:eastAsia="zh-CN"/>
        </w:rPr>
        <w:t>公开工作实效。</w:t>
      </w:r>
    </w:p>
    <w:p>
      <w:pPr>
        <w:widowControl/>
        <w:spacing w:line="560" w:lineRule="exact"/>
        <w:ind w:firstLine="672" w:firstLineChars="200"/>
        <w:jc w:val="both"/>
        <w:rPr>
          <w:rFonts w:hint="eastAsia" w:ascii="楷体_GB2312" w:hAnsi="楷体_GB2312" w:eastAsia="楷体_GB2312" w:cs="楷体_GB2312"/>
          <w:spacing w:val="8"/>
          <w:kern w:val="0"/>
          <w:sz w:val="32"/>
          <w:szCs w:val="32"/>
          <w:lang w:val="en-US" w:eastAsia="zh-CN"/>
        </w:rPr>
      </w:pPr>
      <w:r>
        <w:rPr>
          <w:rFonts w:hint="eastAsia" w:ascii="楷体_GB2312" w:hAnsi="楷体_GB2312" w:eastAsia="楷体_GB2312" w:cs="楷体_GB2312"/>
          <w:spacing w:val="8"/>
          <w:kern w:val="0"/>
          <w:sz w:val="32"/>
          <w:szCs w:val="32"/>
          <w:lang w:val="en-US" w:eastAsia="zh-CN"/>
        </w:rPr>
        <w:t>（二）主动公开</w:t>
      </w:r>
    </w:p>
    <w:p>
      <w:pPr>
        <w:widowControl/>
        <w:spacing w:line="560" w:lineRule="exact"/>
        <w:ind w:firstLine="672" w:firstLineChars="200"/>
        <w:jc w:val="both"/>
        <w:rPr>
          <w:rFonts w:hint="eastAsia" w:ascii="Times New Roman" w:hAnsi="Times New Roman" w:eastAsia="仿宋_GB2312" w:cs="宋体"/>
          <w:spacing w:val="8"/>
          <w:kern w:val="0"/>
          <w:sz w:val="32"/>
          <w:szCs w:val="32"/>
          <w:lang w:val="en-US" w:eastAsia="zh-CN"/>
        </w:rPr>
      </w:pPr>
      <w:r>
        <w:rPr>
          <w:rFonts w:hint="eastAsia" w:ascii="Times New Roman" w:hAnsi="Times New Roman" w:eastAsia="仿宋_GB2312" w:cs="宋体"/>
          <w:spacing w:val="8"/>
          <w:kern w:val="0"/>
          <w:sz w:val="32"/>
          <w:szCs w:val="32"/>
          <w:lang w:val="en-US" w:eastAsia="zh-CN"/>
        </w:rPr>
        <w:t>2023</w:t>
      </w:r>
      <w:r>
        <w:rPr>
          <w:rFonts w:hint="eastAsia" w:ascii="Times New Roman" w:hAnsi="Times New Roman" w:eastAsia="仿宋_GB2312" w:cs="宋体"/>
          <w:spacing w:val="8"/>
          <w:kern w:val="0"/>
          <w:sz w:val="32"/>
          <w:szCs w:val="32"/>
        </w:rPr>
        <w:t>年</w:t>
      </w:r>
      <w:r>
        <w:rPr>
          <w:rFonts w:hint="eastAsia" w:ascii="Times New Roman" w:hAnsi="Times New Roman" w:eastAsia="仿宋_GB2312" w:cs="宋体"/>
          <w:spacing w:val="8"/>
          <w:kern w:val="0"/>
          <w:sz w:val="32"/>
          <w:szCs w:val="32"/>
          <w:lang w:eastAsia="zh-CN"/>
        </w:rPr>
        <w:t>，我委</w:t>
      </w:r>
      <w:r>
        <w:rPr>
          <w:rFonts w:hint="eastAsia" w:ascii="Times New Roman" w:hAnsi="Times New Roman" w:eastAsia="仿宋_GB2312" w:cs="宋体"/>
          <w:spacing w:val="8"/>
          <w:kern w:val="0"/>
          <w:sz w:val="32"/>
          <w:szCs w:val="32"/>
        </w:rPr>
        <w:t>共在</w:t>
      </w:r>
      <w:r>
        <w:rPr>
          <w:rFonts w:hint="eastAsia" w:eastAsia="仿宋_GB2312" w:cs="宋体"/>
          <w:spacing w:val="8"/>
          <w:kern w:val="0"/>
          <w:sz w:val="32"/>
          <w:szCs w:val="32"/>
          <w:highlight w:val="none"/>
          <w:lang w:eastAsia="zh-CN"/>
        </w:rPr>
        <w:t>东城区政府网站</w:t>
      </w:r>
      <w:r>
        <w:rPr>
          <w:rFonts w:hint="eastAsia" w:ascii="Times New Roman" w:hAnsi="Times New Roman" w:eastAsia="仿宋_GB2312" w:cs="宋体"/>
          <w:spacing w:val="8"/>
          <w:kern w:val="0"/>
          <w:sz w:val="32"/>
          <w:szCs w:val="32"/>
        </w:rPr>
        <w:t>上主动公开信息</w:t>
      </w:r>
      <w:r>
        <w:rPr>
          <w:rFonts w:hint="default" w:ascii="Times New Roman" w:hAnsi="Times New Roman" w:eastAsia="仿宋_GB2312" w:cs="宋体"/>
          <w:spacing w:val="8"/>
          <w:kern w:val="0"/>
          <w:sz w:val="32"/>
          <w:szCs w:val="32"/>
        </w:rPr>
        <w:t>3</w:t>
      </w:r>
      <w:r>
        <w:rPr>
          <w:rFonts w:hint="eastAsia" w:ascii="Times New Roman" w:hAnsi="Times New Roman" w:eastAsia="仿宋_GB2312" w:cs="宋体"/>
          <w:spacing w:val="8"/>
          <w:kern w:val="0"/>
          <w:sz w:val="32"/>
          <w:szCs w:val="32"/>
          <w:lang w:val="en-US" w:eastAsia="zh-CN"/>
        </w:rPr>
        <w:t>8</w:t>
      </w:r>
      <w:r>
        <w:rPr>
          <w:rFonts w:hint="default" w:ascii="Times New Roman" w:hAnsi="Times New Roman" w:eastAsia="仿宋_GB2312" w:cs="宋体"/>
          <w:spacing w:val="8"/>
          <w:kern w:val="0"/>
          <w:sz w:val="32"/>
          <w:szCs w:val="32"/>
        </w:rPr>
        <w:t>3</w:t>
      </w:r>
      <w:r>
        <w:rPr>
          <w:rFonts w:hint="eastAsia" w:ascii="Times New Roman" w:hAnsi="Times New Roman" w:eastAsia="仿宋_GB2312" w:cs="宋体"/>
          <w:spacing w:val="8"/>
          <w:kern w:val="0"/>
          <w:sz w:val="32"/>
          <w:szCs w:val="32"/>
        </w:rPr>
        <w:t>条</w:t>
      </w:r>
      <w:r>
        <w:rPr>
          <w:rFonts w:hint="eastAsia" w:ascii="Times New Roman" w:hAnsi="Times New Roman" w:eastAsia="仿宋_GB2312" w:cs="宋体"/>
          <w:spacing w:val="8"/>
          <w:kern w:val="0"/>
          <w:sz w:val="32"/>
          <w:szCs w:val="32"/>
          <w:lang w:eastAsia="zh-CN"/>
        </w:rPr>
        <w:t>，主要涉及行政执法公示、工程建设项目招标投标、竣工备案情况、维修工程审批、房改业务、保障性住房分配与审核以及各类通知公告等；并根据领导</w:t>
      </w:r>
      <w:r>
        <w:rPr>
          <w:rFonts w:hint="eastAsia" w:eastAsia="仿宋_GB2312" w:cs="宋体"/>
          <w:spacing w:val="8"/>
          <w:kern w:val="0"/>
          <w:sz w:val="32"/>
          <w:szCs w:val="32"/>
          <w:lang w:eastAsia="zh-CN"/>
        </w:rPr>
        <w:t>变动情况及</w:t>
      </w:r>
      <w:r>
        <w:rPr>
          <w:rFonts w:hint="eastAsia" w:ascii="Times New Roman" w:hAnsi="Times New Roman" w:eastAsia="仿宋_GB2312" w:cs="宋体"/>
          <w:spacing w:val="8"/>
          <w:kern w:val="0"/>
          <w:sz w:val="32"/>
          <w:szCs w:val="32"/>
          <w:lang w:eastAsia="zh-CN"/>
        </w:rPr>
        <w:t>分工</w:t>
      </w:r>
      <w:r>
        <w:rPr>
          <w:rFonts w:hint="eastAsia" w:eastAsia="仿宋_GB2312" w:cs="宋体"/>
          <w:spacing w:val="8"/>
          <w:kern w:val="0"/>
          <w:sz w:val="32"/>
          <w:szCs w:val="32"/>
          <w:lang w:eastAsia="zh-CN"/>
        </w:rPr>
        <w:t>调整</w:t>
      </w:r>
      <w:r>
        <w:rPr>
          <w:rFonts w:hint="eastAsia" w:ascii="Times New Roman" w:hAnsi="Times New Roman" w:eastAsia="仿宋_GB2312" w:cs="宋体"/>
          <w:spacing w:val="8"/>
          <w:kern w:val="0"/>
          <w:sz w:val="32"/>
          <w:szCs w:val="32"/>
        </w:rPr>
        <w:t>对</w:t>
      </w:r>
      <w:r>
        <w:rPr>
          <w:rFonts w:hint="eastAsia" w:ascii="Times New Roman" w:hAnsi="Times New Roman" w:eastAsia="仿宋_GB2312" w:cs="宋体"/>
          <w:spacing w:val="8"/>
          <w:kern w:val="0"/>
          <w:sz w:val="32"/>
          <w:szCs w:val="32"/>
          <w:lang w:eastAsia="zh-CN"/>
        </w:rPr>
        <w:t>网站上</w:t>
      </w:r>
      <w:r>
        <w:rPr>
          <w:rFonts w:hint="eastAsia" w:ascii="Times New Roman" w:hAnsi="Times New Roman" w:eastAsia="仿宋_GB2312" w:cs="宋体"/>
          <w:spacing w:val="8"/>
          <w:kern w:val="0"/>
          <w:sz w:val="32"/>
          <w:szCs w:val="32"/>
        </w:rPr>
        <w:t>机构</w:t>
      </w:r>
      <w:r>
        <w:rPr>
          <w:rFonts w:hint="eastAsia" w:ascii="Times New Roman" w:hAnsi="Times New Roman" w:eastAsia="仿宋_GB2312" w:cs="宋体"/>
          <w:spacing w:val="8"/>
          <w:kern w:val="0"/>
          <w:sz w:val="32"/>
          <w:szCs w:val="32"/>
          <w:lang w:eastAsia="zh-CN"/>
        </w:rPr>
        <w:t>职能</w:t>
      </w:r>
      <w:r>
        <w:rPr>
          <w:rFonts w:hint="eastAsia" w:ascii="Times New Roman" w:hAnsi="Times New Roman" w:eastAsia="仿宋_GB2312" w:cs="宋体"/>
          <w:spacing w:val="8"/>
          <w:kern w:val="0"/>
          <w:sz w:val="32"/>
          <w:szCs w:val="32"/>
        </w:rPr>
        <w:t>、领导介绍等基本信息进行</w:t>
      </w:r>
      <w:r>
        <w:rPr>
          <w:rFonts w:hint="eastAsia" w:ascii="Times New Roman" w:hAnsi="Times New Roman" w:eastAsia="仿宋_GB2312" w:cs="宋体"/>
          <w:spacing w:val="8"/>
          <w:kern w:val="0"/>
          <w:sz w:val="32"/>
          <w:szCs w:val="32"/>
          <w:lang w:eastAsia="zh-CN"/>
        </w:rPr>
        <w:t>时时</w:t>
      </w:r>
      <w:r>
        <w:rPr>
          <w:rFonts w:hint="eastAsia" w:ascii="Times New Roman" w:hAnsi="Times New Roman" w:eastAsia="仿宋_GB2312" w:cs="宋体"/>
          <w:spacing w:val="8"/>
          <w:kern w:val="0"/>
          <w:sz w:val="32"/>
          <w:szCs w:val="32"/>
        </w:rPr>
        <w:t>更新。同时，积极落实《北京市东城区</w:t>
      </w:r>
      <w:r>
        <w:rPr>
          <w:rFonts w:hint="default" w:ascii="Times New Roman" w:hAnsi="Times New Roman" w:eastAsia="仿宋_GB2312" w:cs="宋体"/>
          <w:spacing w:val="8"/>
          <w:kern w:val="0"/>
          <w:sz w:val="32"/>
          <w:szCs w:val="32"/>
        </w:rPr>
        <w:t>202</w:t>
      </w:r>
      <w:r>
        <w:rPr>
          <w:rFonts w:hint="eastAsia" w:ascii="Times New Roman" w:hAnsi="Times New Roman" w:eastAsia="仿宋_GB2312" w:cs="宋体"/>
          <w:spacing w:val="8"/>
          <w:kern w:val="0"/>
          <w:sz w:val="32"/>
          <w:szCs w:val="32"/>
          <w:lang w:val="en-US" w:eastAsia="zh-CN"/>
        </w:rPr>
        <w:t>3</w:t>
      </w:r>
      <w:r>
        <w:rPr>
          <w:rFonts w:hint="eastAsia" w:ascii="Times New Roman" w:hAnsi="Times New Roman" w:eastAsia="仿宋_GB2312" w:cs="宋体"/>
          <w:spacing w:val="8"/>
          <w:kern w:val="0"/>
          <w:sz w:val="32"/>
          <w:szCs w:val="32"/>
        </w:rPr>
        <w:t>年政务公开工作要点》要求，对片区恢复性修建、老旧小区综合整治、保障性住房建设</w:t>
      </w:r>
      <w:r>
        <w:rPr>
          <w:rFonts w:hint="eastAsia" w:ascii="Times New Roman" w:hAnsi="Times New Roman" w:eastAsia="仿宋_GB2312" w:cs="宋体"/>
          <w:spacing w:val="8"/>
          <w:kern w:val="0"/>
          <w:sz w:val="32"/>
          <w:szCs w:val="32"/>
          <w:lang w:eastAsia="zh-CN"/>
        </w:rPr>
        <w:t>、</w:t>
      </w:r>
      <w:r>
        <w:rPr>
          <w:rFonts w:hint="eastAsia" w:ascii="Times New Roman" w:hAnsi="Times New Roman" w:eastAsia="仿宋_GB2312" w:cs="宋体"/>
          <w:spacing w:val="8"/>
          <w:kern w:val="0"/>
          <w:sz w:val="32"/>
          <w:szCs w:val="32"/>
        </w:rPr>
        <w:t>物业管理等信息</w:t>
      </w:r>
      <w:r>
        <w:rPr>
          <w:rFonts w:hint="eastAsia" w:ascii="Times New Roman" w:hAnsi="Times New Roman" w:eastAsia="仿宋_GB2312" w:cs="宋体"/>
          <w:spacing w:val="8"/>
          <w:kern w:val="0"/>
          <w:sz w:val="32"/>
          <w:szCs w:val="32"/>
          <w:lang w:eastAsia="zh-CN"/>
        </w:rPr>
        <w:t>按时限</w:t>
      </w:r>
      <w:r>
        <w:rPr>
          <w:rFonts w:hint="eastAsia" w:ascii="Times New Roman" w:hAnsi="Times New Roman" w:eastAsia="仿宋_GB2312" w:cs="宋体"/>
          <w:spacing w:val="8"/>
          <w:kern w:val="0"/>
          <w:sz w:val="32"/>
          <w:szCs w:val="32"/>
        </w:rPr>
        <w:t>进行主动公开。</w:t>
      </w:r>
    </w:p>
    <w:p>
      <w:pPr>
        <w:widowControl/>
        <w:spacing w:line="560" w:lineRule="exact"/>
        <w:ind w:firstLine="672" w:firstLineChars="200"/>
        <w:jc w:val="both"/>
        <w:rPr>
          <w:rFonts w:hint="eastAsia" w:ascii="楷体_GB2312" w:hAnsi="楷体_GB2312" w:eastAsia="楷体_GB2312" w:cs="楷体_GB2312"/>
          <w:spacing w:val="8"/>
          <w:kern w:val="0"/>
          <w:sz w:val="32"/>
          <w:szCs w:val="32"/>
          <w:lang w:val="en-US" w:eastAsia="zh-CN"/>
        </w:rPr>
      </w:pPr>
      <w:r>
        <w:rPr>
          <w:rFonts w:hint="eastAsia" w:ascii="楷体_GB2312" w:hAnsi="楷体_GB2312" w:eastAsia="楷体_GB2312" w:cs="楷体_GB2312"/>
          <w:spacing w:val="8"/>
          <w:kern w:val="0"/>
          <w:sz w:val="32"/>
          <w:szCs w:val="32"/>
          <w:lang w:val="en-US" w:eastAsia="zh-CN"/>
        </w:rPr>
        <w:t>（三）依申请公开</w:t>
      </w:r>
    </w:p>
    <w:p>
      <w:pPr>
        <w:widowControl/>
        <w:spacing w:line="560" w:lineRule="exact"/>
        <w:ind w:firstLine="672" w:firstLineChars="200"/>
        <w:jc w:val="both"/>
        <w:rPr>
          <w:rFonts w:hint="eastAsia" w:ascii="Times New Roman" w:hAnsi="Times New Roman" w:eastAsia="仿宋_GB2312" w:cs="宋体"/>
          <w:spacing w:val="8"/>
          <w:kern w:val="0"/>
          <w:sz w:val="32"/>
          <w:szCs w:val="32"/>
          <w:lang w:eastAsia="zh-CN"/>
        </w:rPr>
      </w:pPr>
      <w:r>
        <w:rPr>
          <w:rFonts w:hint="eastAsia" w:ascii="Times New Roman" w:hAnsi="Times New Roman" w:eastAsia="仿宋_GB2312" w:cs="宋体"/>
          <w:spacing w:val="8"/>
          <w:kern w:val="0"/>
          <w:sz w:val="32"/>
          <w:szCs w:val="32"/>
        </w:rPr>
        <w:t>2023年</w:t>
      </w:r>
      <w:r>
        <w:rPr>
          <w:rFonts w:hint="eastAsia" w:ascii="Times New Roman" w:hAnsi="Times New Roman" w:eastAsia="仿宋_GB2312" w:cs="宋体"/>
          <w:spacing w:val="8"/>
          <w:kern w:val="0"/>
          <w:sz w:val="32"/>
          <w:szCs w:val="32"/>
          <w:lang w:eastAsia="zh-CN"/>
        </w:rPr>
        <w:t>，</w:t>
      </w:r>
      <w:r>
        <w:rPr>
          <w:rFonts w:hint="eastAsia" w:ascii="Times New Roman" w:hAnsi="Times New Roman" w:eastAsia="仿宋_GB2312" w:cs="宋体"/>
          <w:spacing w:val="8"/>
          <w:kern w:val="0"/>
          <w:sz w:val="32"/>
          <w:szCs w:val="32"/>
        </w:rPr>
        <w:t>我委新受理政府信息公开申请252件，2022年结转政府信息公开申请10件，共计262件</w:t>
      </w:r>
      <w:r>
        <w:rPr>
          <w:rFonts w:hint="eastAsia" w:eastAsia="仿宋_GB2312" w:cs="宋体"/>
          <w:spacing w:val="8"/>
          <w:kern w:val="0"/>
          <w:sz w:val="32"/>
          <w:szCs w:val="32"/>
          <w:lang w:eastAsia="zh-CN"/>
        </w:rPr>
        <w:t>，</w:t>
      </w:r>
      <w:r>
        <w:rPr>
          <w:rFonts w:hint="eastAsia" w:ascii="Times New Roman" w:hAnsi="Times New Roman" w:eastAsia="仿宋_GB2312" w:cs="宋体"/>
          <w:spacing w:val="8"/>
          <w:kern w:val="0"/>
          <w:sz w:val="32"/>
          <w:szCs w:val="32"/>
        </w:rPr>
        <w:t>申请量居前的事项为拆迁、征收、行政审批和</w:t>
      </w:r>
      <w:r>
        <w:rPr>
          <w:rFonts w:hint="eastAsia" w:eastAsia="仿宋_GB2312" w:cs="宋体"/>
          <w:spacing w:val="8"/>
          <w:kern w:val="0"/>
          <w:sz w:val="32"/>
          <w:szCs w:val="32"/>
          <w:lang w:eastAsia="zh-CN"/>
        </w:rPr>
        <w:t>落实私房政策</w:t>
      </w:r>
      <w:r>
        <w:rPr>
          <w:rFonts w:hint="eastAsia" w:ascii="Times New Roman" w:hAnsi="Times New Roman" w:eastAsia="仿宋_GB2312" w:cs="宋体"/>
          <w:spacing w:val="8"/>
          <w:kern w:val="0"/>
          <w:sz w:val="32"/>
          <w:szCs w:val="32"/>
        </w:rPr>
        <w:t>信息等。已办结依申请公开239件，均已按照《中华人民共和国政府信息公开条例》在法定时限内给予答复。另有23件申请结转到下年度继续办理，并将在法定时间内予以答复</w:t>
      </w:r>
      <w:r>
        <w:rPr>
          <w:rFonts w:hint="eastAsia" w:ascii="Times New Roman" w:hAnsi="Times New Roman" w:eastAsia="仿宋_GB2312" w:cs="宋体"/>
          <w:spacing w:val="8"/>
          <w:kern w:val="0"/>
          <w:sz w:val="32"/>
          <w:szCs w:val="32"/>
          <w:lang w:eastAsia="zh-CN"/>
        </w:rPr>
        <w:t>。</w:t>
      </w:r>
    </w:p>
    <w:p>
      <w:pPr>
        <w:widowControl/>
        <w:spacing w:line="560" w:lineRule="exact"/>
        <w:ind w:firstLine="672" w:firstLineChars="200"/>
        <w:jc w:val="both"/>
        <w:rPr>
          <w:rFonts w:hint="default" w:ascii="楷体_GB2312" w:hAnsi="楷体_GB2312" w:eastAsia="楷体_GB2312" w:cs="楷体_GB2312"/>
          <w:spacing w:val="8"/>
          <w:kern w:val="0"/>
          <w:sz w:val="32"/>
          <w:szCs w:val="32"/>
          <w:lang w:val="en-US" w:eastAsia="zh-CN"/>
        </w:rPr>
      </w:pPr>
      <w:r>
        <w:rPr>
          <w:rFonts w:hint="eastAsia" w:ascii="楷体_GB2312" w:hAnsi="楷体_GB2312" w:eastAsia="楷体_GB2312" w:cs="楷体_GB2312"/>
          <w:spacing w:val="8"/>
          <w:kern w:val="0"/>
          <w:sz w:val="32"/>
          <w:szCs w:val="32"/>
          <w:lang w:val="en-US" w:eastAsia="zh-CN"/>
        </w:rPr>
        <w:t>（四）</w:t>
      </w:r>
      <w:r>
        <w:rPr>
          <w:rFonts w:hint="default" w:ascii="楷体_GB2312" w:hAnsi="楷体_GB2312" w:eastAsia="楷体_GB2312" w:cs="楷体_GB2312"/>
          <w:spacing w:val="8"/>
          <w:kern w:val="0"/>
          <w:sz w:val="32"/>
          <w:szCs w:val="32"/>
          <w:lang w:val="en-US" w:eastAsia="zh-CN"/>
        </w:rPr>
        <w:t>政府信息管理</w:t>
      </w:r>
      <w:r>
        <w:rPr>
          <w:rFonts w:hint="eastAsia" w:ascii="楷体_GB2312" w:hAnsi="楷体_GB2312" w:eastAsia="楷体_GB2312" w:cs="楷体_GB2312"/>
          <w:spacing w:val="8"/>
          <w:kern w:val="0"/>
          <w:sz w:val="32"/>
          <w:szCs w:val="32"/>
          <w:lang w:val="en-US" w:eastAsia="zh-CN"/>
        </w:rPr>
        <w:t>及</w:t>
      </w:r>
      <w:r>
        <w:rPr>
          <w:rFonts w:hint="default" w:ascii="楷体_GB2312" w:hAnsi="楷体_GB2312" w:eastAsia="楷体_GB2312" w:cs="楷体_GB2312"/>
          <w:spacing w:val="8"/>
          <w:kern w:val="0"/>
          <w:sz w:val="32"/>
          <w:szCs w:val="32"/>
          <w:lang w:val="en-US" w:eastAsia="zh-CN"/>
        </w:rPr>
        <w:t>公开平台建设</w:t>
      </w:r>
    </w:p>
    <w:p>
      <w:pPr>
        <w:widowControl/>
        <w:spacing w:line="560" w:lineRule="exact"/>
        <w:ind w:firstLine="672" w:firstLineChars="200"/>
        <w:jc w:val="both"/>
        <w:rPr>
          <w:rFonts w:hint="eastAsia" w:ascii="Times New Roman" w:hAnsi="Times New Roman" w:eastAsia="仿宋_GB2312" w:cs="宋体"/>
          <w:spacing w:val="8"/>
          <w:kern w:val="0"/>
          <w:sz w:val="32"/>
          <w:szCs w:val="32"/>
          <w:lang w:val="en-US" w:eastAsia="zh-CN"/>
        </w:rPr>
      </w:pPr>
      <w:r>
        <w:rPr>
          <w:rFonts w:hint="eastAsia" w:ascii="Times New Roman" w:hAnsi="Times New Roman" w:eastAsia="仿宋_GB2312" w:cs="宋体"/>
          <w:spacing w:val="8"/>
          <w:kern w:val="0"/>
          <w:sz w:val="32"/>
          <w:szCs w:val="32"/>
          <w:lang w:val="en-US" w:eastAsia="zh-CN"/>
        </w:rPr>
        <w:t>我委办公室负责主动公开工作，主动向社会公开我委的组织机构、领导介绍、办事指南、工作动态等。我委法制科负责依申请公开工作，严格按照依申请公开工作流程办理，确保各环节程序合法、办理规范。</w:t>
      </w:r>
    </w:p>
    <w:p>
      <w:pPr>
        <w:widowControl/>
        <w:spacing w:line="560" w:lineRule="exact"/>
        <w:ind w:firstLine="672" w:firstLineChars="200"/>
        <w:jc w:val="both"/>
        <w:rPr>
          <w:rFonts w:hint="eastAsia" w:ascii="Times New Roman" w:hAnsi="Times New Roman" w:eastAsia="仿宋_GB2312" w:cs="宋体"/>
          <w:spacing w:val="8"/>
          <w:kern w:val="0"/>
          <w:sz w:val="32"/>
          <w:szCs w:val="32"/>
          <w:lang w:val="en-US" w:eastAsia="zh-CN"/>
        </w:rPr>
      </w:pPr>
      <w:r>
        <w:rPr>
          <w:rFonts w:hint="eastAsia" w:ascii="Times New Roman" w:hAnsi="Times New Roman" w:eastAsia="仿宋_GB2312" w:cs="宋体"/>
          <w:spacing w:val="8"/>
          <w:kern w:val="0"/>
          <w:sz w:val="32"/>
          <w:szCs w:val="32"/>
          <w:lang w:val="en-US" w:eastAsia="zh-CN"/>
        </w:rPr>
        <w:t>2023年，我委积极反馈区政务服务局对于区政府网站整改提升建议等各类征求意见，并充分运用</w:t>
      </w:r>
      <w:r>
        <w:rPr>
          <w:rFonts w:hint="eastAsia" w:eastAsia="仿宋_GB2312" w:cs="宋体"/>
          <w:spacing w:val="8"/>
          <w:kern w:val="0"/>
          <w:sz w:val="32"/>
          <w:szCs w:val="32"/>
          <w:highlight w:val="none"/>
          <w:lang w:eastAsia="zh-CN"/>
        </w:rPr>
        <w:t>东城区政府</w:t>
      </w:r>
      <w:r>
        <w:rPr>
          <w:rFonts w:hint="eastAsia" w:ascii="Times New Roman" w:hAnsi="Times New Roman" w:eastAsia="仿宋_GB2312" w:cs="宋体"/>
          <w:spacing w:val="8"/>
          <w:kern w:val="0"/>
          <w:sz w:val="32"/>
          <w:szCs w:val="32"/>
          <w:lang w:val="en-US" w:eastAsia="zh-CN"/>
        </w:rPr>
        <w:t>网站、“东城住建”官方微信公众号等信息化手段，及时公开政务信息</w:t>
      </w:r>
      <w:r>
        <w:rPr>
          <w:rFonts w:hint="eastAsia" w:eastAsia="仿宋_GB2312" w:cs="宋体"/>
          <w:spacing w:val="8"/>
          <w:kern w:val="0"/>
          <w:sz w:val="32"/>
          <w:szCs w:val="32"/>
          <w:lang w:val="en-US" w:eastAsia="zh-CN"/>
        </w:rPr>
        <w:t>。</w:t>
      </w:r>
      <w:r>
        <w:rPr>
          <w:rFonts w:hint="eastAsia" w:ascii="Times New Roman" w:hAnsi="Times New Roman" w:eastAsia="仿宋_GB2312" w:cs="宋体"/>
          <w:spacing w:val="8"/>
          <w:kern w:val="0"/>
          <w:sz w:val="32"/>
          <w:szCs w:val="32"/>
          <w:lang w:val="en-US" w:eastAsia="zh-CN"/>
        </w:rPr>
        <w:t>此外，配备专业运维人员对</w:t>
      </w:r>
      <w:r>
        <w:rPr>
          <w:rFonts w:hint="eastAsia" w:eastAsia="仿宋_GB2312" w:cs="宋体"/>
          <w:spacing w:val="8"/>
          <w:kern w:val="0"/>
          <w:sz w:val="32"/>
          <w:szCs w:val="32"/>
          <w:lang w:val="en-US" w:eastAsia="zh-CN"/>
        </w:rPr>
        <w:t>网站</w:t>
      </w:r>
      <w:r>
        <w:rPr>
          <w:rFonts w:hint="eastAsia" w:ascii="Times New Roman" w:hAnsi="Times New Roman" w:eastAsia="仿宋_GB2312" w:cs="宋体"/>
          <w:spacing w:val="8"/>
          <w:kern w:val="0"/>
          <w:sz w:val="32"/>
          <w:szCs w:val="32"/>
          <w:lang w:val="en-US" w:eastAsia="zh-CN"/>
        </w:rPr>
        <w:t>进行</w:t>
      </w:r>
      <w:r>
        <w:rPr>
          <w:rFonts w:hint="eastAsia" w:eastAsia="仿宋_GB2312" w:cs="宋体"/>
          <w:spacing w:val="8"/>
          <w:kern w:val="0"/>
          <w:sz w:val="32"/>
          <w:szCs w:val="32"/>
          <w:lang w:val="en-US" w:eastAsia="zh-CN"/>
        </w:rPr>
        <w:t>沟通和</w:t>
      </w:r>
      <w:r>
        <w:rPr>
          <w:rFonts w:hint="eastAsia" w:ascii="Times New Roman" w:hAnsi="Times New Roman" w:eastAsia="仿宋_GB2312" w:cs="宋体"/>
          <w:spacing w:val="8"/>
          <w:kern w:val="0"/>
          <w:sz w:val="32"/>
          <w:szCs w:val="32"/>
          <w:lang w:val="en-US" w:eastAsia="zh-CN"/>
        </w:rPr>
        <w:t>维护</w:t>
      </w:r>
      <w:r>
        <w:rPr>
          <w:rFonts w:hint="eastAsia" w:eastAsia="仿宋_GB2312" w:cs="宋体"/>
          <w:spacing w:val="8"/>
          <w:kern w:val="0"/>
          <w:sz w:val="32"/>
          <w:szCs w:val="32"/>
          <w:lang w:val="en-US" w:eastAsia="zh-CN"/>
        </w:rPr>
        <w:t>，</w:t>
      </w:r>
      <w:r>
        <w:rPr>
          <w:rFonts w:hint="eastAsia" w:ascii="Times New Roman" w:hAnsi="Times New Roman" w:eastAsia="仿宋_GB2312" w:cs="宋体"/>
          <w:spacing w:val="8"/>
          <w:kern w:val="0"/>
          <w:sz w:val="32"/>
          <w:szCs w:val="32"/>
          <w:lang w:val="en-US" w:eastAsia="zh-CN"/>
        </w:rPr>
        <w:t>进一步加强了政府信息公开网络平台的建设。</w:t>
      </w:r>
    </w:p>
    <w:p>
      <w:pPr>
        <w:widowControl/>
        <w:spacing w:line="560" w:lineRule="exact"/>
        <w:ind w:firstLine="672" w:firstLineChars="200"/>
        <w:jc w:val="both"/>
        <w:rPr>
          <w:rFonts w:hint="eastAsia" w:ascii="楷体_GB2312" w:hAnsi="楷体_GB2312" w:eastAsia="楷体_GB2312" w:cs="楷体_GB2312"/>
          <w:spacing w:val="8"/>
          <w:kern w:val="0"/>
          <w:sz w:val="32"/>
          <w:szCs w:val="32"/>
          <w:lang w:val="en-US" w:eastAsia="zh-CN"/>
        </w:rPr>
      </w:pPr>
      <w:r>
        <w:rPr>
          <w:rFonts w:hint="eastAsia" w:ascii="楷体_GB2312" w:hAnsi="楷体_GB2312" w:eastAsia="楷体_GB2312" w:cs="楷体_GB2312"/>
          <w:spacing w:val="8"/>
          <w:kern w:val="0"/>
          <w:sz w:val="32"/>
          <w:szCs w:val="32"/>
          <w:lang w:val="en-US" w:eastAsia="zh-CN"/>
        </w:rPr>
        <w:t>（五）</w:t>
      </w:r>
      <w:r>
        <w:rPr>
          <w:rFonts w:hint="default" w:ascii="楷体_GB2312" w:hAnsi="楷体_GB2312" w:eastAsia="楷体_GB2312" w:cs="楷体_GB2312"/>
          <w:spacing w:val="8"/>
          <w:kern w:val="0"/>
          <w:sz w:val="32"/>
          <w:szCs w:val="32"/>
          <w:lang w:val="en-US" w:eastAsia="zh-CN"/>
        </w:rPr>
        <w:t>教育培训</w:t>
      </w:r>
      <w:r>
        <w:rPr>
          <w:rFonts w:hint="eastAsia" w:ascii="楷体_GB2312" w:hAnsi="楷体_GB2312" w:eastAsia="楷体_GB2312" w:cs="楷体_GB2312"/>
          <w:spacing w:val="8"/>
          <w:kern w:val="0"/>
          <w:sz w:val="32"/>
          <w:szCs w:val="32"/>
          <w:lang w:val="en-US" w:eastAsia="zh-CN"/>
        </w:rPr>
        <w:t>及监督保障</w:t>
      </w:r>
    </w:p>
    <w:p>
      <w:pPr>
        <w:widowControl/>
        <w:spacing w:line="560" w:lineRule="exact"/>
        <w:ind w:firstLine="672" w:firstLineChars="200"/>
        <w:jc w:val="both"/>
        <w:rPr>
          <w:rFonts w:hint="eastAsia" w:ascii="Times New Roman" w:hAnsi="Times New Roman" w:eastAsia="黑体" w:cs="宋体"/>
          <w:spacing w:val="8"/>
          <w:kern w:val="0"/>
          <w:sz w:val="32"/>
          <w:szCs w:val="32"/>
          <w:lang w:eastAsia="zh-CN"/>
        </w:rPr>
      </w:pPr>
      <w:r>
        <w:rPr>
          <w:rFonts w:hint="eastAsia" w:ascii="Times New Roman" w:hAnsi="Times New Roman" w:eastAsia="仿宋_GB2312" w:cs="宋体"/>
          <w:spacing w:val="8"/>
          <w:kern w:val="0"/>
          <w:sz w:val="32"/>
          <w:szCs w:val="32"/>
          <w:lang w:val="en-US" w:eastAsia="zh-CN"/>
        </w:rPr>
        <w:t>2023年，我委</w:t>
      </w:r>
      <w:r>
        <w:rPr>
          <w:rFonts w:hint="eastAsia" w:ascii="Times New Roman" w:hAnsi="Times New Roman" w:eastAsia="仿宋_GB2312" w:cs="宋体"/>
          <w:spacing w:val="8"/>
          <w:kern w:val="0"/>
          <w:sz w:val="32"/>
          <w:szCs w:val="32"/>
          <w:lang w:eastAsia="zh-CN"/>
        </w:rPr>
        <w:t>积极</w:t>
      </w:r>
      <w:r>
        <w:rPr>
          <w:rFonts w:hint="eastAsia" w:ascii="Times New Roman" w:hAnsi="Times New Roman" w:eastAsia="仿宋_GB2312" w:cs="宋体"/>
          <w:spacing w:val="8"/>
          <w:kern w:val="0"/>
          <w:sz w:val="32"/>
          <w:szCs w:val="32"/>
        </w:rPr>
        <w:t>参加区级政务公开培训会</w:t>
      </w:r>
      <w:r>
        <w:rPr>
          <w:rFonts w:hint="eastAsia" w:ascii="Times New Roman" w:hAnsi="Times New Roman" w:eastAsia="仿宋_GB2312" w:cs="宋体"/>
          <w:spacing w:val="8"/>
          <w:kern w:val="0"/>
          <w:sz w:val="32"/>
          <w:szCs w:val="32"/>
          <w:lang w:eastAsia="zh-CN"/>
        </w:rPr>
        <w:t>，并</w:t>
      </w:r>
      <w:r>
        <w:rPr>
          <w:rFonts w:hint="eastAsia" w:ascii="Times New Roman" w:hAnsi="Times New Roman" w:eastAsia="仿宋_GB2312" w:cs="宋体"/>
          <w:spacing w:val="8"/>
          <w:kern w:val="0"/>
          <w:sz w:val="32"/>
          <w:szCs w:val="32"/>
          <w:lang w:val="en-US" w:eastAsia="zh-CN"/>
        </w:rPr>
        <w:t>组织委内相关人员认真学习《2023年东城区政务服务管理工作考评方案》等内容。此外，我委</w:t>
      </w:r>
      <w:r>
        <w:rPr>
          <w:rFonts w:hint="eastAsia" w:ascii="Times New Roman" w:hAnsi="Times New Roman" w:eastAsia="仿宋_GB2312" w:cs="宋体"/>
          <w:spacing w:val="8"/>
          <w:kern w:val="0"/>
          <w:sz w:val="32"/>
          <w:szCs w:val="32"/>
          <w:lang w:eastAsia="zh-CN"/>
        </w:rPr>
        <w:t>进一步规范了主动公开、依申请公开的工作流程和操作细节，对各部门申请主动公开的信息内容严格按照政府信息公开工作发布保密审查的要求进行</w:t>
      </w:r>
      <w:r>
        <w:rPr>
          <w:rFonts w:hint="eastAsia" w:eastAsia="仿宋_GB2312" w:cs="宋体"/>
          <w:spacing w:val="8"/>
          <w:kern w:val="0"/>
          <w:sz w:val="32"/>
          <w:szCs w:val="32"/>
          <w:lang w:eastAsia="zh-CN"/>
        </w:rPr>
        <w:t>审查</w:t>
      </w:r>
      <w:r>
        <w:rPr>
          <w:rFonts w:hint="eastAsia" w:ascii="Times New Roman" w:hAnsi="Times New Roman" w:eastAsia="仿宋_GB2312" w:cs="宋体"/>
          <w:spacing w:val="8"/>
          <w:kern w:val="0"/>
          <w:sz w:val="32"/>
          <w:szCs w:val="32"/>
          <w:lang w:eastAsia="zh-CN"/>
        </w:rPr>
        <w:t>，确保“一事一审查”，先审查、后公开。</w:t>
      </w:r>
    </w:p>
    <w:p>
      <w:pPr>
        <w:widowControl/>
        <w:spacing w:line="560" w:lineRule="exact"/>
        <w:ind w:firstLine="672" w:firstLineChars="200"/>
        <w:jc w:val="both"/>
        <w:rPr>
          <w:rFonts w:hint="eastAsia" w:ascii="Times New Roman" w:hAnsi="Times New Roman" w:eastAsia="黑体" w:cs="宋体"/>
          <w:spacing w:val="8"/>
          <w:kern w:val="0"/>
          <w:sz w:val="32"/>
          <w:szCs w:val="32"/>
          <w:lang w:eastAsia="zh-CN"/>
        </w:rPr>
      </w:pPr>
      <w:r>
        <w:rPr>
          <w:rFonts w:hint="eastAsia" w:ascii="Times New Roman" w:hAnsi="Times New Roman" w:eastAsia="黑体" w:cs="宋体"/>
          <w:spacing w:val="8"/>
          <w:kern w:val="0"/>
          <w:sz w:val="32"/>
          <w:szCs w:val="32"/>
          <w:lang w:eastAsia="zh-CN"/>
        </w:rPr>
        <w:t>二、</w:t>
      </w:r>
      <w:r>
        <w:rPr>
          <w:rFonts w:hint="eastAsia" w:ascii="Times New Roman" w:hAnsi="Times New Roman" w:eastAsia="黑体" w:cs="宋体"/>
          <w:spacing w:val="8"/>
          <w:kern w:val="0"/>
          <w:sz w:val="32"/>
          <w:szCs w:val="32"/>
        </w:rPr>
        <w:t>主动公开政府信息情况</w:t>
      </w:r>
    </w:p>
    <w:tbl>
      <w:tblPr>
        <w:tblStyle w:val="9"/>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宋体"/>
                <w:color w:val="000000"/>
                <w:kern w:val="0"/>
                <w:sz w:val="20"/>
                <w:szCs w:val="20"/>
                <w:lang w:val="en-US" w:eastAsia="zh-CN"/>
              </w:rPr>
            </w:pPr>
            <w:r>
              <w:rPr>
                <w:rFonts w:hint="eastAsia" w:ascii="Times New Roman" w:hAnsi="Times New Roman"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现行有效件</w:t>
            </w:r>
            <w:r>
              <w:rPr>
                <w:rFonts w:hint="eastAsia" w:ascii="Times New Roman" w:hAnsi="Times New Roman"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cs="Calibri"/>
                <w:kern w:val="0"/>
                <w:sz w:val="21"/>
                <w:szCs w:val="21"/>
                <w:lang w:val="en-US" w:eastAsia="zh-CN"/>
              </w:rPr>
              <w:t>355</w:t>
            </w:r>
            <w:r>
              <w:rPr>
                <w:rFonts w:hint="default" w:ascii="Times New Roman" w:hAnsi="Times New Roman" w:cs="Calibri"/>
                <w:kern w:val="0"/>
                <w:sz w:val="21"/>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宋体"/>
                <w:sz w:val="24"/>
                <w:szCs w:val="24"/>
                <w:lang w:val="en-US" w:eastAsia="zh-CN"/>
              </w:rPr>
            </w:pPr>
            <w:r>
              <w:rPr>
                <w:rFonts w:hint="eastAsia" w:ascii="Times New Roman" w:hAnsi="Times New Roman" w:cs="Times New Roman"/>
                <w:sz w:val="21"/>
                <w:szCs w:val="21"/>
                <w:lang w:val="en-US" w:eastAsia="zh-CN"/>
              </w:rPr>
              <w:t>0</w:t>
            </w:r>
          </w:p>
        </w:tc>
      </w:tr>
    </w:tbl>
    <w:p>
      <w:pPr>
        <w:pStyle w:val="4"/>
        <w:numPr>
          <w:ilvl w:val="0"/>
          <w:numId w:val="0"/>
        </w:numPr>
        <w:jc w:val="both"/>
        <w:rPr>
          <w:rFonts w:hint="eastAsia" w:ascii="Times New Roman" w:hAnsi="Times New Roman"/>
        </w:rPr>
      </w:pPr>
    </w:p>
    <w:p>
      <w:pPr>
        <w:pStyle w:val="4"/>
        <w:numPr>
          <w:ilvl w:val="0"/>
          <w:numId w:val="0"/>
        </w:numPr>
        <w:ind w:firstLine="640" w:firstLineChars="200"/>
        <w:jc w:val="both"/>
        <w:rPr>
          <w:rFonts w:hint="eastAsia" w:ascii="Times New Roman" w:hAnsi="Times New Roman" w:eastAsia="黑体" w:cs="黑体"/>
          <w:sz w:val="32"/>
          <w:szCs w:val="32"/>
          <w:lang w:eastAsia="zh-CN"/>
        </w:rPr>
      </w:pPr>
    </w:p>
    <w:p>
      <w:pPr>
        <w:pStyle w:val="4"/>
        <w:numPr>
          <w:ilvl w:val="0"/>
          <w:numId w:val="0"/>
        </w:numPr>
        <w:ind w:firstLine="640" w:firstLineChars="200"/>
        <w:jc w:val="both"/>
        <w:rPr>
          <w:rFonts w:hint="eastAsia" w:ascii="Times New Roman" w:hAnsi="Times New Roman" w:eastAsia="黑体" w:cs="黑体"/>
          <w:sz w:val="32"/>
          <w:szCs w:val="32"/>
          <w:lang w:eastAsia="zh-CN"/>
        </w:rPr>
      </w:pPr>
    </w:p>
    <w:p>
      <w:pPr>
        <w:pStyle w:val="4"/>
        <w:numPr>
          <w:ilvl w:val="0"/>
          <w:numId w:val="0"/>
        </w:numPr>
        <w:ind w:firstLine="640" w:firstLineChars="200"/>
        <w:jc w:val="both"/>
        <w:rPr>
          <w:rFonts w:hint="eastAsia" w:ascii="Times New Roman" w:hAnsi="Times New Roman" w:eastAsia="黑体" w:cs="黑体"/>
          <w:sz w:val="32"/>
          <w:szCs w:val="32"/>
          <w:lang w:eastAsia="zh-CN"/>
        </w:rPr>
      </w:pPr>
    </w:p>
    <w:p>
      <w:pPr>
        <w:pStyle w:val="4"/>
        <w:numPr>
          <w:ilvl w:val="0"/>
          <w:numId w:val="0"/>
        </w:numPr>
        <w:ind w:firstLine="640" w:firstLineChars="200"/>
        <w:jc w:val="both"/>
        <w:rPr>
          <w:rFonts w:hint="eastAsia" w:ascii="Times New Roman" w:hAnsi="Times New Roman" w:eastAsia="黑体" w:cs="黑体"/>
          <w:sz w:val="32"/>
          <w:szCs w:val="32"/>
          <w:lang w:eastAsia="zh-CN"/>
        </w:rPr>
      </w:pPr>
    </w:p>
    <w:p>
      <w:pPr>
        <w:pStyle w:val="4"/>
        <w:numPr>
          <w:ilvl w:val="0"/>
          <w:numId w:val="0"/>
        </w:numPr>
        <w:ind w:firstLine="640" w:firstLineChars="200"/>
        <w:jc w:val="both"/>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收到和处理政府信息公开申请情况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ascii="Times New Roman" w:hAnsi="Times New Roman"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jc w:val="both"/>
              <w:rPr>
                <w:rFonts w:hint="eastAsia" w:ascii="Times New Roman" w:hAnsi="Times New Roman"/>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jc w:val="both"/>
              <w:rPr>
                <w:rFonts w:hint="eastAsia" w:ascii="Times New Roman" w:hAnsi="Times New Roman"/>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jc w:val="both"/>
              <w:rPr>
                <w:rFonts w:hint="eastAsia" w:ascii="Times New Roman" w:hAnsi="Times New Roman"/>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jc w:val="both"/>
              <w:rPr>
                <w:rFonts w:hint="eastAsia" w:ascii="Times New Roman" w:hAnsi="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248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252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10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68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（二）部分公开</w:t>
            </w:r>
            <w:r>
              <w:rPr>
                <w:rFonts w:hint="default" w:ascii="Times New Roman" w:hAnsi="Times New Roman"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32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10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105</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106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Times New Roman" w:hAnsi="Times New Roman"/>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20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Times New Roman" w:hAnsi="Times New Roman"/>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238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239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rPr>
            </w:pPr>
            <w:r>
              <w:rPr>
                <w:rFonts w:hint="eastAsia" w:ascii="Times New Roman" w:hAnsi="Times New Roman"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20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3</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default" w:ascii="Times New Roman" w:hAnsi="Times New Roman" w:cs="Times New Roman"/>
                <w:sz w:val="21"/>
                <w:szCs w:val="21"/>
                <w:lang w:val="en-US" w:eastAsia="zh-CN"/>
              </w:rPr>
            </w:pPr>
            <w:r>
              <w:rPr>
                <w:rFonts w:hint="default" w:ascii="Times New Roman" w:hAnsi="Times New Roman" w:eastAsia="仿宋_GB2312" w:cs="Times New Roman"/>
                <w:kern w:val="0"/>
                <w:sz w:val="21"/>
                <w:szCs w:val="21"/>
                <w:lang w:val="en-US" w:eastAsia="zh-CN"/>
              </w:rPr>
              <w:t>23</w:t>
            </w:r>
          </w:p>
        </w:tc>
      </w:tr>
    </w:tbl>
    <w:p>
      <w:pPr>
        <w:numPr>
          <w:ilvl w:val="0"/>
          <w:numId w:val="1"/>
        </w:numPr>
        <w:spacing w:line="560" w:lineRule="exact"/>
        <w:ind w:firstLine="640" w:firstLineChars="200"/>
        <w:jc w:val="both"/>
        <w:rPr>
          <w:rFonts w:hint="eastAsia" w:ascii="Times New Roman" w:hAnsi="Times New Roman" w:eastAsia="黑体" w:cs="黑体"/>
          <w:sz w:val="32"/>
          <w:szCs w:val="32"/>
        </w:rPr>
      </w:pPr>
      <w:r>
        <w:rPr>
          <w:rFonts w:hint="eastAsia" w:ascii="Times New Roman" w:hAnsi="Times New Roman" w:eastAsia="黑体" w:cs="黑体"/>
          <w:sz w:val="32"/>
          <w:szCs w:val="32"/>
        </w:rPr>
        <w:t>政府信息公开行政复议、行政诉讼情况</w:t>
      </w:r>
    </w:p>
    <w:p>
      <w:pPr>
        <w:pStyle w:val="2"/>
        <w:numPr>
          <w:ilvl w:val="0"/>
          <w:numId w:val="0"/>
        </w:numP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结果</w:t>
            </w:r>
            <w:r>
              <w:rPr>
                <w:rFonts w:hint="eastAsia" w:ascii="Times New Roman" w:hAnsi="Times New Roman" w:eastAsia="宋体" w:cs="宋体"/>
                <w:kern w:val="0"/>
                <w:sz w:val="20"/>
                <w:szCs w:val="20"/>
                <w:lang w:val="en-US" w:eastAsia="zh-CN"/>
              </w:rPr>
              <w:br w:type="textWrapping"/>
            </w:r>
            <w:r>
              <w:rPr>
                <w:rFonts w:hint="eastAsia" w:ascii="Times New Roman" w:hAnsi="Times New Roman"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其他</w:t>
            </w:r>
            <w:r>
              <w:rPr>
                <w:rFonts w:hint="eastAsia" w:ascii="Times New Roman" w:hAnsi="Times New Roman" w:eastAsia="宋体" w:cs="宋体"/>
                <w:kern w:val="0"/>
                <w:sz w:val="20"/>
                <w:szCs w:val="20"/>
                <w:lang w:val="en-US" w:eastAsia="zh-CN"/>
              </w:rPr>
              <w:br w:type="textWrapping"/>
            </w:r>
            <w:r>
              <w:rPr>
                <w:rFonts w:hint="eastAsia" w:ascii="Times New Roman" w:hAnsi="Times New Roman"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尚未</w:t>
            </w:r>
            <w:r>
              <w:rPr>
                <w:rFonts w:hint="eastAsia" w:ascii="Times New Roman" w:hAnsi="Times New Roman" w:eastAsia="宋体" w:cs="宋体"/>
                <w:kern w:val="0"/>
                <w:sz w:val="20"/>
                <w:szCs w:val="20"/>
                <w:lang w:val="en-US" w:eastAsia="zh-CN"/>
              </w:rPr>
              <w:br w:type="textWrapping"/>
            </w:r>
            <w:r>
              <w:rPr>
                <w:rFonts w:hint="eastAsia" w:ascii="Times New Roman" w:hAnsi="Times New Roman"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Times New Roman" w:hAnsi="Times New Roman"/>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Times New Roman" w:hAnsi="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both"/>
              <w:rPr>
                <w:rFonts w:hint="eastAsia" w:ascii="Times New Roman" w:hAnsi="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both"/>
              <w:rPr>
                <w:rFonts w:hint="eastAsia" w:ascii="Times New Roman" w:hAnsi="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both"/>
              <w:rPr>
                <w:rFonts w:hint="eastAsia" w:ascii="Times New Roman" w:hAnsi="Times New Roman"/>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结果</w:t>
            </w:r>
            <w:r>
              <w:rPr>
                <w:rFonts w:hint="eastAsia" w:ascii="Times New Roman" w:hAnsi="Times New Roman" w:eastAsia="宋体" w:cs="宋体"/>
                <w:kern w:val="0"/>
                <w:sz w:val="20"/>
                <w:szCs w:val="20"/>
                <w:lang w:val="en-US" w:eastAsia="zh-CN"/>
              </w:rPr>
              <w:br w:type="textWrapping"/>
            </w:r>
            <w:r>
              <w:rPr>
                <w:rFonts w:hint="eastAsia" w:ascii="Times New Roman" w:hAnsi="Times New Roman"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结果</w:t>
            </w:r>
            <w:r>
              <w:rPr>
                <w:rFonts w:hint="eastAsia" w:ascii="Times New Roman" w:hAnsi="Times New Roman" w:eastAsia="宋体" w:cs="宋体"/>
                <w:kern w:val="0"/>
                <w:sz w:val="20"/>
                <w:szCs w:val="20"/>
                <w:lang w:val="en-US" w:eastAsia="zh-CN"/>
              </w:rPr>
              <w:br w:type="textWrapping"/>
            </w:r>
            <w:r>
              <w:rPr>
                <w:rFonts w:hint="eastAsia" w:ascii="Times New Roman" w:hAnsi="Times New Roman"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其他</w:t>
            </w:r>
            <w:r>
              <w:rPr>
                <w:rFonts w:hint="eastAsia" w:ascii="Times New Roman" w:hAnsi="Times New Roman" w:eastAsia="宋体" w:cs="宋体"/>
                <w:kern w:val="0"/>
                <w:sz w:val="20"/>
                <w:szCs w:val="20"/>
                <w:lang w:val="en-US" w:eastAsia="zh-CN"/>
              </w:rPr>
              <w:br w:type="textWrapping"/>
            </w:r>
            <w:r>
              <w:rPr>
                <w:rFonts w:hint="eastAsia" w:ascii="Times New Roman" w:hAnsi="Times New Roman"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尚未</w:t>
            </w:r>
            <w:r>
              <w:rPr>
                <w:rFonts w:hint="eastAsia" w:ascii="Times New Roman" w:hAnsi="Times New Roman" w:eastAsia="宋体" w:cs="宋体"/>
                <w:kern w:val="0"/>
                <w:sz w:val="20"/>
                <w:szCs w:val="20"/>
                <w:lang w:val="en-US" w:eastAsia="zh-CN"/>
              </w:rPr>
              <w:br w:type="textWrapping"/>
            </w:r>
            <w:r>
              <w:rPr>
                <w:rFonts w:hint="eastAsia" w:ascii="Times New Roman" w:hAnsi="Times New Roman"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结果</w:t>
            </w:r>
            <w:r>
              <w:rPr>
                <w:rFonts w:hint="eastAsia" w:ascii="Times New Roman" w:hAnsi="Times New Roman" w:eastAsia="宋体" w:cs="宋体"/>
                <w:kern w:val="0"/>
                <w:sz w:val="20"/>
                <w:szCs w:val="20"/>
                <w:lang w:val="en-US" w:eastAsia="zh-CN"/>
              </w:rPr>
              <w:br w:type="textWrapping"/>
            </w:r>
            <w:r>
              <w:rPr>
                <w:rFonts w:hint="eastAsia" w:ascii="Times New Roman" w:hAnsi="Times New Roman"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结果</w:t>
            </w:r>
            <w:r>
              <w:rPr>
                <w:rFonts w:hint="eastAsia" w:ascii="Times New Roman" w:hAnsi="Times New Roman" w:eastAsia="宋体" w:cs="宋体"/>
                <w:kern w:val="0"/>
                <w:sz w:val="20"/>
                <w:szCs w:val="20"/>
                <w:lang w:val="en-US" w:eastAsia="zh-CN"/>
              </w:rPr>
              <w:br w:type="textWrapping"/>
            </w:r>
            <w:r>
              <w:rPr>
                <w:rFonts w:hint="eastAsia" w:ascii="Times New Roman" w:hAnsi="Times New Roman"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color w:val="000000"/>
                <w:kern w:val="0"/>
                <w:sz w:val="20"/>
                <w:szCs w:val="20"/>
                <w:lang w:val="en-US" w:eastAsia="zh-CN"/>
              </w:rPr>
              <w:t>其他</w:t>
            </w:r>
            <w:r>
              <w:rPr>
                <w:rFonts w:hint="eastAsia" w:ascii="Times New Roman" w:hAnsi="Times New Roman" w:eastAsia="宋体" w:cs="宋体"/>
                <w:color w:val="000000"/>
                <w:kern w:val="0"/>
                <w:sz w:val="20"/>
                <w:szCs w:val="20"/>
                <w:lang w:val="en-US" w:eastAsia="zh-CN"/>
              </w:rPr>
              <w:br w:type="textWrapping"/>
            </w:r>
            <w:r>
              <w:rPr>
                <w:rFonts w:hint="eastAsia" w:ascii="Times New Roman" w:hAnsi="Times New Roman"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kern w:val="0"/>
                <w:sz w:val="20"/>
                <w:szCs w:val="20"/>
                <w:lang w:val="en-US" w:eastAsia="zh-CN"/>
              </w:rPr>
              <w:t>尚未</w:t>
            </w:r>
            <w:r>
              <w:rPr>
                <w:rFonts w:hint="eastAsia" w:ascii="Times New Roman" w:hAnsi="Times New Roman" w:eastAsia="宋体" w:cs="宋体"/>
                <w:kern w:val="0"/>
                <w:sz w:val="20"/>
                <w:szCs w:val="20"/>
                <w:lang w:val="en-US" w:eastAsia="zh-CN"/>
              </w:rPr>
              <w:br w:type="textWrapping"/>
            </w:r>
            <w:r>
              <w:rPr>
                <w:rFonts w:hint="eastAsia" w:ascii="Times New Roman" w:hAnsi="Times New Roman"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Times New Roman" w:hAnsi="Times New Roman"/>
              </w:rPr>
            </w:pPr>
            <w:r>
              <w:rPr>
                <w:rFonts w:hint="eastAsia" w:ascii="Times New Roman" w:hAnsi="Times New Roman"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 5</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w:t>
            </w:r>
            <w:r>
              <w:rPr>
                <w:rFonts w:hint="default" w:ascii="Times New Roman" w:hAnsi="Times New Roman" w:cs="Times New Roman"/>
                <w:sz w:val="21"/>
                <w:szCs w:val="21"/>
                <w:highlight w:val="none"/>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highlight w:val="none"/>
                <w:lang w:val="en-US" w:eastAsia="zh-CN"/>
              </w:rPr>
            </w:pPr>
            <w:r>
              <w:rPr>
                <w:rFonts w:hint="eastAsia" w:cs="Times New Roman"/>
                <w:sz w:val="21"/>
                <w:szCs w:val="21"/>
                <w:highlight w:val="none"/>
                <w:lang w:val="en-US" w:eastAsia="zh-CN"/>
              </w:rPr>
              <w:t>7</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17</w:t>
            </w:r>
            <w:r>
              <w:rPr>
                <w:rFonts w:hint="default" w:ascii="Times New Roman" w:hAnsi="Times New Roman" w:cs="Times New Roman"/>
                <w:sz w:val="21"/>
                <w:szCs w:val="21"/>
                <w:highlight w:val="none"/>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 </w:t>
            </w:r>
            <w:r>
              <w:rPr>
                <w:rFonts w:hint="eastAsia" w:ascii="Times New Roman" w:hAnsi="Times New Roman" w:cs="Times New Roman"/>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 </w:t>
            </w:r>
            <w:r>
              <w:rPr>
                <w:rFonts w:hint="eastAsia" w:ascii="Times New Roman" w:hAnsi="Times New Roman" w:cs="Times New Roman"/>
                <w:sz w:val="21"/>
                <w:szCs w:val="21"/>
                <w:highlight w:val="none"/>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lang w:val="en-US" w:eastAsia="zh-CN"/>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22</w:t>
            </w:r>
            <w:r>
              <w:rPr>
                <w:rFonts w:hint="default" w:ascii="Times New Roman" w:hAnsi="Times New Roman" w:cs="Times New Roman"/>
                <w:sz w:val="21"/>
                <w:szCs w:val="21"/>
                <w:highlight w:val="none"/>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cs="Times New Roman"/>
                <w:sz w:val="21"/>
                <w:szCs w:val="21"/>
                <w:highlight w:val="none"/>
                <w:lang w:val="en-US" w:eastAsia="zh-CN"/>
              </w:rPr>
            </w:pPr>
            <w:r>
              <w:rPr>
                <w:rFonts w:hint="eastAsia" w:cs="Times New Roman"/>
                <w:sz w:val="21"/>
                <w:szCs w:val="21"/>
                <w:highlight w:val="none"/>
                <w:lang w:val="en-US" w:eastAsia="zh-CN"/>
              </w:rPr>
              <w:t>2</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 </w:t>
            </w:r>
            <w:r>
              <w:rPr>
                <w:rFonts w:hint="eastAsia" w:ascii="Times New Roman" w:hAnsi="Times New Roman" w:cs="Times New Roman"/>
                <w:sz w:val="21"/>
                <w:szCs w:val="21"/>
                <w:highlight w:val="none"/>
                <w:lang w:val="en-US" w:eastAsia="zh-CN"/>
              </w:rPr>
              <w:t>2</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8</w:t>
            </w:r>
          </w:p>
        </w:tc>
      </w:tr>
    </w:tbl>
    <w:p>
      <w:pPr>
        <w:pStyle w:val="2"/>
        <w:numPr>
          <w:ilvl w:val="0"/>
          <w:numId w:val="0"/>
        </w:numPr>
      </w:pPr>
    </w:p>
    <w:p>
      <w:pPr>
        <w:widowControl/>
        <w:spacing w:line="560" w:lineRule="exact"/>
        <w:ind w:firstLine="672" w:firstLineChars="200"/>
        <w:jc w:val="both"/>
        <w:rPr>
          <w:rFonts w:ascii="Times New Roman" w:hAnsi="Times New Roman" w:cs="宋体"/>
          <w:spacing w:val="8"/>
          <w:kern w:val="0"/>
          <w:sz w:val="24"/>
        </w:rPr>
      </w:pPr>
      <w:r>
        <w:rPr>
          <w:rFonts w:ascii="Times New Roman" w:hAnsi="Times New Roman" w:eastAsia="黑体" w:cs="宋体"/>
          <w:spacing w:val="8"/>
          <w:kern w:val="0"/>
          <w:sz w:val="32"/>
          <w:szCs w:val="32"/>
        </w:rPr>
        <w:t>五、存在的主要问题及改进情况</w:t>
      </w:r>
    </w:p>
    <w:p>
      <w:pPr>
        <w:widowControl/>
        <w:spacing w:line="560" w:lineRule="exact"/>
        <w:ind w:firstLine="672" w:firstLineChars="200"/>
        <w:jc w:val="both"/>
        <w:rPr>
          <w:rFonts w:hint="eastAsia" w:eastAsia="仿宋_GB2312" w:cs="宋体"/>
          <w:spacing w:val="8"/>
          <w:kern w:val="0"/>
          <w:sz w:val="32"/>
          <w:szCs w:val="32"/>
          <w:lang w:eastAsia="zh-CN"/>
        </w:rPr>
      </w:pPr>
      <w:r>
        <w:rPr>
          <w:rFonts w:hint="eastAsia" w:eastAsia="仿宋_GB2312" w:cs="宋体"/>
          <w:spacing w:val="8"/>
          <w:kern w:val="0"/>
          <w:sz w:val="32"/>
          <w:szCs w:val="32"/>
          <w:lang w:val="en-US" w:eastAsia="zh-CN"/>
        </w:rPr>
        <w:t>2023年，我委在政府信息公开工作</w:t>
      </w:r>
      <w:r>
        <w:rPr>
          <w:rFonts w:hint="eastAsia" w:eastAsia="仿宋_GB2312" w:cs="宋体"/>
          <w:spacing w:val="8"/>
          <w:kern w:val="0"/>
          <w:sz w:val="32"/>
          <w:szCs w:val="32"/>
          <w:lang w:eastAsia="zh-CN"/>
        </w:rPr>
        <w:t>中存在以下几点问题：</w:t>
      </w:r>
      <w:r>
        <w:rPr>
          <w:rFonts w:hint="eastAsia" w:eastAsia="仿宋_GB2312" w:cs="宋体"/>
          <w:b w:val="0"/>
          <w:bCs w:val="0"/>
          <w:spacing w:val="8"/>
          <w:kern w:val="0"/>
          <w:sz w:val="32"/>
          <w:szCs w:val="32"/>
          <w:lang w:eastAsia="zh-CN"/>
        </w:rPr>
        <w:t>一是</w:t>
      </w:r>
      <w:r>
        <w:rPr>
          <w:rFonts w:hint="eastAsia" w:eastAsia="仿宋_GB2312" w:cs="宋体"/>
          <w:spacing w:val="8"/>
          <w:kern w:val="0"/>
          <w:sz w:val="32"/>
          <w:szCs w:val="32"/>
          <w:lang w:eastAsia="zh-CN"/>
        </w:rPr>
        <w:t>主动公开信息中存在要素缺失、未按时限进行更新等情况；</w:t>
      </w:r>
      <w:r>
        <w:rPr>
          <w:rFonts w:hint="eastAsia" w:eastAsia="仿宋_GB2312" w:cs="宋体"/>
          <w:b w:val="0"/>
          <w:bCs w:val="0"/>
          <w:spacing w:val="8"/>
          <w:kern w:val="0"/>
          <w:sz w:val="32"/>
          <w:szCs w:val="32"/>
          <w:lang w:eastAsia="zh-CN"/>
        </w:rPr>
        <w:t>二是</w:t>
      </w:r>
      <w:r>
        <w:rPr>
          <w:rFonts w:hint="eastAsia" w:eastAsia="仿宋_GB2312" w:cs="宋体"/>
          <w:spacing w:val="8"/>
          <w:kern w:val="0"/>
          <w:sz w:val="32"/>
          <w:szCs w:val="32"/>
          <w:lang w:eastAsia="zh-CN"/>
        </w:rPr>
        <w:t>依申请公开解决力度需进一步加强。改进情况如下：</w:t>
      </w:r>
    </w:p>
    <w:p>
      <w:pPr>
        <w:widowControl/>
        <w:spacing w:line="560" w:lineRule="exact"/>
        <w:ind w:firstLine="672" w:firstLineChars="200"/>
        <w:jc w:val="both"/>
        <w:rPr>
          <w:rFonts w:hint="eastAsia" w:ascii="Times New Roman" w:hAnsi="Times New Roman" w:eastAsia="仿宋_GB2312" w:cs="宋体"/>
          <w:spacing w:val="8"/>
          <w:kern w:val="0"/>
          <w:sz w:val="32"/>
          <w:szCs w:val="32"/>
        </w:rPr>
      </w:pPr>
      <w:r>
        <w:rPr>
          <w:rFonts w:hint="eastAsia" w:eastAsia="仿宋_GB2312" w:cs="宋体"/>
          <w:b w:val="0"/>
          <w:bCs w:val="0"/>
          <w:spacing w:val="8"/>
          <w:kern w:val="0"/>
          <w:sz w:val="32"/>
          <w:szCs w:val="32"/>
          <w:lang w:eastAsia="zh-CN"/>
        </w:rPr>
        <w:t>一是进行自查并及时整改</w:t>
      </w:r>
      <w:r>
        <w:rPr>
          <w:rFonts w:hint="eastAsia" w:eastAsia="仿宋_GB2312" w:cs="宋体"/>
          <w:spacing w:val="8"/>
          <w:kern w:val="0"/>
          <w:sz w:val="32"/>
          <w:szCs w:val="32"/>
          <w:lang w:eastAsia="zh-CN"/>
        </w:rPr>
        <w:t>。对于区政务服务局在政务公开评估中提出的问题及时</w:t>
      </w:r>
      <w:r>
        <w:rPr>
          <w:rFonts w:hint="eastAsia" w:ascii="Times New Roman" w:hAnsi="Times New Roman" w:eastAsia="仿宋_GB2312" w:cs="宋体"/>
          <w:spacing w:val="8"/>
          <w:kern w:val="0"/>
          <w:sz w:val="32"/>
          <w:szCs w:val="32"/>
          <w:lang w:eastAsia="zh-CN"/>
        </w:rPr>
        <w:t>出具</w:t>
      </w:r>
      <w:r>
        <w:rPr>
          <w:rFonts w:hint="eastAsia" w:eastAsia="仿宋_GB2312" w:cs="宋体"/>
          <w:spacing w:val="8"/>
          <w:kern w:val="0"/>
          <w:sz w:val="32"/>
          <w:szCs w:val="32"/>
          <w:lang w:eastAsia="zh-CN"/>
        </w:rPr>
        <w:t>了</w:t>
      </w:r>
      <w:r>
        <w:rPr>
          <w:rFonts w:hint="eastAsia" w:ascii="Times New Roman" w:hAnsi="Times New Roman" w:eastAsia="仿宋_GB2312" w:cs="宋体"/>
          <w:spacing w:val="8"/>
          <w:kern w:val="0"/>
          <w:sz w:val="32"/>
          <w:szCs w:val="32"/>
          <w:lang w:eastAsia="zh-CN"/>
        </w:rPr>
        <w:t>整改报告</w:t>
      </w:r>
      <w:r>
        <w:rPr>
          <w:rFonts w:hint="eastAsia" w:eastAsia="仿宋_GB2312" w:cs="宋体"/>
          <w:spacing w:val="8"/>
          <w:kern w:val="0"/>
          <w:sz w:val="32"/>
          <w:szCs w:val="32"/>
          <w:lang w:eastAsia="zh-CN"/>
        </w:rPr>
        <w:t>，并严格按照更新时限及要求完成更新工作。</w:t>
      </w:r>
      <w:r>
        <w:rPr>
          <w:rFonts w:hint="eastAsia" w:eastAsia="仿宋_GB2312" w:cs="宋体"/>
          <w:b w:val="0"/>
          <w:bCs w:val="0"/>
          <w:spacing w:val="8"/>
          <w:kern w:val="0"/>
          <w:sz w:val="32"/>
          <w:szCs w:val="32"/>
          <w:lang w:eastAsia="zh-CN"/>
        </w:rPr>
        <w:t>二是</w:t>
      </w:r>
      <w:r>
        <w:rPr>
          <w:rFonts w:hint="eastAsia" w:eastAsia="仿宋_GB2312" w:cs="宋体"/>
          <w:spacing w:val="8"/>
          <w:kern w:val="0"/>
          <w:sz w:val="32"/>
          <w:szCs w:val="32"/>
          <w:lang w:eastAsia="zh-CN"/>
        </w:rPr>
        <w:t>加强审查管理。对主动公开的信息内容进行更加严格的审核把关，确保公开要素齐全，内容准确、详实。</w:t>
      </w:r>
      <w:r>
        <w:rPr>
          <w:rFonts w:hint="eastAsia" w:eastAsia="仿宋_GB2312" w:cs="宋体"/>
          <w:b w:val="0"/>
          <w:bCs w:val="0"/>
          <w:spacing w:val="8"/>
          <w:kern w:val="0"/>
          <w:sz w:val="32"/>
          <w:szCs w:val="32"/>
          <w:lang w:eastAsia="zh-CN"/>
        </w:rPr>
        <w:t>三是加强沟通交流。</w:t>
      </w:r>
      <w:r>
        <w:rPr>
          <w:rFonts w:hint="eastAsia" w:eastAsia="仿宋_GB2312" w:cs="宋体"/>
          <w:spacing w:val="8"/>
          <w:kern w:val="0"/>
          <w:sz w:val="32"/>
          <w:szCs w:val="32"/>
          <w:lang w:eastAsia="zh-CN"/>
        </w:rPr>
        <w:t>对于</w:t>
      </w:r>
      <w:r>
        <w:rPr>
          <w:rFonts w:hint="eastAsia" w:ascii="Times New Roman" w:hAnsi="Times New Roman" w:eastAsia="仿宋_GB2312" w:cs="宋体"/>
          <w:spacing w:val="8"/>
          <w:kern w:val="0"/>
          <w:sz w:val="32"/>
          <w:szCs w:val="32"/>
        </w:rPr>
        <w:t>拆迁、征收、行政审批、</w:t>
      </w:r>
      <w:r>
        <w:rPr>
          <w:rFonts w:hint="eastAsia" w:eastAsia="仿宋_GB2312" w:cs="宋体"/>
          <w:spacing w:val="8"/>
          <w:kern w:val="0"/>
          <w:sz w:val="32"/>
          <w:szCs w:val="32"/>
          <w:lang w:eastAsia="zh-CN"/>
        </w:rPr>
        <w:t>落实私房政策</w:t>
      </w:r>
      <w:r>
        <w:rPr>
          <w:rFonts w:hint="eastAsia" w:ascii="Times New Roman" w:hAnsi="Times New Roman" w:eastAsia="仿宋_GB2312" w:cs="宋体"/>
          <w:spacing w:val="8"/>
          <w:kern w:val="0"/>
          <w:sz w:val="32"/>
          <w:szCs w:val="32"/>
        </w:rPr>
        <w:t>等老百姓关注的重点</w:t>
      </w:r>
      <w:r>
        <w:rPr>
          <w:rFonts w:hint="eastAsia" w:eastAsia="仿宋_GB2312" w:cs="宋体"/>
          <w:spacing w:val="8"/>
          <w:kern w:val="0"/>
          <w:sz w:val="32"/>
          <w:szCs w:val="32"/>
          <w:lang w:eastAsia="zh-CN"/>
        </w:rPr>
        <w:t>、</w:t>
      </w:r>
      <w:r>
        <w:rPr>
          <w:rFonts w:hint="eastAsia" w:ascii="Times New Roman" w:hAnsi="Times New Roman" w:eastAsia="仿宋_GB2312" w:cs="宋体"/>
          <w:spacing w:val="8"/>
          <w:kern w:val="0"/>
          <w:sz w:val="32"/>
          <w:szCs w:val="32"/>
        </w:rPr>
        <w:t>难点、热点问题，</w:t>
      </w:r>
      <w:r>
        <w:rPr>
          <w:rFonts w:hint="eastAsia" w:eastAsia="仿宋_GB2312" w:cs="宋体"/>
          <w:spacing w:val="8"/>
          <w:kern w:val="0"/>
          <w:sz w:val="32"/>
          <w:szCs w:val="32"/>
          <w:lang w:eastAsia="zh-CN"/>
        </w:rPr>
        <w:t>我委要求工作人员接待时更加</w:t>
      </w:r>
      <w:r>
        <w:rPr>
          <w:rFonts w:hint="eastAsia" w:ascii="Times New Roman" w:hAnsi="Times New Roman" w:eastAsia="仿宋_GB2312" w:cs="宋体"/>
          <w:spacing w:val="8"/>
          <w:kern w:val="0"/>
          <w:sz w:val="32"/>
          <w:szCs w:val="32"/>
        </w:rPr>
        <w:t>热情</w:t>
      </w:r>
      <w:r>
        <w:rPr>
          <w:rFonts w:hint="eastAsia" w:eastAsia="仿宋_GB2312" w:cs="宋体"/>
          <w:spacing w:val="8"/>
          <w:kern w:val="0"/>
          <w:sz w:val="32"/>
          <w:szCs w:val="32"/>
          <w:lang w:eastAsia="zh-CN"/>
        </w:rPr>
        <w:t>、</w:t>
      </w:r>
      <w:r>
        <w:rPr>
          <w:rFonts w:hint="eastAsia" w:ascii="Times New Roman" w:hAnsi="Times New Roman" w:eastAsia="仿宋_GB2312" w:cs="宋体"/>
          <w:spacing w:val="8"/>
          <w:kern w:val="0"/>
          <w:sz w:val="32"/>
          <w:szCs w:val="32"/>
        </w:rPr>
        <w:t>耐心倾听；承办科室办理</w:t>
      </w:r>
      <w:r>
        <w:rPr>
          <w:rFonts w:hint="eastAsia" w:eastAsia="仿宋_GB2312" w:cs="宋体"/>
          <w:spacing w:val="8"/>
          <w:kern w:val="0"/>
          <w:sz w:val="32"/>
          <w:szCs w:val="32"/>
          <w:lang w:eastAsia="zh-CN"/>
        </w:rPr>
        <w:t>业务</w:t>
      </w:r>
      <w:r>
        <w:rPr>
          <w:rFonts w:hint="eastAsia" w:ascii="Times New Roman" w:hAnsi="Times New Roman" w:eastAsia="仿宋_GB2312" w:cs="宋体"/>
          <w:spacing w:val="8"/>
          <w:kern w:val="0"/>
          <w:sz w:val="32"/>
          <w:szCs w:val="32"/>
        </w:rPr>
        <w:t>时</w:t>
      </w:r>
      <w:r>
        <w:rPr>
          <w:rFonts w:hint="eastAsia" w:eastAsia="仿宋_GB2312" w:cs="宋体"/>
          <w:spacing w:val="8"/>
          <w:kern w:val="0"/>
          <w:sz w:val="32"/>
          <w:szCs w:val="32"/>
          <w:lang w:eastAsia="zh-CN"/>
        </w:rPr>
        <w:t>要</w:t>
      </w:r>
      <w:r>
        <w:rPr>
          <w:rFonts w:hint="eastAsia" w:ascii="Times New Roman" w:hAnsi="Times New Roman" w:eastAsia="仿宋_GB2312" w:cs="宋体"/>
          <w:spacing w:val="8"/>
          <w:kern w:val="0"/>
          <w:sz w:val="32"/>
          <w:szCs w:val="32"/>
        </w:rPr>
        <w:t>及时与申请人进行沟通，</w:t>
      </w:r>
      <w:r>
        <w:rPr>
          <w:rFonts w:hint="eastAsia" w:eastAsia="仿宋_GB2312" w:cs="宋体"/>
          <w:spacing w:val="8"/>
          <w:kern w:val="0"/>
          <w:sz w:val="32"/>
          <w:szCs w:val="32"/>
          <w:lang w:eastAsia="zh-CN"/>
        </w:rPr>
        <w:t>并视情况</w:t>
      </w:r>
      <w:r>
        <w:rPr>
          <w:rFonts w:hint="eastAsia" w:ascii="Times New Roman" w:hAnsi="Times New Roman" w:eastAsia="仿宋_GB2312" w:cs="宋体"/>
          <w:spacing w:val="8"/>
          <w:kern w:val="0"/>
          <w:sz w:val="32"/>
          <w:szCs w:val="32"/>
        </w:rPr>
        <w:t>提出合理化建议。</w:t>
      </w:r>
    </w:p>
    <w:p>
      <w:pPr>
        <w:pStyle w:val="2"/>
        <w:rPr>
          <w:rFonts w:hint="eastAsia"/>
        </w:rPr>
      </w:pPr>
    </w:p>
    <w:p>
      <w:pPr>
        <w:widowControl/>
        <w:spacing w:line="560" w:lineRule="exact"/>
        <w:ind w:firstLine="672" w:firstLineChars="200"/>
        <w:jc w:val="both"/>
        <w:rPr>
          <w:rFonts w:hint="eastAsia" w:ascii="Times New Roman" w:hAnsi="Times New Roman" w:eastAsia="仿宋_GB2312" w:cs="宋体"/>
          <w:spacing w:val="8"/>
          <w:kern w:val="0"/>
          <w:sz w:val="32"/>
          <w:szCs w:val="32"/>
        </w:rPr>
      </w:pPr>
    </w:p>
    <w:p>
      <w:pPr>
        <w:widowControl/>
        <w:spacing w:line="560" w:lineRule="exact"/>
        <w:jc w:val="both"/>
        <w:rPr>
          <w:rFonts w:hint="eastAsia" w:ascii="Times New Roman" w:hAnsi="Times New Roman" w:eastAsia="仿宋_GB2312" w:cs="宋体"/>
          <w:spacing w:val="8"/>
          <w:kern w:val="0"/>
          <w:sz w:val="32"/>
          <w:szCs w:val="32"/>
        </w:rPr>
      </w:pPr>
    </w:p>
    <w:p>
      <w:pPr>
        <w:widowControl/>
        <w:spacing w:line="560" w:lineRule="exact"/>
        <w:ind w:firstLine="672" w:firstLineChars="200"/>
        <w:jc w:val="both"/>
        <w:rPr>
          <w:rFonts w:ascii="Times New Roman" w:hAnsi="Times New Roman" w:eastAsia="黑体" w:cs="宋体"/>
          <w:spacing w:val="8"/>
          <w:kern w:val="0"/>
          <w:sz w:val="32"/>
          <w:szCs w:val="32"/>
        </w:rPr>
      </w:pPr>
      <w:r>
        <w:rPr>
          <w:rFonts w:hint="eastAsia" w:ascii="Times New Roman" w:hAnsi="Times New Roman" w:eastAsia="黑体" w:cs="宋体"/>
          <w:spacing w:val="8"/>
          <w:kern w:val="0"/>
          <w:sz w:val="32"/>
          <w:szCs w:val="32"/>
          <w:lang w:eastAsia="zh-CN"/>
        </w:rPr>
        <w:t>六</w:t>
      </w:r>
      <w:r>
        <w:rPr>
          <w:rFonts w:hint="eastAsia" w:eastAsia="黑体" w:cs="宋体"/>
          <w:spacing w:val="8"/>
          <w:kern w:val="0"/>
          <w:sz w:val="32"/>
          <w:szCs w:val="32"/>
          <w:lang w:eastAsia="zh-CN"/>
        </w:rPr>
        <w:t>、</w:t>
      </w:r>
      <w:r>
        <w:rPr>
          <w:rFonts w:ascii="Times New Roman" w:hAnsi="Times New Roman" w:eastAsia="黑体" w:cs="宋体"/>
          <w:spacing w:val="8"/>
          <w:kern w:val="0"/>
          <w:sz w:val="32"/>
          <w:szCs w:val="32"/>
        </w:rPr>
        <w:t>其他需要报告的事项</w:t>
      </w:r>
    </w:p>
    <w:p>
      <w:pPr>
        <w:widowControl/>
        <w:numPr>
          <w:ilvl w:val="0"/>
          <w:numId w:val="0"/>
        </w:numPr>
        <w:spacing w:line="560" w:lineRule="exact"/>
        <w:ind w:firstLine="672" w:firstLineChars="200"/>
        <w:jc w:val="both"/>
        <w:rPr>
          <w:rFonts w:hint="eastAsia" w:ascii="Times New Roman" w:hAnsi="Times New Roman" w:eastAsia="仿宋_GB2312" w:cs="宋体"/>
          <w:spacing w:val="8"/>
          <w:kern w:val="0"/>
          <w:sz w:val="32"/>
          <w:szCs w:val="32"/>
        </w:rPr>
      </w:pPr>
      <w:r>
        <w:rPr>
          <w:rFonts w:hint="eastAsia" w:ascii="Times New Roman" w:hAnsi="Times New Roman" w:eastAsia="仿宋_GB2312" w:cs="宋体"/>
          <w:spacing w:val="8"/>
          <w:kern w:val="0"/>
          <w:sz w:val="32"/>
          <w:szCs w:val="32"/>
        </w:rPr>
        <w:t>我委依据《政府信息公开信息处理费管理办法》收取信息处理费，发出收费通知的件数和总金额以及实际收取的总金额均为0。</w:t>
      </w:r>
    </w:p>
    <w:p>
      <w:pPr>
        <w:widowControl/>
        <w:numPr>
          <w:ilvl w:val="0"/>
          <w:numId w:val="0"/>
        </w:numPr>
        <w:spacing w:line="560" w:lineRule="exact"/>
        <w:ind w:firstLine="672" w:firstLineChars="200"/>
        <w:jc w:val="right"/>
        <w:rPr>
          <w:rFonts w:hint="eastAsia" w:ascii="Times New Roman" w:hAnsi="Times New Roman" w:eastAsia="仿宋_GB2312" w:cs="宋体"/>
          <w:spacing w:val="8"/>
          <w:kern w:val="0"/>
          <w:sz w:val="32"/>
          <w:szCs w:val="32"/>
        </w:rPr>
      </w:pPr>
    </w:p>
    <w:p>
      <w:pPr>
        <w:widowControl/>
        <w:numPr>
          <w:ilvl w:val="0"/>
          <w:numId w:val="0"/>
        </w:numPr>
        <w:spacing w:line="560" w:lineRule="exact"/>
        <w:ind w:firstLine="672" w:firstLineChars="200"/>
        <w:jc w:val="right"/>
        <w:rPr>
          <w:rFonts w:hint="eastAsia" w:ascii="Times New Roman" w:hAnsi="Times New Roman" w:eastAsia="仿宋_GB2312" w:cs="宋体"/>
          <w:spacing w:val="8"/>
          <w:kern w:val="0"/>
          <w:sz w:val="32"/>
          <w:szCs w:val="32"/>
        </w:rPr>
      </w:pPr>
    </w:p>
    <w:p>
      <w:pPr>
        <w:widowControl/>
        <w:numPr>
          <w:ilvl w:val="0"/>
          <w:numId w:val="0"/>
        </w:numPr>
        <w:spacing w:line="560" w:lineRule="exact"/>
        <w:ind w:firstLine="672" w:firstLineChars="200"/>
        <w:jc w:val="right"/>
        <w:rPr>
          <w:rFonts w:hint="eastAsia" w:ascii="Times New Roman" w:hAnsi="Times New Roman" w:eastAsia="仿宋_GB2312" w:cs="宋体"/>
          <w:spacing w:val="8"/>
          <w:kern w:val="0"/>
          <w:sz w:val="32"/>
          <w:szCs w:val="32"/>
        </w:rPr>
      </w:pPr>
    </w:p>
    <w:p>
      <w:pPr>
        <w:widowControl/>
        <w:numPr>
          <w:ilvl w:val="0"/>
          <w:numId w:val="0"/>
        </w:numPr>
        <w:spacing w:line="560" w:lineRule="exact"/>
        <w:ind w:firstLine="672" w:firstLineChars="200"/>
        <w:jc w:val="right"/>
        <w:rPr>
          <w:rFonts w:hint="eastAsia" w:ascii="Times New Roman" w:hAnsi="Times New Roman" w:eastAsia="仿宋_GB2312" w:cs="宋体"/>
          <w:spacing w:val="8"/>
          <w:kern w:val="0"/>
          <w:sz w:val="32"/>
          <w:szCs w:val="32"/>
        </w:rPr>
      </w:pPr>
      <w:r>
        <w:rPr>
          <w:rFonts w:hint="eastAsia" w:eastAsia="仿宋_GB2312" w:cs="宋体"/>
          <w:spacing w:val="8"/>
          <w:kern w:val="0"/>
          <w:sz w:val="32"/>
          <w:szCs w:val="32"/>
          <w:lang w:val="en-US" w:eastAsia="zh-CN"/>
        </w:rPr>
        <w:t xml:space="preserve">  </w:t>
      </w:r>
      <w:r>
        <w:rPr>
          <w:rFonts w:hint="eastAsia" w:ascii="Times New Roman" w:hAnsi="Times New Roman" w:eastAsia="仿宋_GB2312" w:cs="宋体"/>
          <w:spacing w:val="8"/>
          <w:kern w:val="0"/>
          <w:sz w:val="32"/>
          <w:szCs w:val="32"/>
        </w:rPr>
        <w:t>北京市东城区住房和城市建设委员会</w:t>
      </w:r>
    </w:p>
    <w:p>
      <w:pPr>
        <w:widowControl/>
        <w:numPr>
          <w:ilvl w:val="0"/>
          <w:numId w:val="0"/>
        </w:numPr>
        <w:spacing w:line="560" w:lineRule="exact"/>
        <w:ind w:firstLine="5040" w:firstLineChars="1500"/>
        <w:jc w:val="both"/>
        <w:rPr>
          <w:rFonts w:hint="eastAsia" w:ascii="Times New Roman" w:hAnsi="Times New Roman" w:eastAsia="仿宋_GB2312" w:cs="宋体"/>
          <w:spacing w:val="8"/>
          <w:kern w:val="0"/>
          <w:sz w:val="32"/>
          <w:szCs w:val="32"/>
        </w:rPr>
      </w:pPr>
      <w:r>
        <w:rPr>
          <w:rFonts w:hint="eastAsia" w:ascii="Times New Roman" w:hAnsi="Times New Roman" w:eastAsia="仿宋_GB2312" w:cs="宋体"/>
          <w:spacing w:val="8"/>
          <w:kern w:val="0"/>
          <w:sz w:val="32"/>
          <w:szCs w:val="32"/>
        </w:rPr>
        <w:t>202</w:t>
      </w:r>
      <w:r>
        <w:rPr>
          <w:rFonts w:hint="eastAsia" w:eastAsia="仿宋_GB2312" w:cs="宋体"/>
          <w:spacing w:val="8"/>
          <w:kern w:val="0"/>
          <w:sz w:val="32"/>
          <w:szCs w:val="32"/>
          <w:lang w:val="en-US" w:eastAsia="zh-CN"/>
        </w:rPr>
        <w:t>4</w:t>
      </w:r>
      <w:r>
        <w:rPr>
          <w:rFonts w:hint="eastAsia" w:ascii="Times New Roman" w:hAnsi="Times New Roman" w:eastAsia="仿宋_GB2312" w:cs="宋体"/>
          <w:spacing w:val="8"/>
          <w:kern w:val="0"/>
          <w:sz w:val="32"/>
          <w:szCs w:val="32"/>
        </w:rPr>
        <w:t>年1月1</w:t>
      </w:r>
      <w:r>
        <w:rPr>
          <w:rFonts w:hint="eastAsia" w:eastAsia="仿宋_GB2312" w:cs="宋体"/>
          <w:spacing w:val="8"/>
          <w:kern w:val="0"/>
          <w:sz w:val="32"/>
          <w:szCs w:val="32"/>
          <w:lang w:val="en-US" w:eastAsia="zh-CN"/>
        </w:rPr>
        <w:t>6</w:t>
      </w:r>
      <w:bookmarkStart w:id="0" w:name="_GoBack"/>
      <w:bookmarkEnd w:id="0"/>
      <w:r>
        <w:rPr>
          <w:rFonts w:hint="eastAsia" w:ascii="Times New Roman" w:hAnsi="Times New Roman" w:eastAsia="仿宋_GB2312" w:cs="宋体"/>
          <w:spacing w:val="8"/>
          <w:kern w:val="0"/>
          <w:sz w:val="32"/>
          <w:szCs w:val="32"/>
        </w:rPr>
        <w:t>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宋体" w:cs="Times New Roman"/>
        <w:kern w:val="2"/>
        <w:sz w:val="18"/>
        <w:szCs w:val="18"/>
        <w:lang w:val="en-US" w:eastAsia="zh-CN" w:bidi="ar-SA"/>
      </w:rPr>
      <w:pict>
        <v:rect id="文本框 9"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E3C10"/>
    <w:multiLevelType w:val="singleLevel"/>
    <w:tmpl w:val="F9DE3C1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B73E03"/>
    <w:rsid w:val="02FD6B22"/>
    <w:rsid w:val="03AA3F18"/>
    <w:rsid w:val="0444100C"/>
    <w:rsid w:val="04B871DC"/>
    <w:rsid w:val="04C523E5"/>
    <w:rsid w:val="05927F9F"/>
    <w:rsid w:val="061043AF"/>
    <w:rsid w:val="063D400F"/>
    <w:rsid w:val="07173589"/>
    <w:rsid w:val="07DF447B"/>
    <w:rsid w:val="085B374C"/>
    <w:rsid w:val="099E073A"/>
    <w:rsid w:val="09BA5C05"/>
    <w:rsid w:val="0A5449BD"/>
    <w:rsid w:val="0B6017B9"/>
    <w:rsid w:val="0DB23146"/>
    <w:rsid w:val="0EE37632"/>
    <w:rsid w:val="10F70AE6"/>
    <w:rsid w:val="11935B60"/>
    <w:rsid w:val="11EC0FF2"/>
    <w:rsid w:val="123654D6"/>
    <w:rsid w:val="125664A3"/>
    <w:rsid w:val="12DA4F7E"/>
    <w:rsid w:val="15042E03"/>
    <w:rsid w:val="16176ECF"/>
    <w:rsid w:val="168C2214"/>
    <w:rsid w:val="186F5E9F"/>
    <w:rsid w:val="19B74C1D"/>
    <w:rsid w:val="1C222D36"/>
    <w:rsid w:val="1C47275C"/>
    <w:rsid w:val="1C850733"/>
    <w:rsid w:val="1DBE6FEE"/>
    <w:rsid w:val="1DE37776"/>
    <w:rsid w:val="1FD01E46"/>
    <w:rsid w:val="200B59E9"/>
    <w:rsid w:val="2039313C"/>
    <w:rsid w:val="20F4351F"/>
    <w:rsid w:val="21EE06C0"/>
    <w:rsid w:val="220E5FDF"/>
    <w:rsid w:val="23B53941"/>
    <w:rsid w:val="23D15B86"/>
    <w:rsid w:val="26B92096"/>
    <w:rsid w:val="26DC5ACE"/>
    <w:rsid w:val="275C569C"/>
    <w:rsid w:val="28EC21AD"/>
    <w:rsid w:val="29284F7F"/>
    <w:rsid w:val="293D7A75"/>
    <w:rsid w:val="2AA7627A"/>
    <w:rsid w:val="2B9844FA"/>
    <w:rsid w:val="2D047420"/>
    <w:rsid w:val="2D35073C"/>
    <w:rsid w:val="2EC21709"/>
    <w:rsid w:val="2F2B43BA"/>
    <w:rsid w:val="30806B9E"/>
    <w:rsid w:val="316B1BA5"/>
    <w:rsid w:val="33A10D3B"/>
    <w:rsid w:val="348E3801"/>
    <w:rsid w:val="34B11EE1"/>
    <w:rsid w:val="35E04767"/>
    <w:rsid w:val="36364643"/>
    <w:rsid w:val="36996009"/>
    <w:rsid w:val="37242B85"/>
    <w:rsid w:val="37342E1F"/>
    <w:rsid w:val="379F3AAA"/>
    <w:rsid w:val="37B82A79"/>
    <w:rsid w:val="37D261A1"/>
    <w:rsid w:val="38477332"/>
    <w:rsid w:val="39C84EDD"/>
    <w:rsid w:val="3A3D4E9C"/>
    <w:rsid w:val="3BA06262"/>
    <w:rsid w:val="3C8342D6"/>
    <w:rsid w:val="3D0059A4"/>
    <w:rsid w:val="3F8024B0"/>
    <w:rsid w:val="3F827426"/>
    <w:rsid w:val="408A4515"/>
    <w:rsid w:val="41336AA7"/>
    <w:rsid w:val="41A82BB0"/>
    <w:rsid w:val="44F32561"/>
    <w:rsid w:val="46957D4E"/>
    <w:rsid w:val="472D6E53"/>
    <w:rsid w:val="47B972B3"/>
    <w:rsid w:val="48624CD1"/>
    <w:rsid w:val="4AA71688"/>
    <w:rsid w:val="4B000986"/>
    <w:rsid w:val="4B1D1510"/>
    <w:rsid w:val="4C6F71B7"/>
    <w:rsid w:val="4CB06383"/>
    <w:rsid w:val="4E7735C7"/>
    <w:rsid w:val="4FCC31D7"/>
    <w:rsid w:val="50621E6E"/>
    <w:rsid w:val="51FD0EA1"/>
    <w:rsid w:val="52D43103"/>
    <w:rsid w:val="554524F7"/>
    <w:rsid w:val="55805A3F"/>
    <w:rsid w:val="57A713D9"/>
    <w:rsid w:val="58E20764"/>
    <w:rsid w:val="59FA0BA4"/>
    <w:rsid w:val="5A721D0A"/>
    <w:rsid w:val="5C85343F"/>
    <w:rsid w:val="5D45381F"/>
    <w:rsid w:val="5E011730"/>
    <w:rsid w:val="5FB55714"/>
    <w:rsid w:val="60EA3D13"/>
    <w:rsid w:val="60F2511B"/>
    <w:rsid w:val="616E3D42"/>
    <w:rsid w:val="62336898"/>
    <w:rsid w:val="633C39DB"/>
    <w:rsid w:val="63847E28"/>
    <w:rsid w:val="64690D42"/>
    <w:rsid w:val="64972B08"/>
    <w:rsid w:val="65432745"/>
    <w:rsid w:val="660F5FB1"/>
    <w:rsid w:val="66D7084A"/>
    <w:rsid w:val="67037D1B"/>
    <w:rsid w:val="671C17CC"/>
    <w:rsid w:val="674C7846"/>
    <w:rsid w:val="67716B82"/>
    <w:rsid w:val="683F3FB4"/>
    <w:rsid w:val="68917716"/>
    <w:rsid w:val="68B1527B"/>
    <w:rsid w:val="69D46E61"/>
    <w:rsid w:val="6B4C7395"/>
    <w:rsid w:val="6D0E597B"/>
    <w:rsid w:val="6DC72BAB"/>
    <w:rsid w:val="6E8C5810"/>
    <w:rsid w:val="70222C83"/>
    <w:rsid w:val="719F284F"/>
    <w:rsid w:val="71B5409B"/>
    <w:rsid w:val="72147C9F"/>
    <w:rsid w:val="727212E6"/>
    <w:rsid w:val="74610F82"/>
    <w:rsid w:val="75342D58"/>
    <w:rsid w:val="77776320"/>
    <w:rsid w:val="77921B28"/>
    <w:rsid w:val="77B106D2"/>
    <w:rsid w:val="789D3289"/>
    <w:rsid w:val="79EA0AFF"/>
    <w:rsid w:val="7BDF75D6"/>
    <w:rsid w:val="7C666463"/>
    <w:rsid w:val="7C8E6D8A"/>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character" w:default="1" w:styleId="11">
    <w:name w:val="Default Paragraph Font"/>
    <w:link w:val="12"/>
    <w:unhideWhenUsed/>
    <w:qFormat/>
    <w:uiPriority w:val="1"/>
    <w:rPr>
      <w:rFonts w:ascii="Tahoma" w:hAnsi="Tahoma"/>
      <w:sz w:val="24"/>
      <w:szCs w:val="20"/>
    </w:rPr>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index 1"/>
    <w:basedOn w:val="1"/>
    <w:next w:val="1"/>
    <w:unhideWhenUsed/>
    <w:qFormat/>
    <w:uiPriority w:val="0"/>
    <w:rPr>
      <w:rFonts w:ascii="Calibri" w:hAnsi="Calibri" w:eastAsia="宋体" w:cs="Times New Roman"/>
      <w:szCs w:val="24"/>
    </w:rPr>
  </w:style>
  <w:style w:type="paragraph" w:styleId="4">
    <w:name w:val="Plain Text"/>
    <w:basedOn w:val="1"/>
    <w:qFormat/>
    <w:uiPriority w:val="0"/>
    <w:rPr>
      <w:rFonts w:ascii="宋体" w:hAnsi="Courier New"/>
    </w:r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ind w:left="0" w:right="0"/>
      <w:jc w:val="left"/>
    </w:pPr>
    <w:rPr>
      <w:kern w:val="0"/>
      <w:sz w:val="24"/>
      <w:lang w:val="en-US" w:eastAsia="zh-C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 Char Char1"/>
    <w:basedOn w:val="1"/>
    <w:link w:val="11"/>
    <w:qFormat/>
    <w:uiPriority w:val="0"/>
    <w:rPr>
      <w:rFonts w:ascii="Tahoma" w:hAnsi="Tahoma"/>
      <w:sz w:val="24"/>
      <w:szCs w:val="20"/>
    </w:rPr>
  </w:style>
  <w:style w:type="character" w:styleId="13">
    <w:name w:val="Strong"/>
    <w:basedOn w:val="11"/>
    <w:qFormat/>
    <w:uiPriority w:val="0"/>
    <w:rPr>
      <w:b/>
    </w:rPr>
  </w:style>
  <w:style w:type="character" w:styleId="14">
    <w:name w:val="page number"/>
    <w:basedOn w:val="11"/>
    <w:unhideWhenUsed/>
    <w:qFormat/>
    <w:uiPriority w:val="99"/>
  </w:style>
  <w:style w:type="character" w:styleId="15">
    <w:name w:val="Hyperlink"/>
    <w:basedOn w:val="11"/>
    <w:unhideWhenUsed/>
    <w:qFormat/>
    <w:uiPriority w:val="0"/>
    <w:rPr>
      <w:color w:val="000000"/>
      <w:u w:val="none"/>
    </w:rPr>
  </w:style>
  <w:style w:type="paragraph" w:customStyle="1" w:styleId="16">
    <w:name w:val="_Style 6"/>
    <w:basedOn w:val="1"/>
    <w:qFormat/>
    <w:uiPriority w:val="0"/>
    <w:rPr>
      <w:szCs w:val="20"/>
    </w:rPr>
  </w:style>
  <w:style w:type="paragraph" w:customStyle="1" w:styleId="17">
    <w:name w:val="1"/>
    <w:basedOn w:val="1"/>
    <w:qFormat/>
    <w:uiPriority w:val="0"/>
    <w:rPr>
      <w:rFonts w:ascii="Tahoma" w:hAnsi="Tahoma"/>
      <w:sz w:val="24"/>
      <w:szCs w:val="20"/>
    </w:rPr>
  </w:style>
  <w:style w:type="character" w:customStyle="1" w:styleId="18">
    <w:name w:val="页眉 Char"/>
    <w:basedOn w:val="11"/>
    <w:link w:val="7"/>
    <w:qFormat/>
    <w:uiPriority w:val="99"/>
    <w:rPr>
      <w:rFonts w:ascii="Times New Roman" w:hAnsi="Times New Roman" w:eastAsia="宋体" w:cs="Times New Roman"/>
      <w:sz w:val="18"/>
      <w:szCs w:val="18"/>
    </w:rPr>
  </w:style>
  <w:style w:type="character" w:customStyle="1" w:styleId="19">
    <w:name w:val="页脚 Char"/>
    <w:basedOn w:val="11"/>
    <w:link w:val="6"/>
    <w:qFormat/>
    <w:uiPriority w:val="99"/>
    <w:rPr>
      <w:rFonts w:ascii="Times New Roman" w:hAnsi="Times New Roman" w:eastAsia="宋体" w:cs="Times New Roman"/>
      <w:sz w:val="18"/>
      <w:szCs w:val="18"/>
    </w:rPr>
  </w:style>
  <w:style w:type="character" w:customStyle="1" w:styleId="20">
    <w:name w:val="批注框文本 Char"/>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155</Words>
  <Characters>888</Characters>
  <Lines>7</Lines>
  <Paragraphs>2</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付绮纬</cp:lastModifiedBy>
  <cp:lastPrinted>2024-01-10T10:06:00Z</cp:lastPrinted>
  <dcterms:modified xsi:type="dcterms:W3CDTF">2024-01-15T09:57:57Z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