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东城区医疗保障局</w:t>
      </w:r>
    </w:p>
    <w:p>
      <w:pPr>
        <w:wordWrap/>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wordWrap/>
        <w:adjustRightInd/>
        <w:snapToGrid/>
        <w:spacing w:line="560" w:lineRule="exact"/>
        <w:jc w:val="both"/>
        <w:textAlignment w:val="auto"/>
        <w:rPr>
          <w:sz w:val="44"/>
          <w:szCs w:val="44"/>
        </w:rPr>
      </w:pPr>
    </w:p>
    <w:p>
      <w:pPr>
        <w:widowControl/>
        <w:wordWrap/>
        <w:adjustRightInd/>
        <w:snapToGrid/>
        <w:spacing w:line="560" w:lineRule="exact"/>
        <w:ind w:firstLine="672" w:firstLineChars="200"/>
        <w:jc w:val="both"/>
        <w:textAlignment w:val="auto"/>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wordWrap/>
        <w:adjustRightInd/>
        <w:snapToGrid/>
        <w:spacing w:line="560" w:lineRule="exact"/>
        <w:ind w:firstLine="672" w:firstLineChars="200"/>
        <w:jc w:val="both"/>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numPr>
          <w:ilvl w:val="0"/>
          <w:numId w:val="1"/>
        </w:numPr>
        <w:wordWrap/>
        <w:adjustRightInd/>
        <w:snapToGrid/>
        <w:spacing w:line="560" w:lineRule="exact"/>
        <w:ind w:firstLine="672" w:firstLineChars="200"/>
        <w:jc w:val="both"/>
        <w:textAlignment w:val="auto"/>
        <w:rPr>
          <w:rFonts w:hint="eastAsia" w:ascii="楷体_GB2312" w:hAnsi="宋体" w:eastAsia="楷体_GB2312" w:cs="宋体"/>
          <w:spacing w:val="8"/>
          <w:kern w:val="0"/>
          <w:sz w:val="32"/>
          <w:szCs w:val="32"/>
          <w:lang w:eastAsia="zh-CN"/>
        </w:rPr>
      </w:pPr>
      <w:r>
        <w:rPr>
          <w:rFonts w:hint="eastAsia" w:ascii="楷体_GB2312" w:hAnsi="宋体" w:eastAsia="楷体_GB2312" w:cs="宋体"/>
          <w:spacing w:val="8"/>
          <w:kern w:val="0"/>
          <w:sz w:val="32"/>
          <w:szCs w:val="32"/>
          <w:lang w:eastAsia="zh-CN"/>
        </w:rPr>
        <w:t>组织领导</w:t>
      </w:r>
    </w:p>
    <w:p>
      <w:pPr>
        <w:numPr>
          <w:numId w:val="0"/>
        </w:numPr>
        <w:wordWrap/>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东城区医疗保障局高度重视政府信息公开工作，建立局主要领导负总责、分管领导牵头部署、综合科具体落实的工作机制，细化工作分工，明确专人负责政务公开内容更新、整改等具体事务。</w:t>
      </w:r>
    </w:p>
    <w:p>
      <w:pPr>
        <w:numPr>
          <w:ilvl w:val="0"/>
          <w:numId w:val="1"/>
        </w:numPr>
        <w:wordWrap/>
        <w:adjustRightInd/>
        <w:snapToGrid/>
        <w:spacing w:line="560" w:lineRule="exact"/>
        <w:ind w:firstLine="672" w:firstLineChars="200"/>
        <w:jc w:val="both"/>
        <w:textAlignment w:val="auto"/>
        <w:rPr>
          <w:rFonts w:hint="eastAsia" w:ascii="楷体_GB2312" w:hAnsi="宋体" w:eastAsia="楷体_GB2312" w:cs="宋体"/>
          <w:spacing w:val="8"/>
          <w:kern w:val="0"/>
          <w:sz w:val="32"/>
          <w:szCs w:val="32"/>
          <w:lang w:val="en-US" w:eastAsia="zh-CN"/>
        </w:rPr>
      </w:pPr>
      <w:r>
        <w:rPr>
          <w:rFonts w:hint="eastAsia" w:ascii="楷体_GB2312" w:hAnsi="宋体" w:eastAsia="楷体_GB2312" w:cs="宋体"/>
          <w:spacing w:val="8"/>
          <w:kern w:val="0"/>
          <w:sz w:val="32"/>
          <w:szCs w:val="32"/>
          <w:lang w:val="en-US" w:eastAsia="zh-CN"/>
        </w:rPr>
        <w:t>主动公开情况</w:t>
      </w:r>
    </w:p>
    <w:p>
      <w:pPr>
        <w:numPr>
          <w:numId w:val="0"/>
        </w:numPr>
        <w:wordWrap/>
        <w:adjustRightInd/>
        <w:snapToGrid/>
        <w:spacing w:line="560" w:lineRule="exact"/>
        <w:ind w:firstLine="672" w:firstLineChars="200"/>
        <w:jc w:val="both"/>
        <w:textAlignment w:val="auto"/>
        <w:rPr>
          <w:rFonts w:hint="eastAsia" w:ascii="仿宋_GB2312" w:hAnsi="华文仿宋" w:eastAsia="仿宋_GB2312" w:cs="Arial Unicode MS"/>
          <w:color w:val="auto"/>
          <w:kern w:val="0"/>
          <w:sz w:val="32"/>
          <w:szCs w:val="32"/>
          <w:highlight w:val="none"/>
          <w:lang w:val="en-US" w:eastAsia="zh-CN" w:bidi="ar-SA"/>
        </w:rPr>
      </w:pPr>
      <w:r>
        <w:rPr>
          <w:rFonts w:hint="default" w:ascii="Times New Roman" w:hAnsi="Times New Roman" w:eastAsia="仿宋_GB2312" w:cs="Times New Roman"/>
          <w:spacing w:val="8"/>
          <w:kern w:val="0"/>
          <w:sz w:val="32"/>
          <w:szCs w:val="32"/>
          <w:highlight w:val="none"/>
          <w:lang w:val="en-US" w:eastAsia="zh-CN"/>
        </w:rPr>
        <w:t>202</w:t>
      </w:r>
      <w:r>
        <w:rPr>
          <w:rFonts w:hint="eastAsia" w:eastAsia="仿宋_GB2312" w:cs="Times New Roman"/>
          <w:spacing w:val="8"/>
          <w:kern w:val="0"/>
          <w:sz w:val="32"/>
          <w:szCs w:val="32"/>
          <w:highlight w:val="none"/>
          <w:lang w:val="en-US" w:eastAsia="zh-CN"/>
        </w:rPr>
        <w:t>3</w:t>
      </w:r>
      <w:r>
        <w:rPr>
          <w:rFonts w:hint="default" w:ascii="Times New Roman" w:hAnsi="Times New Roman" w:eastAsia="仿宋_GB2312" w:cs="Times New Roman"/>
          <w:spacing w:val="8"/>
          <w:kern w:val="0"/>
          <w:sz w:val="32"/>
          <w:szCs w:val="32"/>
          <w:highlight w:val="none"/>
          <w:lang w:val="en-US" w:eastAsia="zh-CN"/>
        </w:rPr>
        <w:t>年，本单位全年共主动公开政府信息</w:t>
      </w:r>
      <w:r>
        <w:rPr>
          <w:rFonts w:hint="eastAsia" w:eastAsia="仿宋_GB2312" w:cs="Times New Roman"/>
          <w:spacing w:val="8"/>
          <w:kern w:val="0"/>
          <w:sz w:val="32"/>
          <w:szCs w:val="32"/>
          <w:highlight w:val="none"/>
          <w:lang w:val="en-US" w:eastAsia="zh-CN"/>
        </w:rPr>
        <w:t>40余</w:t>
      </w:r>
      <w:r>
        <w:rPr>
          <w:rFonts w:hint="default" w:ascii="Times New Roman" w:hAnsi="Times New Roman" w:eastAsia="仿宋_GB2312" w:cs="Times New Roman"/>
          <w:spacing w:val="8"/>
          <w:kern w:val="0"/>
          <w:sz w:val="32"/>
          <w:szCs w:val="32"/>
          <w:highlight w:val="none"/>
          <w:lang w:val="en-US" w:eastAsia="zh-CN"/>
        </w:rPr>
        <w:t>条</w:t>
      </w:r>
      <w:r>
        <w:rPr>
          <w:rFonts w:hint="eastAsia" w:eastAsia="仿宋_GB2312" w:cs="Times New Roman"/>
          <w:spacing w:val="8"/>
          <w:kern w:val="0"/>
          <w:sz w:val="32"/>
          <w:szCs w:val="32"/>
          <w:highlight w:val="none"/>
          <w:lang w:val="en-US" w:eastAsia="zh-CN"/>
        </w:rPr>
        <w:t>。</w:t>
      </w:r>
      <w:r>
        <w:rPr>
          <w:rFonts w:hint="eastAsia" w:ascii="仿宋_GB2312" w:hAnsi="宋体" w:eastAsia="仿宋_GB2312" w:cs="宋体"/>
          <w:spacing w:val="8"/>
          <w:kern w:val="0"/>
          <w:sz w:val="32"/>
          <w:szCs w:val="32"/>
          <w:highlight w:val="none"/>
          <w:lang w:eastAsia="zh-CN"/>
        </w:rPr>
        <w:t>认真履行《北京市东城区202</w:t>
      </w:r>
      <w:r>
        <w:rPr>
          <w:rFonts w:hint="eastAsia" w:ascii="仿宋_GB2312" w:hAnsi="宋体" w:eastAsia="仿宋_GB2312" w:cs="宋体"/>
          <w:spacing w:val="8"/>
          <w:kern w:val="0"/>
          <w:sz w:val="32"/>
          <w:szCs w:val="32"/>
          <w:highlight w:val="none"/>
          <w:lang w:val="en-US" w:eastAsia="zh-CN"/>
        </w:rPr>
        <w:t>3</w:t>
      </w:r>
      <w:r>
        <w:rPr>
          <w:rFonts w:hint="eastAsia" w:ascii="仿宋_GB2312" w:hAnsi="宋体" w:eastAsia="仿宋_GB2312" w:cs="宋体"/>
          <w:spacing w:val="8"/>
          <w:kern w:val="0"/>
          <w:sz w:val="32"/>
          <w:szCs w:val="32"/>
          <w:highlight w:val="none"/>
          <w:lang w:eastAsia="zh-CN"/>
        </w:rPr>
        <w:t>年政务公开工作要点》涉及医保局的工作职责，通过政府门户网站、微信公众号等平台做好医保定点医疗机构和医保定点零售药店信息公开</w:t>
      </w:r>
      <w:r>
        <w:rPr>
          <w:rFonts w:hint="eastAsia" w:ascii="仿宋_GB2312" w:hAnsi="华文仿宋" w:eastAsia="仿宋_GB2312" w:cs="Arial Unicode MS"/>
          <w:color w:val="auto"/>
          <w:kern w:val="0"/>
          <w:sz w:val="32"/>
          <w:szCs w:val="32"/>
          <w:highlight w:val="none"/>
          <w:lang w:val="en-US" w:eastAsia="zh-CN" w:bidi="ar-SA"/>
        </w:rPr>
        <w:t>。</w:t>
      </w:r>
    </w:p>
    <w:p>
      <w:pPr>
        <w:numPr>
          <w:ilvl w:val="0"/>
          <w:numId w:val="1"/>
        </w:numPr>
        <w:wordWrap/>
        <w:adjustRightInd/>
        <w:snapToGrid/>
        <w:spacing w:line="560" w:lineRule="exact"/>
        <w:ind w:firstLine="672" w:firstLineChars="200"/>
        <w:jc w:val="both"/>
        <w:textAlignment w:val="auto"/>
        <w:rPr>
          <w:rFonts w:hint="eastAsia" w:ascii="楷体_GB2312" w:hAnsi="宋体" w:eastAsia="楷体_GB2312" w:cs="宋体"/>
          <w:spacing w:val="8"/>
          <w:kern w:val="0"/>
          <w:sz w:val="32"/>
          <w:szCs w:val="32"/>
          <w:lang w:val="en-US" w:eastAsia="zh-CN"/>
        </w:rPr>
      </w:pPr>
      <w:r>
        <w:rPr>
          <w:rFonts w:hint="eastAsia" w:ascii="楷体_GB2312" w:hAnsi="宋体" w:eastAsia="楷体_GB2312" w:cs="宋体"/>
          <w:spacing w:val="8"/>
          <w:kern w:val="0"/>
          <w:sz w:val="32"/>
          <w:szCs w:val="32"/>
          <w:lang w:val="en-US" w:eastAsia="zh-CN"/>
        </w:rPr>
        <w:t>依申请公开办理情况</w:t>
      </w:r>
    </w:p>
    <w:p>
      <w:pPr>
        <w:numPr>
          <w:numId w:val="0"/>
        </w:numPr>
        <w:wordWrap/>
        <w:adjustRightInd/>
        <w:snapToGrid/>
        <w:spacing w:line="560" w:lineRule="exact"/>
        <w:ind w:firstLine="672" w:firstLineChars="200"/>
        <w:jc w:val="both"/>
        <w:textAlignment w:val="auto"/>
        <w:rPr>
          <w:rFonts w:hint="eastAsia"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严格落实依申请公开制度，</w:t>
      </w:r>
      <w:r>
        <w:rPr>
          <w:rFonts w:hint="eastAsia" w:ascii="Times New Roman" w:hAnsi="Times New Roman" w:eastAsia="仿宋_GB2312" w:cs="Times New Roman"/>
          <w:spacing w:val="8"/>
          <w:kern w:val="0"/>
          <w:sz w:val="32"/>
          <w:szCs w:val="32"/>
        </w:rPr>
        <w:t>按照法定时限答复，</w:t>
      </w:r>
      <w:r>
        <w:rPr>
          <w:rFonts w:hint="default" w:ascii="Times New Roman" w:hAnsi="Times New Roman" w:eastAsia="仿宋_GB2312" w:cs="Times New Roman"/>
          <w:spacing w:val="8"/>
          <w:kern w:val="0"/>
          <w:sz w:val="32"/>
          <w:szCs w:val="32"/>
        </w:rPr>
        <w:t>及时、高效回应服务对象依申请事项</w:t>
      </w:r>
      <w:r>
        <w:rPr>
          <w:rFonts w:hint="eastAsia" w:eastAsia="仿宋_GB2312" w:cs="Times New Roman"/>
          <w:spacing w:val="8"/>
          <w:kern w:val="0"/>
          <w:sz w:val="32"/>
          <w:szCs w:val="32"/>
          <w:lang w:eastAsia="zh-CN"/>
        </w:rPr>
        <w:t>。</w:t>
      </w:r>
      <w:r>
        <w:rPr>
          <w:rFonts w:hint="eastAsia" w:eastAsia="仿宋_GB2312" w:cs="Times New Roman"/>
          <w:spacing w:val="8"/>
          <w:kern w:val="0"/>
          <w:sz w:val="32"/>
          <w:szCs w:val="32"/>
          <w:lang w:val="en-US" w:eastAsia="zh-CN"/>
        </w:rPr>
        <w:t>2023</w:t>
      </w:r>
      <w:r>
        <w:rPr>
          <w:rFonts w:hint="default" w:ascii="Times New Roman" w:hAnsi="Times New Roman" w:eastAsia="仿宋_GB2312" w:cs="Times New Roman"/>
          <w:spacing w:val="8"/>
          <w:kern w:val="0"/>
          <w:sz w:val="32"/>
          <w:szCs w:val="32"/>
        </w:rPr>
        <w:t>年</w:t>
      </w:r>
      <w:r>
        <w:rPr>
          <w:rFonts w:hint="eastAsia" w:eastAsia="仿宋_GB2312" w:cs="Times New Roman"/>
          <w:spacing w:val="8"/>
          <w:kern w:val="0"/>
          <w:sz w:val="32"/>
          <w:szCs w:val="32"/>
          <w:lang w:eastAsia="zh-CN"/>
        </w:rPr>
        <w:t>，东城区医疗保障局</w:t>
      </w:r>
      <w:r>
        <w:rPr>
          <w:rFonts w:hint="default" w:ascii="Times New Roman" w:hAnsi="Times New Roman" w:eastAsia="仿宋_GB2312" w:cs="Times New Roman"/>
          <w:spacing w:val="8"/>
          <w:kern w:val="0"/>
          <w:sz w:val="32"/>
          <w:szCs w:val="32"/>
        </w:rPr>
        <w:t>收到依申请公开申请1件，按照要求和服务对象诉求在法定时限内按照规定流程给予答复，属于公开范围</w:t>
      </w:r>
      <w:r>
        <w:rPr>
          <w:rFonts w:hint="eastAsia" w:ascii="Times New Roman" w:hAnsi="Times New Roman" w:eastAsia="仿宋_GB2312" w:cs="Times New Roman"/>
          <w:spacing w:val="8"/>
          <w:kern w:val="0"/>
          <w:sz w:val="32"/>
          <w:szCs w:val="32"/>
        </w:rPr>
        <w:t>。</w:t>
      </w:r>
    </w:p>
    <w:p>
      <w:pPr>
        <w:numPr>
          <w:ilvl w:val="0"/>
          <w:numId w:val="1"/>
        </w:numPr>
        <w:wordWrap/>
        <w:adjustRightInd/>
        <w:snapToGrid/>
        <w:spacing w:line="560" w:lineRule="exact"/>
        <w:ind w:firstLine="672" w:firstLineChars="200"/>
        <w:jc w:val="both"/>
        <w:textAlignment w:val="auto"/>
        <w:rPr>
          <w:rFonts w:hint="default" w:ascii="Times New Roman" w:hAnsi="Times New Roman" w:eastAsia="楷体_GB2312" w:cs="Times New Roman"/>
          <w:spacing w:val="8"/>
          <w:kern w:val="0"/>
          <w:sz w:val="32"/>
          <w:szCs w:val="32"/>
          <w:lang w:val="en-US" w:eastAsia="zh-CN"/>
        </w:rPr>
      </w:pPr>
      <w:r>
        <w:rPr>
          <w:rFonts w:hint="default" w:ascii="Times New Roman" w:hAnsi="Times New Roman" w:eastAsia="楷体_GB2312" w:cs="Times New Roman"/>
          <w:spacing w:val="8"/>
          <w:kern w:val="0"/>
          <w:sz w:val="32"/>
          <w:szCs w:val="32"/>
          <w:lang w:val="en-US" w:eastAsia="zh-CN"/>
        </w:rPr>
        <w:t>政府信息管理情况</w:t>
      </w:r>
    </w:p>
    <w:p>
      <w:pPr>
        <w:numPr>
          <w:numId w:val="0"/>
        </w:numPr>
        <w:wordWrap/>
        <w:adjustRightInd/>
        <w:snapToGrid/>
        <w:spacing w:line="560" w:lineRule="exact"/>
        <w:ind w:firstLine="672" w:firstLineChars="200"/>
        <w:jc w:val="both"/>
        <w:textAlignment w:val="auto"/>
        <w:rPr>
          <w:rFonts w:hint="eastAsia" w:ascii="仿宋_GB2312" w:hAnsi="仿宋_GB2312" w:eastAsia="仿宋_GB2312" w:cs="仿宋_GB2312"/>
          <w:spacing w:val="8"/>
          <w:kern w:val="0"/>
          <w:sz w:val="32"/>
          <w:szCs w:val="32"/>
          <w:highlight w:val="none"/>
          <w:lang w:val="en-US" w:eastAsia="zh-CN"/>
        </w:rPr>
      </w:pPr>
      <w:r>
        <w:rPr>
          <w:rFonts w:hint="eastAsia" w:ascii="仿宋_GB2312" w:hAnsi="仿宋_GB2312" w:eastAsia="仿宋_GB2312" w:cs="仿宋_GB2312"/>
          <w:spacing w:val="8"/>
          <w:kern w:val="0"/>
          <w:sz w:val="32"/>
          <w:szCs w:val="32"/>
          <w:highlight w:val="none"/>
          <w:lang w:val="en-US" w:eastAsia="zh-CN"/>
        </w:rPr>
        <w:t>2023年，东城区医疗保障局严格落实政府信息公开有关要求，完善信息公开审核和发布机制，坚持先审查后公开，切实做好保密审查和日常管理工作，不断提升发布时效性、规范性与安全性。</w:t>
      </w:r>
    </w:p>
    <w:p>
      <w:pPr>
        <w:numPr>
          <w:ilvl w:val="0"/>
          <w:numId w:val="1"/>
        </w:numPr>
        <w:wordWrap/>
        <w:adjustRightInd/>
        <w:snapToGrid/>
        <w:spacing w:line="560" w:lineRule="exact"/>
        <w:ind w:firstLine="672" w:firstLineChars="200"/>
        <w:jc w:val="both"/>
        <w:textAlignment w:val="auto"/>
        <w:rPr>
          <w:rFonts w:hint="eastAsia" w:ascii="楷体_GB2312" w:hAnsi="宋体" w:eastAsia="楷体_GB2312" w:cs="宋体"/>
          <w:spacing w:val="8"/>
          <w:kern w:val="0"/>
          <w:sz w:val="32"/>
          <w:szCs w:val="32"/>
          <w:lang w:val="en-US" w:eastAsia="zh-CN"/>
        </w:rPr>
      </w:pPr>
      <w:r>
        <w:rPr>
          <w:rFonts w:hint="eastAsia" w:ascii="楷体_GB2312" w:hAnsi="宋体" w:eastAsia="楷体_GB2312" w:cs="宋体"/>
          <w:spacing w:val="8"/>
          <w:kern w:val="0"/>
          <w:sz w:val="32"/>
          <w:szCs w:val="32"/>
          <w:lang w:val="en-US" w:eastAsia="zh-CN"/>
        </w:rPr>
        <w:t>政府信息公开平台建设情况</w:t>
      </w:r>
    </w:p>
    <w:p>
      <w:pPr>
        <w:numPr>
          <w:numId w:val="0"/>
        </w:numPr>
        <w:wordWrap/>
        <w:adjustRightInd/>
        <w:snapToGrid/>
        <w:spacing w:line="560" w:lineRule="exact"/>
        <w:ind w:firstLine="672" w:firstLineChars="200"/>
        <w:jc w:val="both"/>
        <w:textAlignment w:val="auto"/>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以东城区政府门户网站、“东城医保”微信公众号等作为政务公开渠道，及时公开政务信息，积极回应社会关切问题。</w:t>
      </w:r>
    </w:p>
    <w:p>
      <w:pPr>
        <w:numPr>
          <w:ilvl w:val="0"/>
          <w:numId w:val="1"/>
        </w:numPr>
        <w:wordWrap/>
        <w:adjustRightInd/>
        <w:snapToGrid/>
        <w:spacing w:line="560" w:lineRule="exact"/>
        <w:ind w:firstLine="672" w:firstLineChars="200"/>
        <w:jc w:val="both"/>
        <w:textAlignment w:val="auto"/>
        <w:rPr>
          <w:rFonts w:hint="eastAsia" w:ascii="楷体_GB2312" w:hAnsi="宋体" w:eastAsia="楷体_GB2312" w:cs="宋体"/>
          <w:spacing w:val="8"/>
          <w:kern w:val="0"/>
          <w:sz w:val="32"/>
          <w:szCs w:val="32"/>
          <w:lang w:val="en-US" w:eastAsia="zh-CN"/>
        </w:rPr>
      </w:pPr>
      <w:r>
        <w:rPr>
          <w:rFonts w:hint="eastAsia" w:ascii="楷体_GB2312" w:hAnsi="宋体" w:eastAsia="楷体_GB2312" w:cs="宋体"/>
          <w:spacing w:val="8"/>
          <w:kern w:val="0"/>
          <w:sz w:val="32"/>
          <w:szCs w:val="32"/>
          <w:lang w:val="en-US" w:eastAsia="zh-CN"/>
        </w:rPr>
        <w:t>政府信息公开监督保障及教育培训情况</w:t>
      </w:r>
    </w:p>
    <w:p>
      <w:pPr>
        <w:pStyle w:val="5"/>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spacing w:val="8"/>
          <w:kern w:val="0"/>
          <w:sz w:val="32"/>
          <w:szCs w:val="32"/>
          <w:lang w:val="en-US" w:eastAsia="zh-CN" w:bidi="ar-SA"/>
        </w:rPr>
      </w:pPr>
      <w:r>
        <w:rPr>
          <w:rFonts w:hint="eastAsia" w:ascii="仿宋_GB2312" w:hAnsi="仿宋_GB2312" w:eastAsia="仿宋_GB2312" w:cs="仿宋_GB2312"/>
          <w:spacing w:val="8"/>
          <w:kern w:val="0"/>
          <w:sz w:val="32"/>
          <w:szCs w:val="32"/>
          <w:lang w:val="en-US" w:eastAsia="zh-CN" w:bidi="ar-SA"/>
        </w:rPr>
        <w:t>高度重视政府信息公开工作，</w:t>
      </w:r>
      <w:r>
        <w:rPr>
          <w:rFonts w:hint="eastAsia" w:ascii="仿宋_GB2312" w:hAnsi="仿宋_GB2312" w:eastAsia="仿宋_GB2312" w:cs="仿宋_GB2312"/>
          <w:spacing w:val="8"/>
          <w:kern w:val="0"/>
          <w:sz w:val="32"/>
          <w:szCs w:val="32"/>
          <w:lang w:val="en-US" w:eastAsia="zh-CN"/>
        </w:rPr>
        <w:t>对发现的问题及时整改落实</w:t>
      </w:r>
      <w:r>
        <w:rPr>
          <w:rFonts w:hint="eastAsia" w:ascii="仿宋_GB2312" w:hAnsi="仿宋_GB2312" w:eastAsia="仿宋_GB2312" w:cs="仿宋_GB2312"/>
          <w:spacing w:val="8"/>
          <w:kern w:val="0"/>
          <w:sz w:val="32"/>
          <w:szCs w:val="32"/>
          <w:lang w:val="en-US" w:eastAsia="zh-CN" w:bidi="ar-SA"/>
        </w:rPr>
        <w:t>。</w:t>
      </w:r>
      <w:r>
        <w:rPr>
          <w:rFonts w:hint="eastAsia" w:ascii="仿宋_GB2312" w:hAnsi="仿宋_GB2312" w:eastAsia="仿宋_GB2312" w:cs="仿宋_GB2312"/>
          <w:spacing w:val="8"/>
          <w:kern w:val="0"/>
          <w:sz w:val="32"/>
          <w:szCs w:val="32"/>
          <w:lang w:val="en-US" w:eastAsia="zh-CN"/>
        </w:rPr>
        <w:t>对需要向社会进行意见征集的，及时通过政务公开网站进行公示，积极主动听取社会公众的意见与建议</w:t>
      </w:r>
      <w:r>
        <w:rPr>
          <w:rFonts w:hint="eastAsia" w:ascii="仿宋_GB2312" w:hAnsi="仿宋_GB2312" w:eastAsia="仿宋_GB2312" w:cs="仿宋_GB2312"/>
          <w:spacing w:val="8"/>
          <w:kern w:val="0"/>
          <w:sz w:val="32"/>
          <w:szCs w:val="32"/>
          <w:lang w:val="en-US" w:eastAsia="zh-CN" w:bidi="ar-SA"/>
        </w:rPr>
        <w:t>。组织工作人员参加培训，提升工作人员业务能力，要求信息工作的各环节都按规范的办法和程序进行。</w:t>
      </w:r>
    </w:p>
    <w:p>
      <w:pPr>
        <w:numPr>
          <w:ilvl w:val="0"/>
          <w:numId w:val="2"/>
        </w:numPr>
        <w:wordWrap/>
        <w:adjustRightInd/>
        <w:snapToGrid/>
        <w:spacing w:line="560" w:lineRule="exact"/>
        <w:ind w:firstLine="640" w:firstLineChars="200"/>
        <w:jc w:val="both"/>
        <w:textAlignment w:val="auto"/>
      </w:pPr>
      <w:r>
        <w:rPr>
          <w:rFonts w:hint="eastAsia" w:ascii="黑体" w:hAnsi="黑体" w:eastAsia="黑体" w:cs="黑体"/>
          <w:sz w:val="32"/>
          <w:szCs w:val="32"/>
        </w:rPr>
        <w:t>主动公开政府信息情况</w:t>
      </w:r>
    </w:p>
    <w:tbl>
      <w:tblPr>
        <w:tblStyle w:val="8"/>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both"/>
              <w:textAlignment w:val="auto"/>
              <w:rPr>
                <w:rFonts w:ascii="宋体" w:hAnsi="宋体" w:cs="宋体"/>
                <w:kern w:val="0"/>
                <w:sz w:val="20"/>
                <w:szCs w:val="20"/>
              </w:rPr>
            </w:pPr>
            <w:r>
              <w:rPr>
                <w:rFonts w:hint="eastAsia" w:ascii="宋体" w:hAnsi="宋体" w:cs="宋体"/>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center"/>
              <w:textAlignment w:val="auto"/>
              <w:rPr>
                <w:rFonts w:ascii="宋体" w:hAnsi="宋体" w:cs="宋体"/>
                <w:kern w:val="0"/>
                <w:sz w:val="20"/>
                <w:szCs w:val="20"/>
              </w:rPr>
            </w:pPr>
            <w:r>
              <w:rPr>
                <w:rFonts w:hint="eastAsia" w:ascii="宋体" w:hAnsi="宋体" w:cs="宋体"/>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pPr>
            <w:r>
              <w:rPr>
                <w:rFonts w:hint="eastAsia" w:ascii="Calibri" w:hAnsi="Calibri" w:cs="Calibri"/>
                <w:kern w:val="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hint="eastAsia" w:eastAsia="宋体"/>
                <w:lang w:eastAsia="zh-CN"/>
              </w:rPr>
            </w:pPr>
            <w:r>
              <w:rPr>
                <w:rFonts w:hint="eastAsia" w:ascii="宋体" w:hAnsi="宋体" w:cs="宋体"/>
                <w:kern w:val="0"/>
                <w:sz w:val="20"/>
                <w:szCs w:val="2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hint="eastAsia" w:eastAsia="宋体"/>
                <w:lang w:eastAsia="zh-CN"/>
              </w:rPr>
            </w:pPr>
            <w:r>
              <w:rPr>
                <w:rFonts w:hint="eastAsia" w:ascii="Calibri" w:hAnsi="Calibri" w:cs="Calibri"/>
                <w:kern w:val="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pPr>
            <w:r>
              <w:rPr>
                <w:rFonts w:hint="eastAsia" w:ascii="Calibri" w:hAnsi="Calibri" w:cs="Calibri"/>
                <w:kern w:val="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ordWrap/>
              <w:adjustRightInd/>
              <w:snapToGrid/>
              <w:spacing w:line="560" w:lineRule="exact"/>
              <w:jc w:val="center"/>
              <w:textAlignment w:val="auto"/>
              <w:rPr>
                <w:rFonts w:ascii="宋体"/>
                <w:sz w:val="24"/>
                <w:szCs w:val="24"/>
              </w:rPr>
            </w:pPr>
            <w:r>
              <w:rPr>
                <w:rFonts w:hint="eastAsia" w:ascii="宋体" w:hAnsi="宋体" w:cs="宋体"/>
                <w:kern w:val="0"/>
                <w:sz w:val="20"/>
                <w:szCs w:val="20"/>
              </w:rPr>
              <w:t>0</w:t>
            </w:r>
          </w:p>
        </w:tc>
      </w:tr>
    </w:tbl>
    <w:p>
      <w:pPr>
        <w:pStyle w:val="2"/>
        <w:wordWrap/>
        <w:adjustRightInd/>
        <w:snapToGrid/>
        <w:spacing w:line="560" w:lineRule="exact"/>
        <w:jc w:val="both"/>
        <w:textAlignment w:val="auto"/>
      </w:pPr>
    </w:p>
    <w:p>
      <w:pPr>
        <w:numPr>
          <w:ilvl w:val="0"/>
          <w:numId w:val="2"/>
        </w:numPr>
        <w:wordWrap/>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wordWrap/>
              <w:adjustRightInd/>
              <w:snapToGrid/>
              <w:spacing w:line="560" w:lineRule="exact"/>
              <w:jc w:val="center"/>
              <w:textAlignment w:val="auto"/>
            </w:pPr>
            <w:r>
              <w:rPr>
                <w:rFonts w:ascii="楷体" w:hAnsi="楷体" w:eastAsia="楷体" w:cs="楷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ordWrap/>
              <w:adjustRightInd/>
              <w:snapToGrid/>
              <w:spacing w:line="560" w:lineRule="exact"/>
              <w:jc w:val="both"/>
              <w:textAlignment w:val="auto"/>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ordWrap/>
              <w:adjustRightInd/>
              <w:snapToGrid/>
              <w:spacing w:line="560" w:lineRule="exact"/>
              <w:jc w:val="both"/>
              <w:textAlignment w:val="auto"/>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商业</w:t>
            </w:r>
          </w:p>
          <w:p>
            <w:pPr>
              <w:widowControl/>
              <w:wordWrap/>
              <w:adjustRightInd/>
              <w:snapToGrid/>
              <w:spacing w:line="560" w:lineRule="exact"/>
              <w:jc w:val="center"/>
              <w:textAlignment w:val="auto"/>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科研</w:t>
            </w:r>
          </w:p>
          <w:p>
            <w:pPr>
              <w:widowControl/>
              <w:wordWrap/>
              <w:adjustRightInd/>
              <w:snapToGrid/>
              <w:spacing w:line="560" w:lineRule="exact"/>
              <w:jc w:val="center"/>
              <w:textAlignment w:val="auto"/>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ordWrap/>
              <w:adjustRightInd/>
              <w:snapToGrid/>
              <w:spacing w:line="560" w:lineRule="exact"/>
              <w:jc w:val="both"/>
              <w:textAlignment w:val="auto"/>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（二）部分公开</w:t>
            </w:r>
            <w:r>
              <w:rPr>
                <w:rFonts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b/>
                <w:bCs/>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hint="eastAsia" w:ascii="等线" w:eastAsia="宋体"/>
                <w:lang w:val="en-US" w:eastAsia="zh-CN"/>
              </w:rPr>
            </w:pPr>
            <w:r>
              <w:rPr>
                <w:rFonts w:hint="eastAsia" w:ascii="等线"/>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hint="eastAsia" w:ascii="等线" w:eastAsia="宋体"/>
                <w:lang w:val="en-US" w:eastAsia="zh-CN"/>
              </w:rPr>
            </w:pPr>
            <w:r>
              <w:rPr>
                <w:rFonts w:hint="eastAsia" w:ascii="等线"/>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wordWrap/>
              <w:adjustRightInd/>
              <w:snapToGrid/>
              <w:spacing w:line="560" w:lineRule="exact"/>
              <w:jc w:val="both"/>
              <w:textAlignment w:val="auto"/>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ordWrap/>
              <w:adjustRightInd/>
              <w:snapToGrid/>
              <w:spacing w:line="560" w:lineRule="exact"/>
              <w:jc w:val="both"/>
              <w:textAlignment w:val="auto"/>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hAnsi="Calibri"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wordWrap/>
              <w:adjustRightInd/>
              <w:snapToGrid/>
              <w:spacing w:line="560" w:lineRule="exact"/>
              <w:jc w:val="center"/>
              <w:textAlignment w:val="auto"/>
              <w:rPr>
                <w:rFonts w:ascii="等线"/>
              </w:rPr>
            </w:pPr>
            <w:r>
              <w:rPr>
                <w:rFonts w:hint="eastAsia" w:ascii="等线"/>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wordWrap/>
              <w:adjustRightInd/>
              <w:snapToGrid/>
              <w:spacing w:line="560" w:lineRule="exact"/>
              <w:jc w:val="both"/>
              <w:textAlignment w:val="auto"/>
            </w:pPr>
            <w:r>
              <w:rPr>
                <w:rFonts w:hint="eastAsia" w:ascii="宋体" w:hAnsi="宋体" w:cs="宋体"/>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wordWrap/>
              <w:adjustRightInd/>
              <w:snapToGrid/>
              <w:spacing w:line="560" w:lineRule="exact"/>
              <w:jc w:val="center"/>
              <w:textAlignment w:val="auto"/>
              <w:rPr>
                <w:rFonts w:ascii="等线"/>
                <w:sz w:val="24"/>
                <w:szCs w:val="24"/>
              </w:rPr>
            </w:pPr>
            <w:r>
              <w:rPr>
                <w:rFonts w:hint="eastAsia" w:ascii="等线"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wordWrap/>
              <w:adjustRightInd/>
              <w:snapToGrid/>
              <w:spacing w:line="560" w:lineRule="exact"/>
              <w:jc w:val="center"/>
              <w:textAlignment w:val="auto"/>
              <w:rPr>
                <w:rFonts w:ascii="等线"/>
                <w:sz w:val="24"/>
                <w:szCs w:val="24"/>
              </w:rPr>
            </w:pPr>
            <w:r>
              <w:rPr>
                <w:rFonts w:hint="eastAsia" w:ascii="等线"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wordWrap/>
              <w:adjustRightInd/>
              <w:snapToGrid/>
              <w:spacing w:line="560" w:lineRule="exact"/>
              <w:jc w:val="center"/>
              <w:textAlignment w:val="auto"/>
              <w:rPr>
                <w:rFonts w:ascii="等线"/>
                <w:sz w:val="24"/>
                <w:szCs w:val="24"/>
              </w:rPr>
            </w:pPr>
            <w:r>
              <w:rPr>
                <w:rFonts w:hint="eastAsia" w:ascii="等线"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wordWrap/>
              <w:adjustRightInd/>
              <w:snapToGrid/>
              <w:spacing w:line="560" w:lineRule="exact"/>
              <w:jc w:val="center"/>
              <w:textAlignment w:val="auto"/>
              <w:rPr>
                <w:rFonts w:ascii="等线"/>
                <w:sz w:val="24"/>
                <w:szCs w:val="24"/>
              </w:rPr>
            </w:pPr>
            <w:r>
              <w:rPr>
                <w:rFonts w:hint="eastAsia" w:ascii="等线"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wordWrap/>
              <w:adjustRightInd/>
              <w:snapToGrid/>
              <w:spacing w:line="560" w:lineRule="exact"/>
              <w:jc w:val="center"/>
              <w:textAlignment w:val="auto"/>
              <w:rPr>
                <w:rFonts w:ascii="等线"/>
                <w:sz w:val="24"/>
                <w:szCs w:val="24"/>
              </w:rPr>
            </w:pPr>
            <w:r>
              <w:rPr>
                <w:rFonts w:hint="eastAsia" w:ascii="等线" w:hAnsi="Calibri"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wordWrap/>
              <w:adjustRightInd/>
              <w:snapToGrid/>
              <w:spacing w:line="560" w:lineRule="exact"/>
              <w:jc w:val="center"/>
              <w:textAlignment w:val="auto"/>
              <w:rPr>
                <w:rFonts w:ascii="等线"/>
                <w:sz w:val="24"/>
                <w:szCs w:val="24"/>
              </w:rPr>
            </w:pPr>
            <w:r>
              <w:rPr>
                <w:rFonts w:hint="eastAsia" w:ascii="等线" w:hAnsi="Calibri" w:cs="Calibri"/>
                <w:kern w:val="0"/>
                <w:sz w:val="20"/>
                <w:szCs w:val="20"/>
              </w:rPr>
              <w:t>0</w:t>
            </w:r>
          </w:p>
        </w:tc>
        <w:tc>
          <w:tcPr>
            <w:tcW w:w="689" w:type="dxa"/>
            <w:tcBorders>
              <w:top w:val="outset" w:color="auto" w:sz="6" w:space="0"/>
              <w:left w:val="nil"/>
              <w:bottom w:val="outset" w:color="auto" w:sz="6" w:space="0"/>
              <w:right w:val="outset" w:color="auto" w:sz="6" w:space="0"/>
            </w:tcBorders>
            <w:vAlign w:val="center"/>
          </w:tcPr>
          <w:p>
            <w:pPr>
              <w:widowControl/>
              <w:wordWrap/>
              <w:adjustRightInd/>
              <w:snapToGrid/>
              <w:spacing w:line="560" w:lineRule="exact"/>
              <w:jc w:val="center"/>
              <w:textAlignment w:val="auto"/>
              <w:rPr>
                <w:rFonts w:ascii="等线"/>
                <w:sz w:val="24"/>
                <w:szCs w:val="24"/>
              </w:rPr>
            </w:pPr>
            <w:r>
              <w:rPr>
                <w:rFonts w:hint="eastAsia" w:ascii="等线" w:hAnsi="Calibri" w:cs="Calibri"/>
                <w:kern w:val="0"/>
                <w:sz w:val="20"/>
                <w:szCs w:val="20"/>
              </w:rPr>
              <w:t>0</w:t>
            </w:r>
          </w:p>
        </w:tc>
      </w:tr>
    </w:tbl>
    <w:p>
      <w:pPr>
        <w:pStyle w:val="2"/>
        <w:wordWrap/>
        <w:adjustRightInd/>
        <w:snapToGrid/>
        <w:spacing w:line="560" w:lineRule="exact"/>
        <w:jc w:val="both"/>
        <w:textAlignment w:val="auto"/>
        <w:rPr>
          <w:rFonts w:hint="eastAsia" w:ascii="黑体" w:hAnsi="黑体" w:eastAsia="黑体" w:cs="黑体"/>
          <w:sz w:val="32"/>
          <w:szCs w:val="32"/>
        </w:rPr>
      </w:pPr>
    </w:p>
    <w:p>
      <w:pPr>
        <w:numPr>
          <w:ilvl w:val="0"/>
          <w:numId w:val="2"/>
        </w:numPr>
        <w:wordWrap/>
        <w:adjustRightInd/>
        <w:snapToGrid/>
        <w:spacing w:line="560" w:lineRule="exact"/>
        <w:ind w:left="0" w:leftChars="0" w:firstLine="640" w:firstLineChars="200"/>
        <w:jc w:val="both"/>
        <w:textAlignment w:val="auto"/>
      </w:pPr>
      <w:r>
        <w:rPr>
          <w:rFonts w:hint="eastAsia" w:ascii="黑体" w:hAnsi="黑体" w:eastAsia="黑体" w:cs="黑体"/>
          <w:sz w:val="32"/>
          <w:szCs w:val="32"/>
        </w:rPr>
        <w:t>政府信息公开行政复议、行政诉讼情况</w:t>
      </w:r>
    </w:p>
    <w:tbl>
      <w:tblPr>
        <w:tblStyle w:val="8"/>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结果</w:t>
            </w:r>
            <w:r>
              <w:rPr>
                <w:rFonts w:hint="eastAsia" w:ascii="宋体" w:hAnsi="宋体" w:cs="宋体"/>
                <w:kern w:val="0"/>
                <w:sz w:val="20"/>
                <w:szCs w:val="20"/>
              </w:rPr>
              <w:br/>
            </w:r>
            <w:r>
              <w:rPr>
                <w:rFonts w:hint="eastAsia" w:ascii="宋体" w:hAnsi="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其他</w:t>
            </w:r>
            <w:r>
              <w:rPr>
                <w:rFonts w:hint="eastAsia" w:ascii="宋体" w:hAnsi="宋体" w:cs="宋体"/>
                <w:kern w:val="0"/>
                <w:sz w:val="20"/>
                <w:szCs w:val="20"/>
              </w:rPr>
              <w:br/>
            </w:r>
            <w:r>
              <w:rPr>
                <w:rFonts w:hint="eastAsia" w:ascii="宋体" w:hAnsi="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尚未</w:t>
            </w:r>
            <w:r>
              <w:rPr>
                <w:rFonts w:hint="eastAsia" w:ascii="宋体" w:hAnsi="宋体" w:cs="宋体"/>
                <w:kern w:val="0"/>
                <w:sz w:val="20"/>
                <w:szCs w:val="20"/>
              </w:rPr>
              <w:br/>
            </w:r>
            <w:r>
              <w:rPr>
                <w:rFonts w:hint="eastAsia" w:ascii="宋体" w:hAnsi="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jc w:val="both"/>
              <w:textAlignment w:val="auto"/>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jc w:val="both"/>
              <w:textAlignment w:val="auto"/>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jc w:val="both"/>
              <w:textAlignment w:val="auto"/>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jc w:val="both"/>
              <w:textAlignment w:val="auto"/>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jc w:val="both"/>
              <w:textAlignment w:val="auto"/>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结果</w:t>
            </w:r>
            <w:r>
              <w:rPr>
                <w:rFonts w:hint="eastAsia" w:ascii="宋体" w:hAnsi="宋体" w:cs="宋体"/>
                <w:kern w:val="0"/>
                <w:sz w:val="20"/>
                <w:szCs w:val="20"/>
              </w:rPr>
              <w:br/>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结果</w:t>
            </w:r>
            <w:r>
              <w:rPr>
                <w:rFonts w:hint="eastAsia" w:ascii="宋体" w:hAnsi="宋体" w:cs="宋体"/>
                <w:kern w:val="0"/>
                <w:sz w:val="20"/>
                <w:szCs w:val="20"/>
              </w:rPr>
              <w:br/>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其他</w:t>
            </w:r>
            <w:r>
              <w:rPr>
                <w:rFonts w:hint="eastAsia" w:ascii="宋体" w:hAnsi="宋体" w:cs="宋体"/>
                <w:kern w:val="0"/>
                <w:sz w:val="20"/>
                <w:szCs w:val="20"/>
              </w:rPr>
              <w:br/>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尚未</w:t>
            </w:r>
            <w:r>
              <w:rPr>
                <w:rFonts w:hint="eastAsia" w:ascii="宋体" w:hAnsi="宋体" w:cs="宋体"/>
                <w:kern w:val="0"/>
                <w:sz w:val="20"/>
                <w:szCs w:val="20"/>
              </w:rPr>
              <w:br/>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结果</w:t>
            </w:r>
            <w:r>
              <w:rPr>
                <w:rFonts w:hint="eastAsia" w:ascii="宋体" w:hAnsi="宋体" w:cs="宋体"/>
                <w:kern w:val="0"/>
                <w:sz w:val="20"/>
                <w:szCs w:val="20"/>
              </w:rPr>
              <w:br/>
            </w:r>
            <w:r>
              <w:rPr>
                <w:rFonts w:hint="eastAsia" w:ascii="宋体" w:hAnsi="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结果</w:t>
            </w:r>
            <w:r>
              <w:rPr>
                <w:rFonts w:hint="eastAsia" w:ascii="宋体" w:hAnsi="宋体" w:cs="宋体"/>
                <w:kern w:val="0"/>
                <w:sz w:val="20"/>
                <w:szCs w:val="20"/>
              </w:rPr>
              <w:br/>
            </w:r>
            <w:r>
              <w:rPr>
                <w:rFonts w:hint="eastAsia" w:ascii="宋体" w:hAnsi="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其他</w:t>
            </w:r>
            <w:r>
              <w:rPr>
                <w:rFonts w:hint="eastAsia" w:ascii="宋体" w:hAnsi="宋体" w:cs="宋体"/>
                <w:kern w:val="0"/>
                <w:sz w:val="20"/>
                <w:szCs w:val="20"/>
              </w:rPr>
              <w:br/>
            </w:r>
            <w:r>
              <w:rPr>
                <w:rFonts w:hint="eastAsia" w:ascii="宋体" w:hAnsi="宋体" w:cs="宋体"/>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尚未</w:t>
            </w:r>
            <w:r>
              <w:rPr>
                <w:rFonts w:hint="eastAsia" w:ascii="宋体" w:hAnsi="宋体" w:cs="宋体"/>
                <w:kern w:val="0"/>
                <w:sz w:val="20"/>
                <w:szCs w:val="20"/>
              </w:rPr>
              <w:br/>
            </w:r>
            <w:r>
              <w:rPr>
                <w:rFonts w:hint="eastAsia" w:ascii="宋体" w:hAnsi="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wordWrap/>
              <w:adjustRightInd/>
              <w:snapToGrid/>
              <w:spacing w:line="560" w:lineRule="exact"/>
              <w:jc w:val="center"/>
              <w:textAlignment w:val="auto"/>
            </w:pPr>
            <w:r>
              <w:rPr>
                <w:rFonts w:hint="eastAsia" w:ascii="黑体" w:hAnsi="宋体" w:eastAsia="黑体" w:cs="黑体"/>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jc w:val="center"/>
              <w:textAlignment w:val="auto"/>
              <w:rPr>
                <w:rFonts w:ascii="宋体"/>
                <w:sz w:val="24"/>
                <w:szCs w:val="24"/>
              </w:rPr>
            </w:pPr>
            <w:r>
              <w:rPr>
                <w:rFonts w:hint="eastAsia" w:ascii="黑体" w:hAnsi="宋体" w:eastAsia="黑体" w:cs="黑体"/>
                <w:kern w:val="0"/>
                <w:sz w:val="20"/>
                <w:szCs w:val="20"/>
              </w:rPr>
              <w:t>0</w:t>
            </w:r>
          </w:p>
        </w:tc>
      </w:tr>
    </w:tbl>
    <w:p>
      <w:pPr>
        <w:widowControl/>
        <w:numPr>
          <w:numId w:val="0"/>
        </w:numPr>
        <w:wordWrap/>
        <w:adjustRightInd/>
        <w:snapToGrid/>
        <w:spacing w:line="560" w:lineRule="exact"/>
        <w:ind w:firstLine="672" w:firstLineChars="200"/>
        <w:jc w:val="both"/>
        <w:textAlignment w:val="auto"/>
        <w:rPr>
          <w:rFonts w:ascii="黑体" w:hAnsi="黑体" w:eastAsia="黑体" w:cs="宋体"/>
          <w:spacing w:val="8"/>
          <w:kern w:val="0"/>
          <w:sz w:val="32"/>
          <w:szCs w:val="32"/>
        </w:rPr>
      </w:pPr>
      <w:r>
        <w:rPr>
          <w:rFonts w:hint="eastAsia" w:ascii="黑体" w:hAnsi="黑体" w:eastAsia="黑体" w:cs="宋体"/>
          <w:spacing w:val="8"/>
          <w:kern w:val="0"/>
          <w:sz w:val="32"/>
          <w:szCs w:val="32"/>
          <w:lang w:eastAsia="zh-CN"/>
        </w:rPr>
        <w:t>五、</w:t>
      </w:r>
      <w:r>
        <w:rPr>
          <w:rFonts w:ascii="黑体" w:hAnsi="黑体" w:eastAsia="黑体" w:cs="宋体"/>
          <w:spacing w:val="8"/>
          <w:kern w:val="0"/>
          <w:sz w:val="32"/>
          <w:szCs w:val="32"/>
        </w:rPr>
        <w:t>存在的主要问题及改进情况</w:t>
      </w:r>
    </w:p>
    <w:p>
      <w:pPr>
        <w:widowControl/>
        <w:wordWrap/>
        <w:adjustRightInd/>
        <w:snapToGrid/>
        <w:spacing w:line="560" w:lineRule="exact"/>
        <w:ind w:firstLine="672" w:firstLineChars="200"/>
        <w:jc w:val="both"/>
        <w:textAlignment w:val="auto"/>
        <w:rPr>
          <w:rFonts w:hint="eastAsia" w:ascii="楷体_GB2312" w:hAnsi="宋体" w:eastAsia="楷体_GB2312" w:cs="宋体"/>
          <w:b w:val="0"/>
          <w:bCs w:val="0"/>
          <w:spacing w:val="8"/>
          <w:kern w:val="0"/>
          <w:sz w:val="32"/>
          <w:szCs w:val="32"/>
        </w:rPr>
      </w:pPr>
      <w:r>
        <w:rPr>
          <w:rFonts w:hint="eastAsia" w:ascii="楷体_GB2312" w:hAnsi="宋体" w:eastAsia="楷体_GB2312" w:cs="宋体"/>
          <w:b w:val="0"/>
          <w:bCs w:val="0"/>
          <w:spacing w:val="8"/>
          <w:kern w:val="0"/>
          <w:sz w:val="32"/>
          <w:szCs w:val="32"/>
        </w:rPr>
        <w:t>（一）存在的问题</w:t>
      </w:r>
    </w:p>
    <w:p>
      <w:pPr>
        <w:widowControl/>
        <w:wordWrap/>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lang w:eastAsia="zh-CN"/>
        </w:rPr>
      </w:pPr>
      <w:r>
        <w:rPr>
          <w:rFonts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3</w:t>
      </w:r>
      <w:r>
        <w:rPr>
          <w:rFonts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eastAsia="zh-CN"/>
        </w:rPr>
        <w:t>东城区</w:t>
      </w:r>
      <w:r>
        <w:rPr>
          <w:rFonts w:ascii="仿宋_GB2312" w:hAnsi="宋体" w:eastAsia="仿宋_GB2312" w:cs="宋体"/>
          <w:spacing w:val="8"/>
          <w:kern w:val="0"/>
          <w:sz w:val="32"/>
          <w:szCs w:val="32"/>
        </w:rPr>
        <w:t>医疗保障局的政府信息公开工作的精准度和主动性均有显著提升，但仍存在一些差距和不足。</w:t>
      </w:r>
      <w:r>
        <w:rPr>
          <w:rFonts w:hint="eastAsia" w:ascii="仿宋_GB2312" w:hAnsi="宋体" w:eastAsia="仿宋_GB2312" w:cs="宋体"/>
          <w:spacing w:val="8"/>
          <w:kern w:val="0"/>
          <w:sz w:val="32"/>
          <w:szCs w:val="32"/>
          <w:lang w:eastAsia="zh-CN"/>
        </w:rPr>
        <w:t>一是信息内容与公众的需求还存在一些差距，</w:t>
      </w:r>
      <w:r>
        <w:rPr>
          <w:rFonts w:ascii="仿宋_GB2312" w:hAnsi="宋体" w:eastAsia="仿宋_GB2312" w:cs="宋体"/>
          <w:spacing w:val="8"/>
          <w:kern w:val="0"/>
          <w:sz w:val="32"/>
          <w:szCs w:val="32"/>
        </w:rPr>
        <w:t>对医保民生政策、办事服务等政府信息宣传力度还需加强</w:t>
      </w:r>
      <w:r>
        <w:rPr>
          <w:rFonts w:hint="eastAsia" w:ascii="仿宋_GB2312" w:hAnsi="宋体" w:eastAsia="仿宋_GB2312" w:cs="宋体"/>
          <w:spacing w:val="8"/>
          <w:kern w:val="0"/>
          <w:sz w:val="32"/>
          <w:szCs w:val="32"/>
          <w:lang w:eastAsia="zh-CN"/>
        </w:rPr>
        <w:t>。二是</w:t>
      </w:r>
      <w:r>
        <w:rPr>
          <w:rFonts w:ascii="仿宋_GB2312" w:hAnsi="宋体" w:eastAsia="仿宋_GB2312" w:cs="宋体"/>
          <w:spacing w:val="8"/>
          <w:kern w:val="0"/>
          <w:sz w:val="32"/>
          <w:szCs w:val="32"/>
        </w:rPr>
        <w:t>依申请公开办理的答复质量还需提升。</w:t>
      </w:r>
      <w:r>
        <w:rPr>
          <w:rFonts w:hint="eastAsia" w:ascii="仿宋_GB2312" w:hAnsi="宋体" w:eastAsia="仿宋_GB2312" w:cs="宋体"/>
          <w:spacing w:val="8"/>
          <w:kern w:val="0"/>
          <w:sz w:val="32"/>
          <w:szCs w:val="32"/>
          <w:lang w:eastAsia="zh-CN"/>
        </w:rPr>
        <w:t>三</w:t>
      </w:r>
      <w:r>
        <w:rPr>
          <w:rFonts w:ascii="仿宋_GB2312" w:hAnsi="宋体" w:eastAsia="仿宋_GB2312" w:cs="宋体"/>
          <w:spacing w:val="8"/>
          <w:kern w:val="0"/>
          <w:sz w:val="32"/>
          <w:szCs w:val="32"/>
        </w:rPr>
        <w:t>是主动公开的意识还需强化，部分栏目更新</w:t>
      </w:r>
      <w:r>
        <w:rPr>
          <w:rFonts w:hint="eastAsia" w:ascii="仿宋_GB2312" w:hAnsi="宋体" w:eastAsia="仿宋_GB2312" w:cs="宋体"/>
          <w:spacing w:val="8"/>
          <w:kern w:val="0"/>
          <w:sz w:val="32"/>
          <w:szCs w:val="32"/>
          <w:lang w:eastAsia="zh-CN"/>
        </w:rPr>
        <w:t>不及时。</w:t>
      </w:r>
    </w:p>
    <w:p>
      <w:pPr>
        <w:widowControl/>
        <w:wordWrap/>
        <w:adjustRightInd/>
        <w:snapToGrid/>
        <w:spacing w:line="560" w:lineRule="exact"/>
        <w:ind w:firstLine="672" w:firstLineChars="200"/>
        <w:jc w:val="both"/>
        <w:textAlignment w:val="auto"/>
        <w:rPr>
          <w:rFonts w:ascii="楷体_GB2312" w:hAnsi="宋体" w:eastAsia="楷体_GB2312" w:cs="宋体"/>
          <w:b w:val="0"/>
          <w:bCs w:val="0"/>
          <w:spacing w:val="8"/>
          <w:kern w:val="0"/>
          <w:sz w:val="32"/>
          <w:szCs w:val="32"/>
        </w:rPr>
      </w:pPr>
      <w:r>
        <w:rPr>
          <w:rFonts w:hint="eastAsia" w:ascii="楷体_GB2312" w:hAnsi="宋体" w:eastAsia="楷体_GB2312" w:cs="宋体"/>
          <w:b w:val="0"/>
          <w:bCs w:val="0"/>
          <w:spacing w:val="8"/>
          <w:kern w:val="0"/>
          <w:sz w:val="32"/>
          <w:szCs w:val="32"/>
        </w:rPr>
        <w:t>（二）改进措施</w:t>
      </w:r>
    </w:p>
    <w:p>
      <w:pPr>
        <w:widowControl/>
        <w:wordWrap/>
        <w:adjustRightInd/>
        <w:snapToGrid/>
        <w:spacing w:line="560" w:lineRule="exact"/>
        <w:ind w:firstLine="672" w:firstLineChars="200"/>
        <w:jc w:val="both"/>
        <w:textAlignment w:val="auto"/>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一</w:t>
      </w:r>
      <w:r>
        <w:rPr>
          <w:rFonts w:ascii="仿宋_GB2312" w:hAnsi="宋体" w:eastAsia="仿宋_GB2312" w:cs="宋体"/>
          <w:spacing w:val="8"/>
          <w:kern w:val="0"/>
          <w:sz w:val="32"/>
          <w:szCs w:val="32"/>
        </w:rPr>
        <w:t>是严格落实政府信息公开工作要求，细化工作措施，提升政府信息公开管理水平。</w:t>
      </w:r>
      <w:r>
        <w:rPr>
          <w:rFonts w:hint="eastAsia" w:ascii="仿宋_GB2312" w:hAnsi="宋体" w:eastAsia="仿宋_GB2312" w:cs="宋体"/>
          <w:spacing w:val="8"/>
          <w:kern w:val="0"/>
          <w:sz w:val="32"/>
          <w:szCs w:val="32"/>
          <w:lang w:eastAsia="zh-CN"/>
        </w:rPr>
        <w:t>二</w:t>
      </w:r>
      <w:r>
        <w:rPr>
          <w:rFonts w:ascii="仿宋_GB2312" w:hAnsi="宋体" w:eastAsia="仿宋_GB2312" w:cs="宋体"/>
          <w:spacing w:val="8"/>
          <w:kern w:val="0"/>
          <w:sz w:val="32"/>
          <w:szCs w:val="32"/>
        </w:rPr>
        <w:t>是不断丰富政府信息公开形式，加大对医保政策的宣传、解读和引导力度，提高参保群众对医保政策的知晓率和满意度。</w:t>
      </w:r>
      <w:r>
        <w:rPr>
          <w:rFonts w:hint="eastAsia" w:ascii="仿宋_GB2312" w:hAnsi="宋体" w:eastAsia="仿宋_GB2312" w:cs="宋体"/>
          <w:spacing w:val="8"/>
          <w:kern w:val="0"/>
          <w:sz w:val="32"/>
          <w:szCs w:val="32"/>
          <w:lang w:eastAsia="zh-CN"/>
        </w:rPr>
        <w:t>三</w:t>
      </w:r>
      <w:r>
        <w:rPr>
          <w:rFonts w:ascii="仿宋_GB2312" w:hAnsi="宋体" w:eastAsia="仿宋_GB2312" w:cs="宋体"/>
          <w:spacing w:val="8"/>
          <w:kern w:val="0"/>
          <w:sz w:val="32"/>
          <w:szCs w:val="32"/>
        </w:rPr>
        <w:t>持续提升业务能力</w:t>
      </w:r>
      <w:r>
        <w:rPr>
          <w:rFonts w:hint="eastAsia" w:ascii="仿宋_GB2312" w:hAnsi="宋体" w:eastAsia="仿宋_GB2312" w:cs="宋体"/>
          <w:spacing w:val="8"/>
          <w:kern w:val="0"/>
          <w:sz w:val="32"/>
          <w:szCs w:val="32"/>
          <w:lang w:eastAsia="zh-CN"/>
        </w:rPr>
        <w:t>，</w:t>
      </w:r>
      <w:r>
        <w:rPr>
          <w:rFonts w:ascii="仿宋_GB2312" w:hAnsi="宋体" w:eastAsia="仿宋_GB2312" w:cs="宋体"/>
          <w:spacing w:val="8"/>
          <w:kern w:val="0"/>
          <w:sz w:val="32"/>
          <w:szCs w:val="32"/>
        </w:rPr>
        <w:t>积极参加政务公开培训和交流研讨，增强专业素养和理论素养，提高政务公开业务能力。</w:t>
      </w:r>
    </w:p>
    <w:p>
      <w:pPr>
        <w:widowControl/>
        <w:wordWrap/>
        <w:adjustRightInd/>
        <w:snapToGrid/>
        <w:spacing w:line="560" w:lineRule="exact"/>
        <w:ind w:firstLine="672" w:firstLineChars="200"/>
        <w:jc w:val="both"/>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ordWrap/>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本单位依据《政府信息公开信息处理费管理办法》收取信息处理费，发出收费通知的件数和总金额以及实际收取的总金额均为0。</w:t>
      </w:r>
      <w:bookmarkStart w:id="0" w:name="_GoBack"/>
      <w:bookmarkEnd w:id="0"/>
    </w:p>
    <w:p>
      <w:pPr>
        <w:wordWrap/>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北京市东城区人民政府门户网站网址为http://www.bjdch.gov.cn/，如需了解更多政府信息，请登录查询。</w:t>
      </w:r>
    </w:p>
    <w:p>
      <w:pPr>
        <w:pStyle w:val="2"/>
        <w:wordWrap/>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2"/>
        <w:wordWrap/>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2"/>
        <w:wordWrap/>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sectPr>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18"/>
        <w:lang w:val="en-US" w:eastAsia="zh-CN" w:bidi="ar-SA"/>
      </w:rPr>
      <w:pict>
        <v:rect id="矩形 1" o:spid="_x0000_s1025" style="position:absolute;left:0;margin-top:0pt;height:12.05pt;width:5.3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64599332">
    <w:nsid w:val="FE309F24"/>
    <w:multiLevelType w:val="singleLevel"/>
    <w:tmpl w:val="FE309F24"/>
    <w:lvl w:ilvl="0" w:tentative="1">
      <w:start w:val="1"/>
      <w:numFmt w:val="chineseCounting"/>
      <w:suff w:val="nothing"/>
      <w:lvlText w:val="（%1）"/>
      <w:lvlJc w:val="left"/>
      <w:rPr>
        <w:rFonts w:hint="eastAsia" w:ascii="楷体_GB2312" w:hAnsi="楷体_GB2312" w:eastAsia="楷体_GB2312" w:cs="楷体_GB2312"/>
        <w:sz w:val="32"/>
        <w:szCs w:val="32"/>
      </w:rPr>
    </w:lvl>
  </w:abstractNum>
  <w:abstractNum w:abstractNumId="4177262903">
    <w:nsid w:val="F8FBF937"/>
    <w:multiLevelType w:val="singleLevel"/>
    <w:tmpl w:val="F8FBF937"/>
    <w:lvl w:ilvl="0" w:tentative="1">
      <w:start w:val="2"/>
      <w:numFmt w:val="chineseCounting"/>
      <w:suff w:val="nothing"/>
      <w:lvlText w:val="%1、"/>
      <w:lvlJc w:val="left"/>
      <w:rPr>
        <w:rFonts w:hint="eastAsia" w:ascii="黑体" w:hAnsi="黑体" w:eastAsia="黑体" w:cs="黑体"/>
        <w:sz w:val="32"/>
        <w:szCs w:val="32"/>
      </w:rPr>
    </w:lvl>
  </w:abstractNum>
  <w:num w:numId="1">
    <w:abstractNumId w:val="4264599332"/>
  </w:num>
  <w:num w:numId="2">
    <w:abstractNumId w:val="41772629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207E0"/>
    <w:rsid w:val="00023D15"/>
    <w:rsid w:val="00057AA7"/>
    <w:rsid w:val="0007113F"/>
    <w:rsid w:val="00090CCE"/>
    <w:rsid w:val="000F6C06"/>
    <w:rsid w:val="001C28BC"/>
    <w:rsid w:val="001E1F13"/>
    <w:rsid w:val="0021050A"/>
    <w:rsid w:val="00245A72"/>
    <w:rsid w:val="00277706"/>
    <w:rsid w:val="00322A71"/>
    <w:rsid w:val="003C0281"/>
    <w:rsid w:val="00524729"/>
    <w:rsid w:val="00547312"/>
    <w:rsid w:val="0057201B"/>
    <w:rsid w:val="00583CC5"/>
    <w:rsid w:val="005C77A4"/>
    <w:rsid w:val="005F33E7"/>
    <w:rsid w:val="00620620"/>
    <w:rsid w:val="00653E97"/>
    <w:rsid w:val="00655058"/>
    <w:rsid w:val="006704BD"/>
    <w:rsid w:val="006961EF"/>
    <w:rsid w:val="006B107B"/>
    <w:rsid w:val="0072055A"/>
    <w:rsid w:val="007A715A"/>
    <w:rsid w:val="007C6B45"/>
    <w:rsid w:val="007D502D"/>
    <w:rsid w:val="007E253C"/>
    <w:rsid w:val="00823D59"/>
    <w:rsid w:val="008845B3"/>
    <w:rsid w:val="00933CF5"/>
    <w:rsid w:val="00A110E4"/>
    <w:rsid w:val="00A741C7"/>
    <w:rsid w:val="00AC7F98"/>
    <w:rsid w:val="00BA5286"/>
    <w:rsid w:val="00BC2FE8"/>
    <w:rsid w:val="00C73767"/>
    <w:rsid w:val="00CA67AB"/>
    <w:rsid w:val="00CD559A"/>
    <w:rsid w:val="00D1310A"/>
    <w:rsid w:val="00D17302"/>
    <w:rsid w:val="00D94635"/>
    <w:rsid w:val="00E11E32"/>
    <w:rsid w:val="00E16FF3"/>
    <w:rsid w:val="00E26589"/>
    <w:rsid w:val="00EC28C6"/>
    <w:rsid w:val="00F24E07"/>
    <w:rsid w:val="026425F6"/>
    <w:rsid w:val="040E7208"/>
    <w:rsid w:val="04321670"/>
    <w:rsid w:val="05870646"/>
    <w:rsid w:val="063513A0"/>
    <w:rsid w:val="0687749A"/>
    <w:rsid w:val="0696024A"/>
    <w:rsid w:val="08087037"/>
    <w:rsid w:val="08DD1171"/>
    <w:rsid w:val="092B3BE2"/>
    <w:rsid w:val="098A0FA5"/>
    <w:rsid w:val="0A897FB4"/>
    <w:rsid w:val="0BFD4175"/>
    <w:rsid w:val="0CC94D8B"/>
    <w:rsid w:val="0D3064BC"/>
    <w:rsid w:val="0DB263FC"/>
    <w:rsid w:val="0E311EA4"/>
    <w:rsid w:val="0E3509D9"/>
    <w:rsid w:val="0F1A0EE4"/>
    <w:rsid w:val="107B2AFE"/>
    <w:rsid w:val="10AC216D"/>
    <w:rsid w:val="11320474"/>
    <w:rsid w:val="1191647B"/>
    <w:rsid w:val="120D3623"/>
    <w:rsid w:val="12470146"/>
    <w:rsid w:val="13F427DF"/>
    <w:rsid w:val="17162F46"/>
    <w:rsid w:val="18894AB0"/>
    <w:rsid w:val="18E1321D"/>
    <w:rsid w:val="1D8C2871"/>
    <w:rsid w:val="1E0203A9"/>
    <w:rsid w:val="1F3D666E"/>
    <w:rsid w:val="20C33EC1"/>
    <w:rsid w:val="20E52E15"/>
    <w:rsid w:val="21FE5790"/>
    <w:rsid w:val="225E12FD"/>
    <w:rsid w:val="229B4547"/>
    <w:rsid w:val="230706ED"/>
    <w:rsid w:val="23C009D3"/>
    <w:rsid w:val="242C6B44"/>
    <w:rsid w:val="24D76A0C"/>
    <w:rsid w:val="250A7AEB"/>
    <w:rsid w:val="280B4022"/>
    <w:rsid w:val="29BE3562"/>
    <w:rsid w:val="2A192BE0"/>
    <w:rsid w:val="2BB5201C"/>
    <w:rsid w:val="2CB23E62"/>
    <w:rsid w:val="2DAE06F3"/>
    <w:rsid w:val="2DC21E4F"/>
    <w:rsid w:val="2FBC0179"/>
    <w:rsid w:val="3099607B"/>
    <w:rsid w:val="35CE5906"/>
    <w:rsid w:val="366F60D5"/>
    <w:rsid w:val="38863FB7"/>
    <w:rsid w:val="3AB10DB3"/>
    <w:rsid w:val="3C2D22D9"/>
    <w:rsid w:val="3C59331C"/>
    <w:rsid w:val="3C68139B"/>
    <w:rsid w:val="3DEA38EF"/>
    <w:rsid w:val="3F3F05A8"/>
    <w:rsid w:val="3FA629C1"/>
    <w:rsid w:val="4066506C"/>
    <w:rsid w:val="40D8298A"/>
    <w:rsid w:val="41D64F6D"/>
    <w:rsid w:val="42BE4CF2"/>
    <w:rsid w:val="43974A88"/>
    <w:rsid w:val="45C66F47"/>
    <w:rsid w:val="46F57AE0"/>
    <w:rsid w:val="480A2647"/>
    <w:rsid w:val="48592DCD"/>
    <w:rsid w:val="4890224C"/>
    <w:rsid w:val="48B32EAE"/>
    <w:rsid w:val="49196403"/>
    <w:rsid w:val="49F466BB"/>
    <w:rsid w:val="4B200337"/>
    <w:rsid w:val="4D114E52"/>
    <w:rsid w:val="4D636453"/>
    <w:rsid w:val="4E4129D0"/>
    <w:rsid w:val="4EEF230F"/>
    <w:rsid w:val="4F846CCC"/>
    <w:rsid w:val="4FA56F06"/>
    <w:rsid w:val="522B020C"/>
    <w:rsid w:val="53656E5E"/>
    <w:rsid w:val="53D21B59"/>
    <w:rsid w:val="54676054"/>
    <w:rsid w:val="546C4747"/>
    <w:rsid w:val="57862780"/>
    <w:rsid w:val="59A52B98"/>
    <w:rsid w:val="5BE764A3"/>
    <w:rsid w:val="5BF46E77"/>
    <w:rsid w:val="5CD868B7"/>
    <w:rsid w:val="5E2E672D"/>
    <w:rsid w:val="651F11E2"/>
    <w:rsid w:val="67923007"/>
    <w:rsid w:val="67B02A65"/>
    <w:rsid w:val="68BE7281"/>
    <w:rsid w:val="68C55D76"/>
    <w:rsid w:val="698748E2"/>
    <w:rsid w:val="6AEC25C3"/>
    <w:rsid w:val="6B9B7439"/>
    <w:rsid w:val="6BF51087"/>
    <w:rsid w:val="6C000DF4"/>
    <w:rsid w:val="6C785434"/>
    <w:rsid w:val="6D0A5F4C"/>
    <w:rsid w:val="6E2369A6"/>
    <w:rsid w:val="6EF053D4"/>
    <w:rsid w:val="70392966"/>
    <w:rsid w:val="71417167"/>
    <w:rsid w:val="716945B4"/>
    <w:rsid w:val="72E716AC"/>
    <w:rsid w:val="787A73D4"/>
    <w:rsid w:val="789224E2"/>
    <w:rsid w:val="79B434AB"/>
    <w:rsid w:val="7A9924C7"/>
    <w:rsid w:val="7AEC00FB"/>
    <w:rsid w:val="7AFA3135"/>
    <w:rsid w:val="7B1222EA"/>
    <w:rsid w:val="7BE25111"/>
    <w:rsid w:val="7CC075B5"/>
    <w:rsid w:val="7CF24D11"/>
    <w:rsid w:val="7EFD26F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Plain Text"/>
    <w:basedOn w:val="1"/>
    <w:link w:val="9"/>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styleId="7">
    <w:name w:val="Emphasis"/>
    <w:basedOn w:val="6"/>
    <w:qFormat/>
    <w:uiPriority w:val="20"/>
    <w:rPr>
      <w:i/>
    </w:rPr>
  </w:style>
  <w:style w:type="character" w:customStyle="1" w:styleId="9">
    <w:name w:val="纯文本 字符"/>
    <w:basedOn w:val="6"/>
    <w:link w:val="2"/>
    <w:qFormat/>
    <w:uiPriority w:val="0"/>
    <w:rPr>
      <w:rFonts w:ascii="宋体" w:hAnsi="Courier New" w:eastAsia="宋体" w:cs="Times New Roman"/>
      <w:szCs w:val="21"/>
    </w:rPr>
  </w:style>
  <w:style w:type="character" w:customStyle="1" w:styleId="10">
    <w:name w:val="页脚 字符"/>
    <w:basedOn w:val="6"/>
    <w:link w:val="3"/>
    <w:qFormat/>
    <w:uiPriority w:val="99"/>
    <w:rPr>
      <w:rFonts w:ascii="Times New Roman" w:hAnsi="Times New Roman" w:eastAsia="宋体" w:cs="Times New Roman"/>
      <w:sz w:val="18"/>
      <w:szCs w:val="18"/>
    </w:rPr>
  </w:style>
  <w:style w:type="character" w:customStyle="1" w:styleId="11">
    <w:name w:val="页眉 字符"/>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419</Words>
  <Characters>2390</Characters>
  <Lines>19</Lines>
  <Paragraphs>5</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2023-01-03T08:40:00Z</dcterms:created>
  <dc:creator>admin</dc:creator>
  <cp:lastModifiedBy>蒋宛希</cp:lastModifiedBy>
  <cp:lastPrinted>2023-01-12T05:06:00Z</cp:lastPrinted>
  <dcterms:modified xsi:type="dcterms:W3CDTF">2024-01-12T02:13:50Z</dcterms:modified>
  <dc:title>北京市东城区医疗保障局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