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北京市东城区生态环境局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组织领导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东城区生态环境局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高度重视政府信息公开工作，坚持以习近平新时代中国特色社会主义思想为指导，认真落实国家和市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关于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政府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信息公开的系列部署和工作要求，着力提升政府信息公开质量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严格贯彻《北京市东城区2023年政务公开工作要点》，做好政府信息主动公开全清单动态更新工作。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2.主动公开情况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2023年共主动公开政府信息1562条，全文电子化率达100%。通过网站公开334条，微博公开信息621条、微信公众号公开信息607条。网站公开的信息中，部门动态类信息16条，通知公告4条，执法监督信息21条。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3.依申请公开情况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及时更新政府信息公开专栏、指南和目录。畅通依申请渠道，确保渠道的有效性和畅通性。依法依规办理依申请公开答复，在法定期限内做出答复，规范引用法律依据并明示救济渠道，确保答复时限、形式、内容的合法性和规范性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4.政府信息管理和平台建设情况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 xml:space="preserve">    一是规范发布各类环境信息。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定期在门户网上公开东城区空气质量情况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及时公布污染防治攻坚战工作进展情况；做好行政规范性文件的发布、备案及政策解读工作；按规定做好生态环境执法监督检查和“双随机”执法情况的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公示；动态更新政务服务类事项，减少群众跑动次数。二是更新发布机关职能、机构设置以及负责人情况等。三是做好新址搬迁后的办公地址、办公时间、联系方式等信息变更。四是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做好网站页面的更新维护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，及时处理网站语句错误、疑似错字等，确保信息发布及时准确。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5.监督保障和培训情况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 xml:space="preserve">    在《北京市东城区生态环境局政府信息公开指南》告知行政相对人监督和救济渠道。积极参加市区组织的各类政府信息公开培训，及时传达和学习市区相关工作要求。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7"/>
        <w:tblW w:w="9740" w:type="dxa"/>
        <w:jc w:val="center"/>
        <w:tblInd w:w="-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7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 xml:space="preserve"> 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 w:firstLineChars="100"/>
              <w:jc w:val="both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 xml:space="preserve"> 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 xml:space="preserve"> 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br w:type="textWrapping"/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7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存在问题：一是政府信息公开的主动性和时效性有待提升。二是信息公开的全面性不够。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改进措施：一是加强培训。及时传达市区文件和培训精神，按照市区要求主动更新政府信息，保障公开文件规范性及实效性。二是拓宽政府信息公开面，进一步畅通为企为民服务渠道，搭建与公众沟通平台。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jc w:val="left"/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本单位依据《政府信息公开信息处理费管理办法》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收取信息处理费，本年度发出收费通知的件数和总金额以及实际收取的总金额均为0。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338C5"/>
    <w:rsid w:val="1A292D5B"/>
    <w:rsid w:val="2E0C5767"/>
    <w:rsid w:val="35921A37"/>
    <w:rsid w:val="3B6815BD"/>
    <w:rsid w:val="47AD7A9F"/>
    <w:rsid w:val="4CF966E3"/>
    <w:rsid w:val="56B875B2"/>
    <w:rsid w:val="682E0CAC"/>
    <w:rsid w:val="734D6E6B"/>
    <w:rsid w:val="73D14545"/>
    <w:rsid w:val="7830231B"/>
    <w:rsid w:val="78913416"/>
    <w:rsid w:val="7A0338C5"/>
    <w:rsid w:val="7E57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3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2024-01-08T07:41:00Z</dcterms:created>
  <dc:creator>丁笑微</dc:creator>
  <cp:lastModifiedBy>丁笑微</cp:lastModifiedBy>
  <dcterms:modified xsi:type="dcterms:W3CDTF">2024-01-11T02:04:06Z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