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北京市东城区发展和改革委员会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color w:val="404040"/>
          <w:kern w:val="0"/>
          <w:sz w:val="24"/>
        </w:rPr>
        <w:t>　</w:t>
      </w:r>
      <w:r>
        <w:rPr>
          <w:rFonts w:hint="default" w:ascii="Times New Roman" w:hAnsi="Times New Roman" w:eastAsia="微软雅黑" w:cs="Times New Roman"/>
          <w:color w:val="404040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依据《中华人民共和国政府信息公开条例》(以下简称《政府信息公开条例》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（一）组织领导情况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区发展改革委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按照市</w:t>
      </w:r>
      <w:r>
        <w:rPr>
          <w:rFonts w:hint="default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区工作部署，明确</w:t>
      </w:r>
      <w:r>
        <w:rPr>
          <w:rFonts w:hint="default" w:eastAsia="仿宋_GB2312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委办公室</w:t>
      </w:r>
      <w:r>
        <w:rPr>
          <w:rFonts w:hint="default" w:eastAsia="仿宋_GB2312" w:cs="Times New Roman"/>
          <w:sz w:val="32"/>
          <w:szCs w:val="32"/>
          <w:lang w:eastAsia="zh-CN"/>
        </w:rPr>
        <w:t>作为</w:t>
      </w:r>
      <w:r>
        <w:rPr>
          <w:rFonts w:hint="eastAsia" w:eastAsia="仿宋_GB2312" w:cs="Times New Roman"/>
          <w:sz w:val="32"/>
          <w:szCs w:val="32"/>
          <w:lang w:eastAsia="zh-CN"/>
        </w:rPr>
        <w:t>政府信息公开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牵头责任部门，</w:t>
      </w:r>
      <w:r>
        <w:rPr>
          <w:rFonts w:hint="default" w:eastAsia="仿宋_GB2312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组织人事科（党办）负责信息发布前的保密审查工作</w:t>
      </w:r>
      <w:r>
        <w:rPr>
          <w:rFonts w:hint="default" w:eastAsia="仿宋_GB2312" w:cs="Times New Roman"/>
          <w:sz w:val="32"/>
          <w:szCs w:val="32"/>
          <w:lang w:eastAsia="zh-CN"/>
        </w:rPr>
        <w:t>，由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各内设科室负责相关信息</w:t>
      </w:r>
      <w:r>
        <w:rPr>
          <w:rFonts w:hint="eastAsia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解释。</w:t>
      </w:r>
      <w:r>
        <w:rPr>
          <w:rFonts w:hint="default" w:eastAsia="仿宋_GB2312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《北京市东城区2022年政务公开工作要点》</w:t>
      </w:r>
      <w:r>
        <w:rPr>
          <w:rFonts w:hint="default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的要求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，及时在</w:t>
      </w:r>
      <w:r>
        <w:rPr>
          <w:rFonts w:hint="default" w:eastAsia="仿宋_GB2312" w:cs="Times New Roman"/>
          <w:sz w:val="32"/>
          <w:szCs w:val="32"/>
          <w:lang w:eastAsia="zh-CN"/>
        </w:rPr>
        <w:t>东城区人民政府门户网站上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公开政务事项</w:t>
      </w:r>
      <w:r>
        <w:rPr>
          <w:rFonts w:hint="default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规划、计划</w:t>
      </w:r>
      <w:r>
        <w:rPr>
          <w:rFonts w:hint="default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机构职责等信息。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（二）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2022年度政务公开工作要点落实情况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我委根据《东城区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2022年政务公开工作要点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eastAsia="仿宋_GB2312" w:cs="Times New Roman"/>
          <w:sz w:val="32"/>
          <w:szCs w:val="32"/>
          <w:lang w:eastAsia="zh-CN"/>
        </w:rPr>
        <w:t>的工作要求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持续做好优化营商环境政策公开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新增助企纾困、惠企政策兑现两大专题，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设置优化营商环境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东城在行动专栏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向社会公开《东城区2022年营商环境改革创新工作实施方案》《东城区助企纾困优化营商环境若干措施》等助企政策</w:t>
      </w:r>
      <w:r>
        <w:rPr>
          <w:rFonts w:hint="eastAsia" w:eastAsia="仿宋_GB2312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政策解读，及时推送优化营商环境工作动态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129条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楷体" w:cs="Times New Roman"/>
          <w:sz w:val="32"/>
          <w:szCs w:val="32"/>
        </w:rPr>
        <w:t>）主动公开政府信息情况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1.我委对办公地址、联系方式、办公时间</w:t>
      </w:r>
      <w:r>
        <w:rPr>
          <w:rFonts w:hint="default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领导介绍、机构职责、机构设置等基本信息进行了公开。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2.我委按时公开了《关于北京市东城区202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年国民经济和社会发展计划执行情况与202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年国民经济和社会发展计划（草案）的报告》《关于东城区202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年国民经济和社会发展计划上半年执行情况的报告》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3.我委按时公开了财政预算、决算情况。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4.我委按时公开了权力清单、行政许可</w:t>
      </w:r>
      <w:r>
        <w:rPr>
          <w:rFonts w:hint="default" w:eastAsia="仿宋_GB2312" w:cs="Times New Roman"/>
          <w:sz w:val="32"/>
          <w:szCs w:val="32"/>
          <w:lang w:eastAsia="zh-CN"/>
        </w:rPr>
        <w:t>事项的“双公示”、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“双随机</w:t>
      </w:r>
      <w:r>
        <w:rPr>
          <w:rFonts w:hint="default" w:eastAsia="仿宋_GB2312" w:cs="Times New Roman"/>
          <w:sz w:val="32"/>
          <w:szCs w:val="32"/>
          <w:lang w:eastAsia="zh-CN"/>
        </w:rPr>
        <w:t>、一公开”执法检查结果、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</w:t>
      </w:r>
      <w:r>
        <w:rPr>
          <w:rFonts w:hint="default" w:eastAsia="仿宋_GB2312" w:cs="Times New Roman"/>
          <w:sz w:val="32"/>
          <w:szCs w:val="32"/>
          <w:lang w:eastAsia="zh-CN"/>
        </w:rPr>
        <w:t>执法人员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</w:t>
      </w:r>
      <w:r>
        <w:rPr>
          <w:rFonts w:hint="default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5.我委按时公开了部门文件及政策解读、日常工作业务动态、承办的人大建议与政协提案办理报告以及部门会议公开。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6.我委按时公开了政府信息主动公开全清单</w:t>
      </w:r>
      <w:r>
        <w:rPr>
          <w:rFonts w:hint="default" w:eastAsia="仿宋_GB2312" w:cs="Times New Roman"/>
          <w:sz w:val="32"/>
          <w:szCs w:val="32"/>
          <w:lang w:eastAsia="zh-CN"/>
        </w:rPr>
        <w:t>、政府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信息公开指南、</w:t>
      </w:r>
      <w:r>
        <w:rPr>
          <w:rFonts w:hint="default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信息公开年度报告。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" w:cs="Times New Roman"/>
          <w:sz w:val="32"/>
          <w:szCs w:val="32"/>
        </w:rPr>
        <w:t>）依申请公开办理情况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年，我委</w:t>
      </w:r>
      <w:r>
        <w:rPr>
          <w:rFonts w:hint="default" w:eastAsia="仿宋_GB2312" w:cs="Times New Roman"/>
          <w:sz w:val="32"/>
          <w:szCs w:val="32"/>
          <w:lang w:eastAsia="zh-CN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受理</w:t>
      </w:r>
      <w:r>
        <w:rPr>
          <w:rFonts w:hint="eastAsia" w:eastAsia="仿宋_GB2312" w:cs="Times New Roman"/>
          <w:sz w:val="32"/>
          <w:szCs w:val="32"/>
          <w:lang w:eastAsia="zh-CN"/>
        </w:rPr>
        <w:t>并办结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政府信息公开申请共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件。其中本年新收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件、上年结转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申请人类型为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名自然人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“予以公开”的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件，其中含主动公开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件；“信息不存在”的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件；“不属于本机关公开”的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" w:cs="Times New Roman"/>
          <w:sz w:val="32"/>
          <w:szCs w:val="32"/>
        </w:rPr>
        <w:t>）政府信息管理情况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我委对照主动公开信息清单，督促</w:t>
      </w:r>
      <w:r>
        <w:rPr>
          <w:rFonts w:hint="default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科室及时发布</w:t>
      </w:r>
      <w:r>
        <w:rPr>
          <w:rFonts w:hint="default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</w:t>
      </w:r>
      <w:r>
        <w:rPr>
          <w:rFonts w:hint="default" w:eastAsia="仿宋_GB2312" w:cs="Times New Roman"/>
          <w:sz w:val="32"/>
          <w:szCs w:val="32"/>
          <w:lang w:eastAsia="zh-CN"/>
        </w:rPr>
        <w:t>，确保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公众的知晓率。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" w:cs="Times New Roman"/>
          <w:sz w:val="32"/>
          <w:szCs w:val="32"/>
        </w:rPr>
        <w:t>）平台建设、监督保障及教育培训情况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eastAsia="zh-CN"/>
        </w:rPr>
        <w:t>我委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对新入职人员</w:t>
      </w:r>
      <w:r>
        <w:rPr>
          <w:rFonts w:hint="default" w:eastAsia="仿宋_GB2312" w:cs="Times New Roman"/>
          <w:sz w:val="32"/>
          <w:szCs w:val="32"/>
          <w:lang w:eastAsia="zh-CN"/>
        </w:rPr>
        <w:t>开展</w:t>
      </w:r>
      <w:r>
        <w:rPr>
          <w:rFonts w:hint="eastAsia" w:eastAsia="仿宋_GB2312" w:cs="Times New Roman"/>
          <w:sz w:val="32"/>
          <w:szCs w:val="32"/>
          <w:lang w:eastAsia="zh-CN"/>
        </w:rPr>
        <w:t>了</w:t>
      </w:r>
      <w:r>
        <w:rPr>
          <w:rFonts w:hint="default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信息公开</w:t>
      </w:r>
      <w:r>
        <w:rPr>
          <w:rFonts w:hint="default" w:eastAsia="仿宋_GB2312" w:cs="Times New Roman"/>
          <w:sz w:val="32"/>
          <w:szCs w:val="32"/>
          <w:lang w:eastAsia="zh-CN"/>
        </w:rPr>
        <w:t>的业务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培训。</w:t>
      </w:r>
      <w:r>
        <w:rPr>
          <w:rFonts w:hint="default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网站平台</w:t>
      </w:r>
      <w:r>
        <w:rPr>
          <w:rFonts w:hint="default" w:eastAsia="仿宋_GB2312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优化，完善栏目和内容。</w:t>
      </w:r>
      <w:r>
        <w:rPr>
          <w:rFonts w:hint="default" w:eastAsia="仿宋_GB2312" w:cs="Times New Roman"/>
          <w:sz w:val="32"/>
          <w:szCs w:val="32"/>
          <w:lang w:eastAsia="zh-CN"/>
        </w:rPr>
        <w:t>制定《东城区发展和改革委员会政府信息公开工作制度》，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规范政府信息公开流程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default" w:ascii="Times New Roman" w:hAnsi="Times New Roman"/>
        </w:rPr>
      </w:pPr>
    </w:p>
    <w:tbl>
      <w:tblPr>
        <w:tblStyle w:val="8"/>
        <w:tblW w:w="898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1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1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8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5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65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                                  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8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5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65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65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8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654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654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560" w:lineRule="exact"/>
        <w:ind w:leftChars="200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收到和处理政府信息公开申请情况</w:t>
      </w:r>
    </w:p>
    <w:tbl>
      <w:tblPr>
        <w:tblStyle w:val="8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013"/>
        <w:gridCol w:w="895"/>
        <w:gridCol w:w="688"/>
        <w:gridCol w:w="688"/>
        <w:gridCol w:w="688"/>
        <w:gridCol w:w="688"/>
        <w:gridCol w:w="598"/>
        <w:gridCol w:w="7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02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3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77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8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77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3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3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left w:val="nil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left w:val="nil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39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2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9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8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58"/>
        <w:gridCol w:w="640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49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jc w:val="left"/>
        <w:textAlignment w:val="auto"/>
        <w:rPr>
          <w:rFonts w:hint="default" w:ascii="Times New Roman" w:hAnsi="Times New Roman" w:cs="Times New Roman"/>
          <w:spacing w:val="8"/>
          <w:kern w:val="0"/>
          <w:sz w:val="24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fill="FFFFFF"/>
        </w:rPr>
        <w:t>在信息公开内容和形式的多样化上还存在一定欠缺</w:t>
      </w:r>
      <w:r>
        <w:rPr>
          <w:rFonts w:hint="default"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fill="FFFFFF"/>
          <w:lang w:eastAsia="zh-CN"/>
        </w:rPr>
        <w:t>。二是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存在部分政府信息公开内容</w:t>
      </w:r>
      <w:r>
        <w:rPr>
          <w:rFonts w:hint="default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格式不符、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用词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规范</w:t>
      </w:r>
      <w:r>
        <w:rPr>
          <w:rFonts w:hint="default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的情况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664" w:firstLineChars="200"/>
        <w:rPr>
          <w:rFonts w:hint="default" w:ascii="Times New Roman" w:hAnsi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fill="FFFFFF"/>
        </w:rPr>
        <w:t>下一步将根据</w:t>
      </w:r>
      <w:r>
        <w:rPr>
          <w:rFonts w:hint="default"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fill="FFFFFF"/>
          <w:lang w:eastAsia="zh-CN"/>
        </w:rPr>
        <w:t>政务服务局的工作要求，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加强政府信息公开工作规范化管理，加强对公开内容的审查，确保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信息内容的及时性、完整性、准确性、以及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用词规范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 w:cs="Times New Roman"/>
          <w:i w:val="0"/>
          <w:caps w:val="0"/>
          <w:color w:val="404040"/>
          <w:spacing w:val="6"/>
          <w:sz w:val="32"/>
          <w:szCs w:val="32"/>
          <w:shd w:val="clear" w:fill="FFFFFF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5"/>
        <w:jc w:val="left"/>
        <w:textAlignment w:val="auto"/>
        <w:rPr>
          <w:rFonts w:hint="default" w:ascii="Times New Roman" w:hAnsi="Times New Roman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pacing w:val="8"/>
          <w:kern w:val="0"/>
          <w:sz w:val="32"/>
          <w:szCs w:val="32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本年度</w:t>
      </w:r>
      <w:r>
        <w:rPr>
          <w:rFonts w:hint="default" w:eastAsia="仿宋_GB2312" w:cs="Times New Roman"/>
          <w:sz w:val="32"/>
          <w:szCs w:val="32"/>
          <w:lang w:eastAsia="zh-CN"/>
        </w:rPr>
        <w:t>我委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没有收取信息处理费，发出收费通知的件数和总金额以及实际收取的总金额均为0。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北京市东城区人民政府门户网站</w:t>
      </w:r>
      <w:r>
        <w:rPr>
          <w:rFonts w:hint="default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网址为http://www.bjdch.gov.cn，如需了解更多政府信息，请登录查询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260C4"/>
    <w:rsid w:val="045F7209"/>
    <w:rsid w:val="05CD1C5B"/>
    <w:rsid w:val="06700135"/>
    <w:rsid w:val="0D244DCE"/>
    <w:rsid w:val="11B1018E"/>
    <w:rsid w:val="13B83138"/>
    <w:rsid w:val="16243D65"/>
    <w:rsid w:val="21F0125A"/>
    <w:rsid w:val="255D2961"/>
    <w:rsid w:val="25DA454D"/>
    <w:rsid w:val="25EB67E3"/>
    <w:rsid w:val="26485CB9"/>
    <w:rsid w:val="283535B0"/>
    <w:rsid w:val="2DC13FEF"/>
    <w:rsid w:val="31FC2BD7"/>
    <w:rsid w:val="357D2832"/>
    <w:rsid w:val="396956AA"/>
    <w:rsid w:val="450260C4"/>
    <w:rsid w:val="46094EA2"/>
    <w:rsid w:val="4D536733"/>
    <w:rsid w:val="4DED0947"/>
    <w:rsid w:val="507F6A47"/>
    <w:rsid w:val="5D0F2569"/>
    <w:rsid w:val="668272A5"/>
    <w:rsid w:val="66F63878"/>
    <w:rsid w:val="69480577"/>
    <w:rsid w:val="6FB33F0B"/>
    <w:rsid w:val="7C2D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2023-01-04T01:21:00Z</dcterms:created>
  <dc:creator>姜鹏</dc:creator>
  <cp:lastModifiedBy>姜鹏</cp:lastModifiedBy>
  <dcterms:modified xsi:type="dcterms:W3CDTF">2023-11-20T09:42:46Z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