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  <w:t>北京市东城区统计局  经济社会调查队</w:t>
      </w:r>
    </w:p>
    <w:p>
      <w:pPr>
        <w:spacing w:line="560" w:lineRule="exact"/>
        <w:jc w:val="center"/>
        <w:rPr>
          <w:rFonts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  <w:t>2022年政府信息公开工作年度报告</w:t>
      </w:r>
    </w:p>
    <w:p>
      <w:pPr>
        <w:spacing w:line="560" w:lineRule="exact"/>
        <w:jc w:val="center"/>
        <w:rPr>
          <w:rFonts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依据《中华人民共和国政府信息公开条例》（以下简称《政府信息公开条例》）第五十条规定，编制本报告。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（一）组织领导</w:t>
      </w:r>
    </w:p>
    <w:p>
      <w:pPr>
        <w:widowControl/>
        <w:shd w:val="clear" w:color="auto" w:fill="FFFFFF"/>
        <w:snapToGrid w:val="0"/>
        <w:spacing w:line="560" w:lineRule="exact"/>
        <w:ind w:firstLine="64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北京市东城区统计局、经济社会调查队（以下简称东城局队）严格按照市、区两级政府信息公开工作要求，对照《北京市东城区2022年政务公开工作要点》，切实加强组织领导，强化措施落实，拓宽公开渠道，创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</w:rPr>
        <w:t>新公开形式，确保信息公开工作顺利开展。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（二）主动公开情况</w:t>
      </w:r>
    </w:p>
    <w:p>
      <w:pPr>
        <w:widowControl/>
        <w:shd w:val="clear" w:color="auto" w:fill="FFFFFF"/>
        <w:snapToGrid w:val="0"/>
        <w:spacing w:line="560" w:lineRule="exact"/>
        <w:ind w:firstLine="64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东城局队依照法规对行政职责、规划计划、财政预决算、统计调查项目、统计数据、行政处罚等重要信息进行公开。2022年，东城局队在东城区政府门户网站主动公开信息231条，其中统计数据信息170条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1月，局队制定并发布《2022年东城区统计数据发布计划》、《2022年东城区统计信息发布计划》，定期进行统计数据、统计信息发布。3月，局队通过网络、报刊等渠道发布《北京市东城区2021年国民经济和社会发展统计公报》，并进行了公报解读。10月，局队在东城区政务服务中心举办主题为“数海求真守初心，奋进时代新征程”2022年东城区政府统计开放日活动。12月，局队发布2022年统计年鉴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（三）依申请公开办理情况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2022年，东城局队共收到政府信息公开申请4件,上年结转申请0件。其中，申请人类别为自然人的4件（含撤销1件），均在法定时限内给予了答复。已答复的3件中，“予以公开”的1件，“不予公开”的1件、“无法提供”的1件。全年未发生针对政府信息公开的行政复议、行政诉讼及投诉举报情况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（四）政府信息管理情况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2022年，东城局队</w:t>
      </w:r>
      <w:r>
        <w:rPr>
          <w:rFonts w:hint="eastAsia" w:eastAsia="仿宋_GB2312" w:cs="仿宋_GB2312"/>
          <w:color w:val="000000"/>
          <w:sz w:val="32"/>
          <w:szCs w:val="32"/>
        </w:rPr>
        <w:t>严格落实“五公开”，</w:t>
      </w:r>
      <w:r>
        <w:rPr>
          <w:rFonts w:hint="eastAsia" w:ascii="仿宋_GB2312" w:hAnsi="微软雅黑" w:eastAsia="仿宋_GB2312"/>
          <w:sz w:val="32"/>
          <w:szCs w:val="32"/>
        </w:rPr>
        <w:t>设立局队政府信息和政务公开工作协调组，建立局办公室牵头，责任科室参与，局队领导负责审核的工作模式。建立健全政府信息保密审查制度，严格落实政府信息公开保密审查责任制。进一步加强源头属性管理，要求责任科室在发文时明确公文公开属性，确保信息公开内容符合规范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（五）政府信息公开平台建设情况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一是积极配合推进政府网站集约化建设，对涉及统计部门工作职能职责的栏目内容、数据解读形式等进行优化完善。二是规范本单位对外联系电话，专人值守接听。三是</w:t>
      </w:r>
      <w:r>
        <w:rPr>
          <w:rFonts w:hint="eastAsia" w:ascii="仿宋_GB2312" w:eastAsia="仿宋_GB2312"/>
          <w:sz w:val="32"/>
          <w:szCs w:val="32"/>
        </w:rPr>
        <w:t>采用线上线下相结合的方式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统筹推进政府网站与统计开放日活动协同联动。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（六）政府信息公开监督保障及教育培训情况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结合《统计领域基层政务公开标准指引》和市、区两级政务公开工作要点，修订完善局队政府信息和政务公开相关工作及管理办法，完善主动公开全清单。二是利用OA系统同步进行公开属性确定及保密审查流程，做到质量审核、属性确定、保密审查同步进行。三是组织局队干部开展集中培训，提升主动公开意识及政府信息公开工作水平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二、主动公开政府信息情况</w:t>
      </w:r>
    </w:p>
    <w:p>
      <w:pPr>
        <w:pStyle w:val="3"/>
      </w:pPr>
    </w:p>
    <w:tbl>
      <w:tblPr>
        <w:tblStyle w:val="8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3"/>
      </w:pPr>
    </w:p>
    <w:p>
      <w:pPr>
        <w:pStyle w:val="3"/>
      </w:pPr>
      <w:r>
        <w:rPr>
          <w:rFonts w:hint="eastAsia"/>
        </w:rPr>
        <w:br w:type="page"/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92" w:firstLineChars="200"/>
        <w:jc w:val="both"/>
        <w:rPr>
          <w:rFonts w:ascii="黑体" w:hAnsi="黑体" w:eastAsia="黑体" w:cs="Helvetica"/>
          <w:spacing w:val="13"/>
          <w:sz w:val="32"/>
          <w:szCs w:val="32"/>
        </w:rPr>
      </w:pPr>
      <w:r>
        <w:rPr>
          <w:rFonts w:ascii="黑体" w:hAnsi="黑体" w:eastAsia="黑体" w:cs="Helvetica"/>
          <w:spacing w:val="13"/>
          <w:sz w:val="32"/>
          <w:szCs w:val="32"/>
        </w:rPr>
        <w:t>五、存在的主要问题及改进情况</w:t>
      </w:r>
    </w:p>
    <w:p>
      <w:pPr>
        <w:widowControl/>
        <w:snapToGrid w:val="0"/>
        <w:spacing w:line="560" w:lineRule="exact"/>
        <w:ind w:firstLine="692" w:firstLineChars="200"/>
        <w:rPr>
          <w:rFonts w:ascii="仿宋_GB2312" w:hAnsi="Helvetica" w:eastAsia="仿宋_GB2312" w:cs="Helvetica"/>
          <w:spacing w:val="1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一是进一步加强认识，提升政府信息公开工作人员业务水平。改进措施：持续加大宣传力度，组织学习政府信息公开相关法律法规，掌握信息公开的具体要求和内容，提高依法公开意识，按照市、区文件政策要求及时做好政府统计信息公开工作。根据实际情况，把教育培训和工作实践相结合，切实提升局队政府信息公开工作人员的业务能力和水平，扎实推进政府信息公开工作常态化、规范化、制度化开展。</w:t>
      </w:r>
    </w:p>
    <w:p>
      <w:pPr>
        <w:widowControl/>
        <w:snapToGrid w:val="0"/>
        <w:spacing w:line="560" w:lineRule="exact"/>
        <w:ind w:firstLine="692" w:firstLineChars="200"/>
        <w:rPr>
          <w:rFonts w:ascii="仿宋_GB2312" w:hAnsi="Helvetica" w:eastAsia="仿宋_GB2312" w:cs="Helvetica"/>
          <w:spacing w:val="1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二是规范部分政府信息公开内容不够准确的现象。改进措施：要进一步加强政府信息公开工作规范化管理，按照主动公开的时限、范围、格式等相关要求落实好政府信息主动公开工作。继续规范依申请公开事项的受理、办理、审核、答复等工作，依法及时准确办理依申请公开事项。同时，加强对公开内容的审查，避免出现错敏字及不规范表述，确保内容准确、用词规范。</w:t>
      </w:r>
    </w:p>
    <w:p>
      <w:pPr>
        <w:widowControl/>
        <w:snapToGrid w:val="0"/>
        <w:spacing w:line="560" w:lineRule="exact"/>
        <w:ind w:firstLine="692" w:firstLineChars="200"/>
        <w:rPr>
          <w:rFonts w:ascii="仿宋_GB2312" w:hAnsi="Helvetica" w:eastAsia="仿宋_GB2312" w:cs="Helvetica"/>
          <w:spacing w:val="1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三是在政府统计信息内容上提升公众满意度，持续丰富数据解读形式。改进措施：紧紧围绕局队机构职能,开展区域统计数据公开工作满意度网上调查，不断创新政府统计信息公开工作方法,拓宽公开渠道,精准公开的内容，及时梳理调查对象关心的、与调查对象利益密切相关的内容，坚持以公开为原则，不公开为例外，进一步强化公开意识，完善和落实好政府统计信息公开工作制度，严把统计信息公开审核关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92" w:firstLineChars="200"/>
        <w:jc w:val="both"/>
        <w:rPr>
          <w:rFonts w:ascii="黑体" w:hAnsi="黑体" w:eastAsia="黑体" w:cs="Helvetica"/>
          <w:spacing w:val="13"/>
          <w:sz w:val="32"/>
          <w:szCs w:val="32"/>
        </w:rPr>
      </w:pPr>
      <w:r>
        <w:rPr>
          <w:rFonts w:hint="eastAsia" w:ascii="黑体" w:hAnsi="黑体" w:eastAsia="黑体" w:cs="Helvetica"/>
          <w:spacing w:val="13"/>
          <w:sz w:val="32"/>
          <w:szCs w:val="32"/>
        </w:rPr>
        <w:t>六</w:t>
      </w:r>
      <w:r>
        <w:rPr>
          <w:rFonts w:ascii="黑体" w:hAnsi="黑体" w:eastAsia="黑体" w:cs="Helvetica"/>
          <w:spacing w:val="13"/>
          <w:sz w:val="32"/>
          <w:szCs w:val="32"/>
        </w:rPr>
        <w:t>、</w:t>
      </w:r>
      <w:r>
        <w:rPr>
          <w:rFonts w:hint="eastAsia" w:ascii="黑体" w:hAnsi="黑体" w:eastAsia="黑体" w:cs="Helvetica"/>
          <w:spacing w:val="13"/>
          <w:sz w:val="32"/>
          <w:szCs w:val="32"/>
        </w:rPr>
        <w:t>其他需要报告的事项</w:t>
      </w:r>
    </w:p>
    <w:p>
      <w:pPr>
        <w:widowControl/>
        <w:snapToGrid w:val="0"/>
        <w:spacing w:line="560" w:lineRule="exact"/>
        <w:ind w:firstLine="692" w:firstLineChars="200"/>
        <w:rPr>
          <w:rFonts w:ascii="仿宋_GB2312" w:hAnsi="Helvetica" w:eastAsia="仿宋_GB2312" w:cs="Helvetica"/>
          <w:spacing w:val="1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2022年，东城局队未发生信息处理费收取情况，发出收费通知的件数和总金额以及实际收取的总金额均为0。</w:t>
      </w:r>
    </w:p>
    <w:p>
      <w:pPr>
        <w:widowControl/>
        <w:snapToGrid w:val="0"/>
        <w:spacing w:line="560" w:lineRule="exact"/>
        <w:ind w:firstLine="692" w:firstLineChars="200"/>
        <w:rPr>
          <w:rFonts w:ascii="仿宋_GB2312" w:hAnsi="Helvetica" w:eastAsia="仿宋_GB2312" w:cs="Helvetica"/>
          <w:spacing w:val="1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北京市东城区人民政府门户网站网址为</w:t>
      </w:r>
      <w:r>
        <w:rPr>
          <w:rFonts w:ascii="仿宋_GB2312" w:hAnsi="Helvetica" w:eastAsia="仿宋_GB2312" w:cs="Helvetica"/>
          <w:spacing w:val="13"/>
          <w:kern w:val="0"/>
          <w:sz w:val="32"/>
          <w:szCs w:val="32"/>
        </w:rPr>
        <w:t>http://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www.bjdch.gov.cn</w:t>
      </w:r>
      <w:r>
        <w:rPr>
          <w:rFonts w:ascii="仿宋_GB2312" w:hAnsi="Helvetica" w:eastAsia="仿宋_GB2312" w:cs="Helvetica"/>
          <w:spacing w:val="13"/>
          <w:kern w:val="0"/>
          <w:sz w:val="32"/>
          <w:szCs w:val="32"/>
        </w:rPr>
        <w:t>/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,如需了解更多政府信息，请登录查询。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8015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BE3"/>
    <w:rsid w:val="0000196D"/>
    <w:rsid w:val="00006D62"/>
    <w:rsid w:val="00015AF8"/>
    <w:rsid w:val="0002367C"/>
    <w:rsid w:val="000238C0"/>
    <w:rsid w:val="00030F4A"/>
    <w:rsid w:val="00031606"/>
    <w:rsid w:val="00034478"/>
    <w:rsid w:val="00034493"/>
    <w:rsid w:val="00040ECF"/>
    <w:rsid w:val="0004605E"/>
    <w:rsid w:val="000510A2"/>
    <w:rsid w:val="00051823"/>
    <w:rsid w:val="0005564E"/>
    <w:rsid w:val="000735C1"/>
    <w:rsid w:val="00076F22"/>
    <w:rsid w:val="000779A9"/>
    <w:rsid w:val="00080CA0"/>
    <w:rsid w:val="000812FE"/>
    <w:rsid w:val="00082750"/>
    <w:rsid w:val="00085CE4"/>
    <w:rsid w:val="00086D4F"/>
    <w:rsid w:val="00087D66"/>
    <w:rsid w:val="000935A2"/>
    <w:rsid w:val="000A29BD"/>
    <w:rsid w:val="000A2B5C"/>
    <w:rsid w:val="000A7EF0"/>
    <w:rsid w:val="000B586E"/>
    <w:rsid w:val="000C3DF0"/>
    <w:rsid w:val="000F4252"/>
    <w:rsid w:val="000F4BFB"/>
    <w:rsid w:val="0011106B"/>
    <w:rsid w:val="00115E6D"/>
    <w:rsid w:val="001162D6"/>
    <w:rsid w:val="00122344"/>
    <w:rsid w:val="00123D22"/>
    <w:rsid w:val="0012444A"/>
    <w:rsid w:val="0013127B"/>
    <w:rsid w:val="00132BF0"/>
    <w:rsid w:val="001347CF"/>
    <w:rsid w:val="0013627C"/>
    <w:rsid w:val="00137A82"/>
    <w:rsid w:val="00145437"/>
    <w:rsid w:val="0014680B"/>
    <w:rsid w:val="00150823"/>
    <w:rsid w:val="00150FDD"/>
    <w:rsid w:val="00155EA8"/>
    <w:rsid w:val="00164184"/>
    <w:rsid w:val="00164B32"/>
    <w:rsid w:val="00164C7B"/>
    <w:rsid w:val="0016528A"/>
    <w:rsid w:val="0016603D"/>
    <w:rsid w:val="00166EA6"/>
    <w:rsid w:val="00175FDC"/>
    <w:rsid w:val="0017685C"/>
    <w:rsid w:val="00177211"/>
    <w:rsid w:val="001805DD"/>
    <w:rsid w:val="001848DC"/>
    <w:rsid w:val="00195B6F"/>
    <w:rsid w:val="00197896"/>
    <w:rsid w:val="001A6115"/>
    <w:rsid w:val="001C6C1B"/>
    <w:rsid w:val="001C7FFC"/>
    <w:rsid w:val="001D2F35"/>
    <w:rsid w:val="001D652F"/>
    <w:rsid w:val="001D6738"/>
    <w:rsid w:val="001D6D4A"/>
    <w:rsid w:val="001D7630"/>
    <w:rsid w:val="001D7B78"/>
    <w:rsid w:val="001E0860"/>
    <w:rsid w:val="001E1B4F"/>
    <w:rsid w:val="001E1E35"/>
    <w:rsid w:val="001E3230"/>
    <w:rsid w:val="001F49FA"/>
    <w:rsid w:val="00201A14"/>
    <w:rsid w:val="0021265E"/>
    <w:rsid w:val="00217F51"/>
    <w:rsid w:val="00220115"/>
    <w:rsid w:val="00222F15"/>
    <w:rsid w:val="002273AA"/>
    <w:rsid w:val="00252992"/>
    <w:rsid w:val="002574E1"/>
    <w:rsid w:val="00263225"/>
    <w:rsid w:val="00264FB7"/>
    <w:rsid w:val="00266055"/>
    <w:rsid w:val="0026673C"/>
    <w:rsid w:val="00270F21"/>
    <w:rsid w:val="00283951"/>
    <w:rsid w:val="00297E57"/>
    <w:rsid w:val="002A7432"/>
    <w:rsid w:val="002C62C0"/>
    <w:rsid w:val="002C636B"/>
    <w:rsid w:val="002D269E"/>
    <w:rsid w:val="002D46AF"/>
    <w:rsid w:val="002D77A6"/>
    <w:rsid w:val="002E7DF9"/>
    <w:rsid w:val="002E7F8E"/>
    <w:rsid w:val="002F0DA3"/>
    <w:rsid w:val="002F4634"/>
    <w:rsid w:val="002F62FD"/>
    <w:rsid w:val="003010AB"/>
    <w:rsid w:val="003052C9"/>
    <w:rsid w:val="00310CFE"/>
    <w:rsid w:val="00311313"/>
    <w:rsid w:val="00312F9F"/>
    <w:rsid w:val="00313A05"/>
    <w:rsid w:val="00317C5B"/>
    <w:rsid w:val="0032308A"/>
    <w:rsid w:val="00330F0C"/>
    <w:rsid w:val="0033731D"/>
    <w:rsid w:val="00340AED"/>
    <w:rsid w:val="003431B7"/>
    <w:rsid w:val="0034349F"/>
    <w:rsid w:val="00345D80"/>
    <w:rsid w:val="00347235"/>
    <w:rsid w:val="00347652"/>
    <w:rsid w:val="0035524D"/>
    <w:rsid w:val="003572C8"/>
    <w:rsid w:val="00360648"/>
    <w:rsid w:val="00363819"/>
    <w:rsid w:val="0036467F"/>
    <w:rsid w:val="00372291"/>
    <w:rsid w:val="003771F9"/>
    <w:rsid w:val="00387E36"/>
    <w:rsid w:val="00393438"/>
    <w:rsid w:val="003B0E72"/>
    <w:rsid w:val="003B18FC"/>
    <w:rsid w:val="003B34CA"/>
    <w:rsid w:val="003B3A58"/>
    <w:rsid w:val="003B5F41"/>
    <w:rsid w:val="003C0563"/>
    <w:rsid w:val="003C2DB2"/>
    <w:rsid w:val="003C5E1E"/>
    <w:rsid w:val="003C7282"/>
    <w:rsid w:val="003C7842"/>
    <w:rsid w:val="003D0179"/>
    <w:rsid w:val="003E28D6"/>
    <w:rsid w:val="003F4E33"/>
    <w:rsid w:val="0040002A"/>
    <w:rsid w:val="00401113"/>
    <w:rsid w:val="00404707"/>
    <w:rsid w:val="004052A6"/>
    <w:rsid w:val="0041069B"/>
    <w:rsid w:val="00414C5F"/>
    <w:rsid w:val="00415E52"/>
    <w:rsid w:val="00420B6B"/>
    <w:rsid w:val="00423E8D"/>
    <w:rsid w:val="004351A0"/>
    <w:rsid w:val="00443B82"/>
    <w:rsid w:val="00455BDE"/>
    <w:rsid w:val="004607A6"/>
    <w:rsid w:val="00460A7C"/>
    <w:rsid w:val="00463850"/>
    <w:rsid w:val="00467B03"/>
    <w:rsid w:val="00475025"/>
    <w:rsid w:val="0047719D"/>
    <w:rsid w:val="00481B78"/>
    <w:rsid w:val="0048236A"/>
    <w:rsid w:val="00482778"/>
    <w:rsid w:val="00485458"/>
    <w:rsid w:val="004861E8"/>
    <w:rsid w:val="004915AB"/>
    <w:rsid w:val="004922FF"/>
    <w:rsid w:val="00493594"/>
    <w:rsid w:val="00494BB2"/>
    <w:rsid w:val="004969B4"/>
    <w:rsid w:val="004A06DD"/>
    <w:rsid w:val="004A3F9C"/>
    <w:rsid w:val="004A40BC"/>
    <w:rsid w:val="004B10A7"/>
    <w:rsid w:val="004B3C5A"/>
    <w:rsid w:val="004B6350"/>
    <w:rsid w:val="004B652B"/>
    <w:rsid w:val="004B77DC"/>
    <w:rsid w:val="004C224C"/>
    <w:rsid w:val="004C5E19"/>
    <w:rsid w:val="004D1250"/>
    <w:rsid w:val="004D1F58"/>
    <w:rsid w:val="004E04F9"/>
    <w:rsid w:val="004E3777"/>
    <w:rsid w:val="004F3CF0"/>
    <w:rsid w:val="005022E4"/>
    <w:rsid w:val="00504CED"/>
    <w:rsid w:val="00510820"/>
    <w:rsid w:val="00511D65"/>
    <w:rsid w:val="00516268"/>
    <w:rsid w:val="0052001D"/>
    <w:rsid w:val="00524910"/>
    <w:rsid w:val="00533122"/>
    <w:rsid w:val="00536B37"/>
    <w:rsid w:val="00536B97"/>
    <w:rsid w:val="00542950"/>
    <w:rsid w:val="00543DE6"/>
    <w:rsid w:val="005450C5"/>
    <w:rsid w:val="00546E0B"/>
    <w:rsid w:val="00547E11"/>
    <w:rsid w:val="005509A7"/>
    <w:rsid w:val="00551A48"/>
    <w:rsid w:val="00551BAB"/>
    <w:rsid w:val="0055209A"/>
    <w:rsid w:val="005654AB"/>
    <w:rsid w:val="005740BB"/>
    <w:rsid w:val="00576AF8"/>
    <w:rsid w:val="0058201F"/>
    <w:rsid w:val="00582BA1"/>
    <w:rsid w:val="005A1CA9"/>
    <w:rsid w:val="005A226B"/>
    <w:rsid w:val="005A23E2"/>
    <w:rsid w:val="005A6D0A"/>
    <w:rsid w:val="005A7BE7"/>
    <w:rsid w:val="005B4F89"/>
    <w:rsid w:val="005B66ED"/>
    <w:rsid w:val="005B7C8E"/>
    <w:rsid w:val="005C6080"/>
    <w:rsid w:val="005D08F1"/>
    <w:rsid w:val="005D5E4C"/>
    <w:rsid w:val="005D7215"/>
    <w:rsid w:val="005E108D"/>
    <w:rsid w:val="005E2D88"/>
    <w:rsid w:val="005E5F3C"/>
    <w:rsid w:val="005F321D"/>
    <w:rsid w:val="005F6113"/>
    <w:rsid w:val="005F78A8"/>
    <w:rsid w:val="00600985"/>
    <w:rsid w:val="00604CE3"/>
    <w:rsid w:val="00605334"/>
    <w:rsid w:val="00611BCD"/>
    <w:rsid w:val="00615044"/>
    <w:rsid w:val="006209C7"/>
    <w:rsid w:val="00635662"/>
    <w:rsid w:val="006357A3"/>
    <w:rsid w:val="0065379B"/>
    <w:rsid w:val="00672C48"/>
    <w:rsid w:val="006750C9"/>
    <w:rsid w:val="00676504"/>
    <w:rsid w:val="00680BEC"/>
    <w:rsid w:val="00682E2C"/>
    <w:rsid w:val="006942D5"/>
    <w:rsid w:val="00695073"/>
    <w:rsid w:val="006A1775"/>
    <w:rsid w:val="006A38A1"/>
    <w:rsid w:val="006B0CEA"/>
    <w:rsid w:val="006B307C"/>
    <w:rsid w:val="006B33EE"/>
    <w:rsid w:val="006C588C"/>
    <w:rsid w:val="006D2673"/>
    <w:rsid w:val="006D6B44"/>
    <w:rsid w:val="006F559D"/>
    <w:rsid w:val="00703677"/>
    <w:rsid w:val="007106C0"/>
    <w:rsid w:val="0071180F"/>
    <w:rsid w:val="00714B73"/>
    <w:rsid w:val="00720962"/>
    <w:rsid w:val="00727E7C"/>
    <w:rsid w:val="00735CDD"/>
    <w:rsid w:val="007448B6"/>
    <w:rsid w:val="00767575"/>
    <w:rsid w:val="00773C99"/>
    <w:rsid w:val="00776EC9"/>
    <w:rsid w:val="007855FF"/>
    <w:rsid w:val="007901DC"/>
    <w:rsid w:val="007936B0"/>
    <w:rsid w:val="00794956"/>
    <w:rsid w:val="00794C1C"/>
    <w:rsid w:val="007A3FBB"/>
    <w:rsid w:val="007A5266"/>
    <w:rsid w:val="007A5C5F"/>
    <w:rsid w:val="007A5D6B"/>
    <w:rsid w:val="007C0A21"/>
    <w:rsid w:val="007C2499"/>
    <w:rsid w:val="007C41E6"/>
    <w:rsid w:val="007C4BE3"/>
    <w:rsid w:val="007C7252"/>
    <w:rsid w:val="007D1DD7"/>
    <w:rsid w:val="007F2E92"/>
    <w:rsid w:val="007F3B58"/>
    <w:rsid w:val="00800916"/>
    <w:rsid w:val="00823CEA"/>
    <w:rsid w:val="00825305"/>
    <w:rsid w:val="00836CD6"/>
    <w:rsid w:val="008370BE"/>
    <w:rsid w:val="008420B6"/>
    <w:rsid w:val="00853C09"/>
    <w:rsid w:val="00854D1F"/>
    <w:rsid w:val="0086182A"/>
    <w:rsid w:val="00864D67"/>
    <w:rsid w:val="008653EB"/>
    <w:rsid w:val="0086681B"/>
    <w:rsid w:val="00874B11"/>
    <w:rsid w:val="00893804"/>
    <w:rsid w:val="008A4AAD"/>
    <w:rsid w:val="008B2B75"/>
    <w:rsid w:val="008B3360"/>
    <w:rsid w:val="008B56AB"/>
    <w:rsid w:val="008D2460"/>
    <w:rsid w:val="008D3110"/>
    <w:rsid w:val="008D3D43"/>
    <w:rsid w:val="008E32EF"/>
    <w:rsid w:val="008E3DE3"/>
    <w:rsid w:val="008E565F"/>
    <w:rsid w:val="008E5C11"/>
    <w:rsid w:val="008F3165"/>
    <w:rsid w:val="008F57F9"/>
    <w:rsid w:val="008F6810"/>
    <w:rsid w:val="008F7712"/>
    <w:rsid w:val="00904B4E"/>
    <w:rsid w:val="009053C6"/>
    <w:rsid w:val="00905DA0"/>
    <w:rsid w:val="00912498"/>
    <w:rsid w:val="009153E2"/>
    <w:rsid w:val="00920B73"/>
    <w:rsid w:val="00923042"/>
    <w:rsid w:val="00926B61"/>
    <w:rsid w:val="00944961"/>
    <w:rsid w:val="0094581A"/>
    <w:rsid w:val="009474E1"/>
    <w:rsid w:val="009548B4"/>
    <w:rsid w:val="0095644B"/>
    <w:rsid w:val="00961A96"/>
    <w:rsid w:val="00964F35"/>
    <w:rsid w:val="00984169"/>
    <w:rsid w:val="00985405"/>
    <w:rsid w:val="00992AC5"/>
    <w:rsid w:val="009958C6"/>
    <w:rsid w:val="009B1540"/>
    <w:rsid w:val="009B3F17"/>
    <w:rsid w:val="009B49AA"/>
    <w:rsid w:val="009B5B64"/>
    <w:rsid w:val="009C130F"/>
    <w:rsid w:val="009C3B83"/>
    <w:rsid w:val="009D10DD"/>
    <w:rsid w:val="009D269B"/>
    <w:rsid w:val="009E1728"/>
    <w:rsid w:val="009E54E4"/>
    <w:rsid w:val="009F0DC6"/>
    <w:rsid w:val="009F310D"/>
    <w:rsid w:val="009F45C6"/>
    <w:rsid w:val="009F6CED"/>
    <w:rsid w:val="00A13C38"/>
    <w:rsid w:val="00A14153"/>
    <w:rsid w:val="00A143A6"/>
    <w:rsid w:val="00A21B6B"/>
    <w:rsid w:val="00A26B9F"/>
    <w:rsid w:val="00A40E36"/>
    <w:rsid w:val="00A42663"/>
    <w:rsid w:val="00A46ABB"/>
    <w:rsid w:val="00A514E1"/>
    <w:rsid w:val="00A57029"/>
    <w:rsid w:val="00A72AFB"/>
    <w:rsid w:val="00A76096"/>
    <w:rsid w:val="00A8177D"/>
    <w:rsid w:val="00A82883"/>
    <w:rsid w:val="00A8641B"/>
    <w:rsid w:val="00A868DA"/>
    <w:rsid w:val="00A9119D"/>
    <w:rsid w:val="00A954BB"/>
    <w:rsid w:val="00A96FF3"/>
    <w:rsid w:val="00AA1040"/>
    <w:rsid w:val="00AA31FE"/>
    <w:rsid w:val="00AA3598"/>
    <w:rsid w:val="00AB47A8"/>
    <w:rsid w:val="00AB6A14"/>
    <w:rsid w:val="00AD440C"/>
    <w:rsid w:val="00AD4B7B"/>
    <w:rsid w:val="00AD718D"/>
    <w:rsid w:val="00AE0CEA"/>
    <w:rsid w:val="00AE2324"/>
    <w:rsid w:val="00AE2FE0"/>
    <w:rsid w:val="00AE47B3"/>
    <w:rsid w:val="00AE5B70"/>
    <w:rsid w:val="00AF4D8E"/>
    <w:rsid w:val="00AF5310"/>
    <w:rsid w:val="00B03E3C"/>
    <w:rsid w:val="00B067B9"/>
    <w:rsid w:val="00B075DA"/>
    <w:rsid w:val="00B07E4A"/>
    <w:rsid w:val="00B1443E"/>
    <w:rsid w:val="00B204C9"/>
    <w:rsid w:val="00B22661"/>
    <w:rsid w:val="00B2467E"/>
    <w:rsid w:val="00B251E9"/>
    <w:rsid w:val="00B2638D"/>
    <w:rsid w:val="00B303B3"/>
    <w:rsid w:val="00B37166"/>
    <w:rsid w:val="00B52E06"/>
    <w:rsid w:val="00B53172"/>
    <w:rsid w:val="00B67E05"/>
    <w:rsid w:val="00B83DAE"/>
    <w:rsid w:val="00B91106"/>
    <w:rsid w:val="00B92E18"/>
    <w:rsid w:val="00B955AA"/>
    <w:rsid w:val="00B97053"/>
    <w:rsid w:val="00B97FF3"/>
    <w:rsid w:val="00BA362D"/>
    <w:rsid w:val="00BA53C9"/>
    <w:rsid w:val="00BA5984"/>
    <w:rsid w:val="00BB4536"/>
    <w:rsid w:val="00BC4011"/>
    <w:rsid w:val="00BC44FE"/>
    <w:rsid w:val="00BD5A6D"/>
    <w:rsid w:val="00BD7828"/>
    <w:rsid w:val="00BE0243"/>
    <w:rsid w:val="00C02409"/>
    <w:rsid w:val="00C32D66"/>
    <w:rsid w:val="00C3789A"/>
    <w:rsid w:val="00C40954"/>
    <w:rsid w:val="00C42B32"/>
    <w:rsid w:val="00C63DCB"/>
    <w:rsid w:val="00C71FDE"/>
    <w:rsid w:val="00C73430"/>
    <w:rsid w:val="00C74351"/>
    <w:rsid w:val="00C7508E"/>
    <w:rsid w:val="00C7554F"/>
    <w:rsid w:val="00C81D3C"/>
    <w:rsid w:val="00C82B9F"/>
    <w:rsid w:val="00C90766"/>
    <w:rsid w:val="00C90E7A"/>
    <w:rsid w:val="00C91007"/>
    <w:rsid w:val="00C9600D"/>
    <w:rsid w:val="00C97326"/>
    <w:rsid w:val="00CA297B"/>
    <w:rsid w:val="00CA5114"/>
    <w:rsid w:val="00CA5CEE"/>
    <w:rsid w:val="00CA7911"/>
    <w:rsid w:val="00CB6A48"/>
    <w:rsid w:val="00CC13A9"/>
    <w:rsid w:val="00CC709B"/>
    <w:rsid w:val="00CC7109"/>
    <w:rsid w:val="00CE4593"/>
    <w:rsid w:val="00CF3E83"/>
    <w:rsid w:val="00D02769"/>
    <w:rsid w:val="00D145F8"/>
    <w:rsid w:val="00D14CB1"/>
    <w:rsid w:val="00D1535C"/>
    <w:rsid w:val="00D17891"/>
    <w:rsid w:val="00D20456"/>
    <w:rsid w:val="00D26D47"/>
    <w:rsid w:val="00D27DE3"/>
    <w:rsid w:val="00D33229"/>
    <w:rsid w:val="00D406F0"/>
    <w:rsid w:val="00D56A7E"/>
    <w:rsid w:val="00D608A6"/>
    <w:rsid w:val="00D62192"/>
    <w:rsid w:val="00D65A4E"/>
    <w:rsid w:val="00D82C9B"/>
    <w:rsid w:val="00D90D24"/>
    <w:rsid w:val="00D9338E"/>
    <w:rsid w:val="00D9386D"/>
    <w:rsid w:val="00D9724F"/>
    <w:rsid w:val="00DA434A"/>
    <w:rsid w:val="00DA6232"/>
    <w:rsid w:val="00DA707D"/>
    <w:rsid w:val="00DB06F0"/>
    <w:rsid w:val="00DC2215"/>
    <w:rsid w:val="00DC6E0C"/>
    <w:rsid w:val="00DD00D9"/>
    <w:rsid w:val="00DD280D"/>
    <w:rsid w:val="00DD30E8"/>
    <w:rsid w:val="00DE41EF"/>
    <w:rsid w:val="00DE71A1"/>
    <w:rsid w:val="00DF226C"/>
    <w:rsid w:val="00E06850"/>
    <w:rsid w:val="00E07D40"/>
    <w:rsid w:val="00E16C69"/>
    <w:rsid w:val="00E2210F"/>
    <w:rsid w:val="00E22696"/>
    <w:rsid w:val="00E24124"/>
    <w:rsid w:val="00E25CAF"/>
    <w:rsid w:val="00E26909"/>
    <w:rsid w:val="00E33F24"/>
    <w:rsid w:val="00E371BB"/>
    <w:rsid w:val="00E61FD3"/>
    <w:rsid w:val="00E63691"/>
    <w:rsid w:val="00E65156"/>
    <w:rsid w:val="00E67EB0"/>
    <w:rsid w:val="00E67F58"/>
    <w:rsid w:val="00E74316"/>
    <w:rsid w:val="00E761E2"/>
    <w:rsid w:val="00E76C2C"/>
    <w:rsid w:val="00E86384"/>
    <w:rsid w:val="00E92C48"/>
    <w:rsid w:val="00E95D60"/>
    <w:rsid w:val="00EA2FFD"/>
    <w:rsid w:val="00EA480C"/>
    <w:rsid w:val="00EB3EE0"/>
    <w:rsid w:val="00EB450E"/>
    <w:rsid w:val="00EC0DB3"/>
    <w:rsid w:val="00EC5982"/>
    <w:rsid w:val="00ED28A1"/>
    <w:rsid w:val="00ED35F6"/>
    <w:rsid w:val="00EE6641"/>
    <w:rsid w:val="00EF1685"/>
    <w:rsid w:val="00EF7F68"/>
    <w:rsid w:val="00F144E1"/>
    <w:rsid w:val="00F20FDF"/>
    <w:rsid w:val="00F217B3"/>
    <w:rsid w:val="00F23B1E"/>
    <w:rsid w:val="00F32EEE"/>
    <w:rsid w:val="00F40808"/>
    <w:rsid w:val="00F40F34"/>
    <w:rsid w:val="00F415F7"/>
    <w:rsid w:val="00F50A95"/>
    <w:rsid w:val="00F50D83"/>
    <w:rsid w:val="00F526E3"/>
    <w:rsid w:val="00F54ADC"/>
    <w:rsid w:val="00F55035"/>
    <w:rsid w:val="00F74A77"/>
    <w:rsid w:val="00F8570D"/>
    <w:rsid w:val="00F87413"/>
    <w:rsid w:val="00F92312"/>
    <w:rsid w:val="00FA5DC8"/>
    <w:rsid w:val="00FA6E9F"/>
    <w:rsid w:val="00FB65C7"/>
    <w:rsid w:val="00FC6B68"/>
    <w:rsid w:val="00FD0C96"/>
    <w:rsid w:val="00FD1004"/>
    <w:rsid w:val="00FD1C58"/>
    <w:rsid w:val="00FD3490"/>
    <w:rsid w:val="00FF0E52"/>
    <w:rsid w:val="00FF13AF"/>
    <w:rsid w:val="00FF13E5"/>
    <w:rsid w:val="00FF3F9E"/>
    <w:rsid w:val="00FF4789"/>
    <w:rsid w:val="114D6DDB"/>
    <w:rsid w:val="22DD152E"/>
    <w:rsid w:val="31762E9C"/>
    <w:rsid w:val="3D810057"/>
    <w:rsid w:val="3EE83F44"/>
    <w:rsid w:val="49A70FA7"/>
    <w:rsid w:val="515B3B83"/>
    <w:rsid w:val="60F919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99"/>
    <w:rPr>
      <w:rFonts w:ascii="宋体" w:hAnsi="Courier New" w:eastAsia="宋体" w:cs="Times New Roman"/>
      <w:szCs w:val="21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uiPriority w:val="99"/>
    <w:rPr>
      <w:rFonts w:ascii="宋体" w:hAnsi="Courier New" w:eastAsia="宋体" w:cs="Times New Roman"/>
      <w:szCs w:val="21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uiPriority w:val="99"/>
    <w:rPr>
      <w:kern w:val="2"/>
      <w:sz w:val="18"/>
      <w:szCs w:val="18"/>
    </w:rPr>
  </w:style>
  <w:style w:type="paragraph" w:customStyle="1" w:styleId="1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541</Words>
  <Characters>3090</Characters>
  <Lines>25</Lines>
  <Paragraphs>7</Paragraphs>
  <TotalTime>5</TotalTime>
  <ScaleCrop>false</ScaleCrop>
  <LinksUpToDate>false</LinksUpToDate>
  <CharactersWithSpaces>3624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2021-12-08T06:22:00Z</dcterms:created>
  <dc:creator>王莹</dc:creator>
  <cp:lastModifiedBy>王莹</cp:lastModifiedBy>
  <cp:lastPrinted>2023-01-10T07:09:00Z</cp:lastPrinted>
  <dcterms:modified xsi:type="dcterms:W3CDTF">2023-11-20T06:26:45Z</dcterms:modified>
  <cp:revision>534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