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7A" w:rsidRDefault="0082567A">
      <w:pPr>
        <w:spacing w:line="540" w:lineRule="exact"/>
        <w:jc w:val="center"/>
        <w:rPr>
          <w:rFonts w:ascii="方正小标宋简体" w:eastAsia="方正小标宋简体" w:hAnsi="方正小标宋简体" w:cs="方正小标宋简体"/>
          <w:sz w:val="44"/>
          <w:szCs w:val="44"/>
        </w:rPr>
      </w:pPr>
      <w:bookmarkStart w:id="0" w:name="_GoBack"/>
      <w:bookmarkEnd w:id="0"/>
    </w:p>
    <w:p w:rsidR="0082567A" w:rsidRDefault="00330B3D">
      <w:pPr>
        <w:spacing w:line="540" w:lineRule="exact"/>
        <w:jc w:val="center"/>
        <w:rPr>
          <w:rFonts w:ascii="仿宋" w:eastAsia="仿宋" w:hAnsi="仿宋" w:cs="宋体"/>
          <w:color w:val="404040"/>
          <w:kern w:val="0"/>
          <w:sz w:val="32"/>
          <w:szCs w:val="32"/>
        </w:rPr>
      </w:pPr>
      <w:r>
        <w:rPr>
          <w:rFonts w:ascii="方正小标宋简体" w:eastAsia="方正小标宋简体" w:hAnsi="方正小标宋简体" w:cs="方正小标宋简体" w:hint="eastAsia"/>
          <w:sz w:val="44"/>
          <w:szCs w:val="44"/>
        </w:rPr>
        <w:t>北京市东城区信访办公室</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年度信息公开工作年度报告</w:t>
      </w:r>
    </w:p>
    <w:p w:rsidR="0082567A" w:rsidRDefault="0082567A">
      <w:pPr>
        <w:widowControl/>
        <w:shd w:val="clear" w:color="auto" w:fill="FFFFFF"/>
        <w:spacing w:after="300" w:line="560" w:lineRule="exact"/>
        <w:ind w:firstLineChars="200" w:firstLine="672"/>
        <w:rPr>
          <w:rFonts w:ascii="仿宋_GB2312" w:eastAsia="仿宋_GB2312" w:hAnsi="微软雅黑" w:cs="宋体"/>
          <w:color w:val="404040"/>
          <w:spacing w:val="8"/>
          <w:kern w:val="0"/>
          <w:sz w:val="32"/>
          <w:szCs w:val="32"/>
        </w:rPr>
      </w:pPr>
    </w:p>
    <w:p w:rsidR="0082567A" w:rsidRDefault="00330B3D">
      <w:pPr>
        <w:widowControl/>
        <w:shd w:val="clear" w:color="auto" w:fill="FFFFFF"/>
        <w:spacing w:after="300" w:line="560" w:lineRule="exact"/>
        <w:ind w:firstLineChars="200" w:firstLine="672"/>
        <w:rPr>
          <w:rFonts w:ascii="微软雅黑" w:eastAsia="微软雅黑" w:hAnsi="微软雅黑" w:cs="宋体"/>
          <w:color w:val="404040"/>
          <w:kern w:val="0"/>
          <w:sz w:val="24"/>
          <w:szCs w:val="24"/>
        </w:rPr>
      </w:pPr>
      <w:r>
        <w:rPr>
          <w:rFonts w:ascii="仿宋_GB2312" w:eastAsia="仿宋_GB2312" w:hAnsi="微软雅黑" w:cs="宋体" w:hint="eastAsia"/>
          <w:color w:val="404040"/>
          <w:spacing w:val="8"/>
          <w:kern w:val="0"/>
          <w:sz w:val="32"/>
          <w:szCs w:val="32"/>
        </w:rPr>
        <w:t>依据《中华人民共和国政府信息公开条例》</w:t>
      </w:r>
      <w:r>
        <w:rPr>
          <w:rFonts w:ascii="仿宋_GB2312" w:eastAsia="仿宋_GB2312" w:hAnsi="微软雅黑" w:cs="宋体" w:hint="eastAsia"/>
          <w:color w:val="404040"/>
          <w:spacing w:val="8"/>
          <w:kern w:val="0"/>
          <w:sz w:val="32"/>
          <w:szCs w:val="32"/>
        </w:rPr>
        <w:t>(</w:t>
      </w:r>
      <w:r>
        <w:rPr>
          <w:rFonts w:ascii="仿宋_GB2312" w:eastAsia="仿宋_GB2312" w:hAnsi="微软雅黑" w:cs="宋体" w:hint="eastAsia"/>
          <w:color w:val="404040"/>
          <w:spacing w:val="8"/>
          <w:kern w:val="0"/>
          <w:sz w:val="32"/>
          <w:szCs w:val="32"/>
        </w:rPr>
        <w:t>以下简称《政府信息公开条例》</w:t>
      </w:r>
      <w:r>
        <w:rPr>
          <w:rFonts w:ascii="仿宋_GB2312" w:eastAsia="仿宋_GB2312" w:hAnsi="微软雅黑" w:cs="宋体" w:hint="eastAsia"/>
          <w:color w:val="404040"/>
          <w:spacing w:val="8"/>
          <w:kern w:val="0"/>
          <w:sz w:val="32"/>
          <w:szCs w:val="32"/>
        </w:rPr>
        <w:t>)</w:t>
      </w:r>
      <w:r>
        <w:rPr>
          <w:rFonts w:ascii="仿宋_GB2312" w:eastAsia="仿宋_GB2312" w:hAnsi="微软雅黑" w:cs="宋体" w:hint="eastAsia"/>
          <w:color w:val="404040"/>
          <w:spacing w:val="8"/>
          <w:kern w:val="0"/>
          <w:sz w:val="32"/>
          <w:szCs w:val="32"/>
        </w:rPr>
        <w:t>第五十条规定，编制本报告。</w:t>
      </w:r>
    </w:p>
    <w:p w:rsidR="0082567A" w:rsidRDefault="00330B3D">
      <w:pPr>
        <w:widowControl/>
        <w:shd w:val="clear" w:color="auto" w:fill="FFFFFF"/>
        <w:spacing w:after="300" w:line="560" w:lineRule="exact"/>
        <w:ind w:firstLine="672"/>
        <w:rPr>
          <w:rFonts w:ascii="黑体" w:eastAsia="黑体" w:hAnsi="黑体" w:cs="宋体"/>
          <w:color w:val="404040"/>
          <w:spacing w:val="8"/>
          <w:kern w:val="0"/>
          <w:sz w:val="32"/>
          <w:szCs w:val="32"/>
        </w:rPr>
      </w:pPr>
      <w:r>
        <w:rPr>
          <w:rFonts w:ascii="黑体" w:eastAsia="黑体" w:hAnsi="黑体" w:cs="宋体" w:hint="eastAsia"/>
          <w:color w:val="404040"/>
          <w:spacing w:val="8"/>
          <w:kern w:val="0"/>
          <w:sz w:val="32"/>
          <w:szCs w:val="32"/>
        </w:rPr>
        <w:t>一、总体情况</w:t>
      </w:r>
    </w:p>
    <w:p w:rsidR="0082567A" w:rsidRDefault="00330B3D">
      <w:pPr>
        <w:widowControl/>
        <w:shd w:val="clear" w:color="auto" w:fill="FFFFFF"/>
        <w:spacing w:after="300" w:line="560" w:lineRule="exact"/>
        <w:ind w:firstLine="672"/>
        <w:rPr>
          <w:rFonts w:ascii="仿宋" w:eastAsia="仿宋" w:hAnsi="仿宋" w:cs="宋体"/>
          <w:color w:val="404040"/>
          <w:kern w:val="0"/>
          <w:sz w:val="24"/>
          <w:szCs w:val="24"/>
        </w:rPr>
      </w:pPr>
      <w:r>
        <w:rPr>
          <w:rFonts w:ascii="仿宋" w:eastAsia="仿宋" w:hAnsi="仿宋" w:hint="eastAsia"/>
          <w:b/>
          <w:bCs/>
          <w:color w:val="404040"/>
          <w:spacing w:val="8"/>
          <w:sz w:val="32"/>
          <w:szCs w:val="32"/>
          <w:shd w:val="clear" w:color="auto" w:fill="FFFFFF"/>
        </w:rPr>
        <w:t>一是组织领导方面。</w:t>
      </w:r>
      <w:r>
        <w:rPr>
          <w:rFonts w:ascii="仿宋" w:eastAsia="仿宋" w:hAnsi="仿宋" w:hint="eastAsia"/>
          <w:color w:val="404040"/>
          <w:spacing w:val="8"/>
          <w:sz w:val="32"/>
          <w:szCs w:val="32"/>
          <w:shd w:val="clear" w:color="auto" w:fill="FFFFFF"/>
        </w:rPr>
        <w:t>明确了政务公开工作领导小组，多次</w:t>
      </w:r>
      <w:proofErr w:type="gramStart"/>
      <w:r>
        <w:rPr>
          <w:rFonts w:ascii="仿宋" w:eastAsia="仿宋" w:hAnsi="仿宋" w:hint="eastAsia"/>
          <w:color w:val="404040"/>
          <w:spacing w:val="8"/>
          <w:sz w:val="32"/>
          <w:szCs w:val="32"/>
          <w:shd w:val="clear" w:color="auto" w:fill="FFFFFF"/>
        </w:rPr>
        <w:t>召开办</w:t>
      </w:r>
      <w:proofErr w:type="gramEnd"/>
      <w:r>
        <w:rPr>
          <w:rFonts w:ascii="仿宋" w:eastAsia="仿宋" w:hAnsi="仿宋" w:hint="eastAsia"/>
          <w:color w:val="404040"/>
          <w:spacing w:val="8"/>
          <w:sz w:val="32"/>
          <w:szCs w:val="32"/>
          <w:shd w:val="clear" w:color="auto" w:fill="FFFFFF"/>
        </w:rPr>
        <w:t>党组会，研究信息公开工作具体事项，形成上下联动的工作体系。</w:t>
      </w:r>
      <w:r>
        <w:rPr>
          <w:rFonts w:ascii="仿宋" w:eastAsia="仿宋" w:hAnsi="仿宋" w:hint="eastAsia"/>
          <w:b/>
          <w:bCs/>
          <w:color w:val="404040"/>
          <w:spacing w:val="8"/>
          <w:sz w:val="32"/>
          <w:szCs w:val="32"/>
          <w:shd w:val="clear" w:color="auto" w:fill="FFFFFF"/>
        </w:rPr>
        <w:t>二是主动公开方面。</w:t>
      </w:r>
      <w:r>
        <w:rPr>
          <w:rFonts w:ascii="仿宋" w:eastAsia="仿宋" w:hAnsi="仿宋" w:hint="eastAsia"/>
          <w:color w:val="404040"/>
          <w:sz w:val="32"/>
          <w:szCs w:val="32"/>
          <w:shd w:val="clear" w:color="auto" w:fill="FFFFFF"/>
        </w:rPr>
        <w:t>严格按照《政府信息公开条例》规定公开单位基本信息、财政预、决算、市、区折子工程等应当主动公开的信息</w:t>
      </w:r>
      <w:r>
        <w:rPr>
          <w:rFonts w:ascii="仿宋" w:eastAsia="仿宋" w:hAnsi="仿宋" w:hint="eastAsia"/>
          <w:color w:val="404040"/>
          <w:spacing w:val="8"/>
          <w:sz w:val="32"/>
          <w:szCs w:val="32"/>
          <w:shd w:val="clear" w:color="auto" w:fill="FFFFFF"/>
        </w:rPr>
        <w:t>。</w:t>
      </w:r>
      <w:r>
        <w:rPr>
          <w:rFonts w:ascii="仿宋" w:eastAsia="仿宋" w:hAnsi="仿宋" w:hint="eastAsia"/>
          <w:b/>
          <w:bCs/>
          <w:color w:val="404040"/>
          <w:sz w:val="32"/>
          <w:szCs w:val="32"/>
          <w:shd w:val="clear" w:color="auto" w:fill="FFFFFF"/>
        </w:rPr>
        <w:t>三是政府信息管理方面。</w:t>
      </w:r>
      <w:r>
        <w:rPr>
          <w:rFonts w:ascii="仿宋" w:eastAsia="仿宋" w:hAnsi="仿宋" w:hint="eastAsia"/>
          <w:color w:val="404040"/>
          <w:spacing w:val="8"/>
          <w:sz w:val="32"/>
          <w:szCs w:val="32"/>
          <w:shd w:val="clear" w:color="auto" w:fill="FFFFFF"/>
        </w:rPr>
        <w:t>我办政府信息公开工作由办政府信息公开工作领导小组负责业务指导，综合科负责具体承办。</w:t>
      </w:r>
      <w:r>
        <w:rPr>
          <w:rFonts w:ascii="仿宋" w:eastAsia="仿宋" w:hAnsi="仿宋" w:hint="eastAsia"/>
          <w:b/>
          <w:bCs/>
          <w:color w:val="404040"/>
          <w:spacing w:val="8"/>
          <w:sz w:val="32"/>
          <w:szCs w:val="32"/>
          <w:shd w:val="clear" w:color="auto" w:fill="FFFFFF"/>
        </w:rPr>
        <w:t>四是教育培训和监督保障方面</w:t>
      </w:r>
      <w:r>
        <w:rPr>
          <w:rFonts w:ascii="仿宋" w:eastAsia="仿宋" w:hAnsi="仿宋" w:hint="eastAsia"/>
          <w:color w:val="404040"/>
          <w:spacing w:val="8"/>
          <w:sz w:val="32"/>
          <w:szCs w:val="32"/>
          <w:shd w:val="clear" w:color="auto" w:fill="FFFFFF"/>
        </w:rPr>
        <w:t>。</w:t>
      </w:r>
      <w:r>
        <w:rPr>
          <w:rFonts w:ascii="仿宋" w:eastAsia="仿宋" w:hAnsi="仿宋" w:hint="eastAsia"/>
          <w:color w:val="404040"/>
          <w:spacing w:val="8"/>
          <w:sz w:val="32"/>
          <w:szCs w:val="32"/>
          <w:shd w:val="clear" w:color="auto" w:fill="FFFFFF"/>
        </w:rPr>
        <w:t>2022</w:t>
      </w:r>
      <w:r>
        <w:rPr>
          <w:rFonts w:ascii="仿宋" w:eastAsia="仿宋" w:hAnsi="仿宋" w:hint="eastAsia"/>
          <w:color w:val="404040"/>
          <w:spacing w:val="8"/>
          <w:sz w:val="32"/>
          <w:szCs w:val="32"/>
          <w:shd w:val="clear" w:color="auto" w:fill="FFFFFF"/>
        </w:rPr>
        <w:t>年度，我办严格按照信息公开流程对发布的各类信息及规范化文件进行审查。同时积极参加培训，不断提升信息公开水平。</w:t>
      </w:r>
      <w:r>
        <w:rPr>
          <w:rFonts w:ascii="仿宋" w:eastAsia="仿宋" w:hAnsi="仿宋" w:hint="eastAsia"/>
          <w:b/>
          <w:color w:val="404040"/>
          <w:spacing w:val="8"/>
          <w:sz w:val="32"/>
          <w:szCs w:val="32"/>
          <w:shd w:val="clear" w:color="auto" w:fill="FFFFFF"/>
        </w:rPr>
        <w:t>五是政府信息公开平</w:t>
      </w:r>
      <w:r>
        <w:rPr>
          <w:rFonts w:ascii="仿宋" w:eastAsia="仿宋" w:hAnsi="仿宋" w:cs="宋体" w:hint="eastAsia"/>
          <w:b/>
          <w:color w:val="404040"/>
          <w:spacing w:val="8"/>
          <w:sz w:val="32"/>
          <w:szCs w:val="32"/>
          <w:shd w:val="clear" w:color="auto" w:fill="FFFFFF"/>
        </w:rPr>
        <w:t>台建设</w:t>
      </w:r>
      <w:r>
        <w:rPr>
          <w:rFonts w:ascii="仿宋" w:eastAsia="仿宋" w:hAnsi="仿宋" w:cs="___WRD_EMBED_SUB_40" w:hint="eastAsia"/>
          <w:b/>
          <w:color w:val="404040"/>
          <w:spacing w:val="8"/>
          <w:sz w:val="32"/>
          <w:szCs w:val="32"/>
          <w:shd w:val="clear" w:color="auto" w:fill="FFFFFF"/>
        </w:rPr>
        <w:t>情况。</w:t>
      </w:r>
      <w:r>
        <w:rPr>
          <w:rFonts w:ascii="仿宋" w:eastAsia="仿宋" w:hAnsi="仿宋" w:cs="___WRD_EMBED_SUB_40" w:hint="eastAsia"/>
          <w:color w:val="404040"/>
          <w:spacing w:val="8"/>
          <w:sz w:val="32"/>
          <w:szCs w:val="32"/>
          <w:shd w:val="clear" w:color="auto" w:fill="FFFFFF"/>
        </w:rPr>
        <w:t>定</w:t>
      </w:r>
      <w:r>
        <w:rPr>
          <w:rFonts w:ascii="仿宋" w:eastAsia="仿宋" w:hAnsi="仿宋" w:cs="宋体" w:hint="eastAsia"/>
          <w:color w:val="404040"/>
          <w:spacing w:val="8"/>
          <w:sz w:val="32"/>
          <w:szCs w:val="32"/>
          <w:shd w:val="clear" w:color="auto" w:fill="FFFFFF"/>
        </w:rPr>
        <w:t>期</w:t>
      </w:r>
      <w:r>
        <w:rPr>
          <w:rFonts w:ascii="仿宋" w:eastAsia="仿宋" w:hAnsi="仿宋" w:cs="___WRD_EMBED_SUB_40" w:hint="eastAsia"/>
          <w:color w:val="404040"/>
          <w:spacing w:val="8"/>
          <w:sz w:val="32"/>
          <w:szCs w:val="32"/>
          <w:shd w:val="clear" w:color="auto" w:fill="FFFFFF"/>
        </w:rPr>
        <w:t>更</w:t>
      </w:r>
      <w:r>
        <w:rPr>
          <w:rFonts w:ascii="仿宋" w:eastAsia="仿宋" w:hAnsi="仿宋" w:cs="宋体" w:hint="eastAsia"/>
          <w:color w:val="404040"/>
          <w:spacing w:val="8"/>
          <w:sz w:val="32"/>
          <w:szCs w:val="32"/>
          <w:shd w:val="clear" w:color="auto" w:fill="FFFFFF"/>
        </w:rPr>
        <w:t>新维护</w:t>
      </w:r>
      <w:r>
        <w:rPr>
          <w:rFonts w:ascii="仿宋" w:eastAsia="仿宋" w:hAnsi="仿宋" w:cs="___WRD_EMBED_SUB_40" w:hint="eastAsia"/>
          <w:color w:val="404040"/>
          <w:spacing w:val="8"/>
          <w:sz w:val="32"/>
          <w:szCs w:val="32"/>
          <w:shd w:val="clear" w:color="auto" w:fill="FFFFFF"/>
        </w:rPr>
        <w:t>信息公开专栏内容、发布相关工作动态信息，积极</w:t>
      </w:r>
      <w:r>
        <w:rPr>
          <w:rFonts w:ascii="仿宋" w:eastAsia="仿宋" w:hAnsi="仿宋" w:cs="宋体" w:hint="eastAsia"/>
          <w:color w:val="404040"/>
          <w:spacing w:val="8"/>
          <w:sz w:val="32"/>
          <w:szCs w:val="32"/>
          <w:shd w:val="clear" w:color="auto" w:fill="FFFFFF"/>
        </w:rPr>
        <w:t>回</w:t>
      </w:r>
      <w:r>
        <w:rPr>
          <w:rFonts w:ascii="仿宋" w:eastAsia="仿宋" w:hAnsi="仿宋" w:cs="___WRD_EMBED_SUB_40" w:hint="eastAsia"/>
          <w:color w:val="404040"/>
          <w:spacing w:val="8"/>
          <w:sz w:val="32"/>
          <w:szCs w:val="32"/>
          <w:shd w:val="clear" w:color="auto" w:fill="FFFFFF"/>
        </w:rPr>
        <w:t>应</w:t>
      </w:r>
      <w:r>
        <w:rPr>
          <w:rFonts w:ascii="仿宋" w:eastAsia="仿宋" w:hAnsi="仿宋" w:cs="宋体" w:hint="eastAsia"/>
          <w:color w:val="404040"/>
          <w:spacing w:val="8"/>
          <w:sz w:val="32"/>
          <w:szCs w:val="32"/>
          <w:shd w:val="clear" w:color="auto" w:fill="FFFFFF"/>
        </w:rPr>
        <w:t>社</w:t>
      </w:r>
      <w:r>
        <w:rPr>
          <w:rFonts w:ascii="仿宋" w:eastAsia="仿宋" w:hAnsi="仿宋" w:cs="___WRD_EMBED_SUB_40" w:hint="eastAsia"/>
          <w:color w:val="404040"/>
          <w:spacing w:val="8"/>
          <w:sz w:val="32"/>
          <w:szCs w:val="32"/>
          <w:shd w:val="clear" w:color="auto" w:fill="FFFFFF"/>
        </w:rPr>
        <w:t>会关</w:t>
      </w:r>
      <w:r>
        <w:rPr>
          <w:rFonts w:ascii="仿宋" w:eastAsia="仿宋" w:hAnsi="仿宋" w:cs="宋体" w:hint="eastAsia"/>
          <w:color w:val="404040"/>
          <w:spacing w:val="8"/>
          <w:sz w:val="32"/>
          <w:szCs w:val="32"/>
          <w:shd w:val="clear" w:color="auto" w:fill="FFFFFF"/>
        </w:rPr>
        <w:t>切问题</w:t>
      </w:r>
      <w:r>
        <w:rPr>
          <w:rFonts w:ascii="仿宋" w:eastAsia="仿宋" w:hAnsi="仿宋" w:cs="___WRD_EMBED_SUB_40" w:hint="eastAsia"/>
          <w:color w:val="404040"/>
          <w:spacing w:val="8"/>
          <w:sz w:val="32"/>
          <w:szCs w:val="32"/>
          <w:shd w:val="clear" w:color="auto" w:fill="FFFFFF"/>
        </w:rPr>
        <w:t>。对本单位内</w:t>
      </w:r>
      <w:r>
        <w:rPr>
          <w:rFonts w:ascii="仿宋" w:eastAsia="仿宋" w:hAnsi="仿宋" w:cs="宋体" w:hint="eastAsia"/>
          <w:color w:val="404040"/>
          <w:spacing w:val="8"/>
          <w:sz w:val="32"/>
          <w:szCs w:val="32"/>
          <w:shd w:val="clear" w:color="auto" w:fill="FFFFFF"/>
        </w:rPr>
        <w:t>部</w:t>
      </w:r>
      <w:r>
        <w:rPr>
          <w:rFonts w:ascii="仿宋" w:eastAsia="仿宋" w:hAnsi="仿宋" w:cs="___WRD_EMBED_SUB_40" w:hint="eastAsia"/>
          <w:color w:val="404040"/>
          <w:spacing w:val="8"/>
          <w:sz w:val="32"/>
          <w:szCs w:val="32"/>
          <w:shd w:val="clear" w:color="auto" w:fill="FFFFFF"/>
        </w:rPr>
        <w:t>信息公开内容进行定</w:t>
      </w:r>
      <w:r>
        <w:rPr>
          <w:rFonts w:ascii="仿宋" w:eastAsia="仿宋" w:hAnsi="仿宋" w:cs="宋体" w:hint="eastAsia"/>
          <w:color w:val="404040"/>
          <w:spacing w:val="8"/>
          <w:sz w:val="32"/>
          <w:szCs w:val="32"/>
          <w:shd w:val="clear" w:color="auto" w:fill="FFFFFF"/>
        </w:rPr>
        <w:t>期检</w:t>
      </w:r>
      <w:r>
        <w:rPr>
          <w:rFonts w:ascii="仿宋" w:eastAsia="仿宋" w:hAnsi="仿宋" w:cs="___WRD_EMBED_SUB_40" w:hint="eastAsia"/>
          <w:color w:val="404040"/>
          <w:spacing w:val="8"/>
          <w:sz w:val="32"/>
          <w:szCs w:val="32"/>
          <w:shd w:val="clear" w:color="auto" w:fill="FFFFFF"/>
        </w:rPr>
        <w:t>查更</w:t>
      </w:r>
      <w:r>
        <w:rPr>
          <w:rFonts w:ascii="仿宋" w:eastAsia="仿宋" w:hAnsi="仿宋" w:cs="宋体" w:hint="eastAsia"/>
          <w:color w:val="404040"/>
          <w:spacing w:val="8"/>
          <w:sz w:val="32"/>
          <w:szCs w:val="32"/>
          <w:shd w:val="clear" w:color="auto" w:fill="FFFFFF"/>
        </w:rPr>
        <w:t>新</w:t>
      </w:r>
      <w:r>
        <w:rPr>
          <w:rFonts w:ascii="仿宋" w:eastAsia="仿宋" w:hAnsi="仿宋" w:hint="eastAsia"/>
          <w:color w:val="404040"/>
          <w:spacing w:val="8"/>
          <w:sz w:val="32"/>
          <w:szCs w:val="32"/>
          <w:shd w:val="clear" w:color="auto" w:fill="FFFFFF"/>
        </w:rPr>
        <w:t>。</w:t>
      </w:r>
    </w:p>
    <w:p w:rsidR="0082567A" w:rsidRDefault="00330B3D">
      <w:pPr>
        <w:widowControl/>
        <w:shd w:val="clear" w:color="auto" w:fill="FFFFFF"/>
        <w:spacing w:after="300" w:line="560" w:lineRule="exact"/>
        <w:ind w:firstLine="672"/>
        <w:rPr>
          <w:rFonts w:ascii="仿宋_GB2312" w:eastAsia="仿宋_GB2312" w:hAnsi="微软雅黑" w:cs="宋体"/>
          <w:color w:val="404040"/>
          <w:spacing w:val="8"/>
          <w:kern w:val="0"/>
          <w:sz w:val="32"/>
          <w:szCs w:val="32"/>
        </w:rPr>
      </w:pPr>
      <w:r>
        <w:rPr>
          <w:rFonts w:ascii="仿宋_GB2312" w:eastAsia="仿宋_GB2312" w:hAnsi="微软雅黑" w:cs="宋体" w:hint="eastAsia"/>
          <w:color w:val="404040"/>
          <w:spacing w:val="8"/>
          <w:kern w:val="0"/>
          <w:sz w:val="32"/>
          <w:szCs w:val="32"/>
        </w:rPr>
        <w:lastRenderedPageBreak/>
        <w:t>1</w:t>
      </w:r>
      <w:r>
        <w:rPr>
          <w:rFonts w:ascii="仿宋_GB2312" w:eastAsia="仿宋_GB2312" w:hAnsi="微软雅黑" w:cs="宋体" w:hint="eastAsia"/>
          <w:color w:val="404040"/>
          <w:spacing w:val="8"/>
          <w:kern w:val="0"/>
          <w:sz w:val="32"/>
          <w:szCs w:val="32"/>
        </w:rPr>
        <w:t>、区信访办主动公开载体是数字东城网站，</w:t>
      </w:r>
      <w:r>
        <w:rPr>
          <w:rFonts w:ascii="仿宋_GB2312" w:eastAsia="仿宋_GB2312" w:hAnsi="微软雅黑" w:cs="宋体" w:hint="eastAsia"/>
          <w:color w:val="404040"/>
          <w:spacing w:val="8"/>
          <w:kern w:val="0"/>
          <w:sz w:val="32"/>
          <w:szCs w:val="32"/>
        </w:rPr>
        <w:t> </w:t>
      </w:r>
      <w:r>
        <w:rPr>
          <w:rFonts w:ascii="仿宋_GB2312" w:eastAsia="仿宋_GB2312" w:hAnsi="微软雅黑" w:cs="宋体" w:hint="eastAsia"/>
          <w:color w:val="404040"/>
          <w:spacing w:val="8"/>
          <w:kern w:val="0"/>
          <w:sz w:val="32"/>
          <w:szCs w:val="32"/>
        </w:rPr>
        <w:t>2022</w:t>
      </w:r>
      <w:r>
        <w:rPr>
          <w:rFonts w:ascii="仿宋_GB2312" w:eastAsia="仿宋_GB2312" w:hAnsi="微软雅黑" w:cs="宋体" w:hint="eastAsia"/>
          <w:color w:val="404040"/>
          <w:spacing w:val="8"/>
          <w:kern w:val="0"/>
          <w:sz w:val="32"/>
          <w:szCs w:val="32"/>
        </w:rPr>
        <w:t>年，通过“数字东城”政府信息公开专栏公开业务动态类信息</w:t>
      </w:r>
      <w:r>
        <w:rPr>
          <w:rFonts w:ascii="仿宋_GB2312" w:eastAsia="仿宋_GB2312" w:hAnsi="微软雅黑" w:cs="宋体" w:hint="eastAsia"/>
          <w:spacing w:val="8"/>
          <w:kern w:val="0"/>
          <w:sz w:val="32"/>
          <w:szCs w:val="32"/>
        </w:rPr>
        <w:t>27</w:t>
      </w:r>
      <w:r>
        <w:rPr>
          <w:rFonts w:ascii="仿宋_GB2312" w:eastAsia="仿宋_GB2312" w:hAnsi="微软雅黑" w:cs="宋体" w:hint="eastAsia"/>
          <w:color w:val="404040"/>
          <w:spacing w:val="8"/>
          <w:kern w:val="0"/>
          <w:sz w:val="32"/>
          <w:szCs w:val="32"/>
        </w:rPr>
        <w:t>条。</w:t>
      </w:r>
    </w:p>
    <w:p w:rsidR="0082567A" w:rsidRDefault="00330B3D">
      <w:pPr>
        <w:widowControl/>
        <w:shd w:val="clear" w:color="auto" w:fill="FFFFFF"/>
        <w:spacing w:after="300" w:line="560" w:lineRule="exact"/>
        <w:ind w:firstLine="672"/>
        <w:rPr>
          <w:rFonts w:ascii="微软雅黑" w:eastAsia="微软雅黑" w:hAnsi="微软雅黑" w:cs="宋体"/>
          <w:color w:val="404040"/>
          <w:kern w:val="0"/>
          <w:sz w:val="24"/>
          <w:szCs w:val="24"/>
        </w:rPr>
      </w:pPr>
      <w:r>
        <w:rPr>
          <w:rFonts w:ascii="仿宋_GB2312" w:eastAsia="仿宋_GB2312" w:hAnsi="微软雅黑" w:cs="宋体" w:hint="eastAsia"/>
          <w:color w:val="404040"/>
          <w:spacing w:val="8"/>
          <w:kern w:val="0"/>
          <w:sz w:val="32"/>
          <w:szCs w:val="32"/>
        </w:rPr>
        <w:t>2.</w:t>
      </w:r>
      <w:r>
        <w:rPr>
          <w:rFonts w:ascii="仿宋_GB2312" w:eastAsia="仿宋_GB2312" w:hAnsi="微软雅黑" w:cs="宋体" w:hint="eastAsia"/>
          <w:color w:val="404040"/>
          <w:spacing w:val="8"/>
          <w:kern w:val="0"/>
          <w:sz w:val="32"/>
          <w:szCs w:val="32"/>
        </w:rPr>
        <w:t>依申请公开办理情况：</w:t>
      </w:r>
      <w:r>
        <w:rPr>
          <w:rFonts w:ascii="仿宋_GB2312" w:eastAsia="仿宋_GB2312" w:hAnsi="微软雅黑" w:cs="宋体" w:hint="eastAsia"/>
          <w:color w:val="404040"/>
          <w:spacing w:val="8"/>
          <w:kern w:val="0"/>
          <w:sz w:val="32"/>
          <w:szCs w:val="32"/>
        </w:rPr>
        <w:t> </w:t>
      </w:r>
      <w:r>
        <w:rPr>
          <w:rFonts w:ascii="仿宋_GB2312" w:eastAsia="仿宋_GB2312" w:hAnsi="微软雅黑" w:cs="宋体" w:hint="eastAsia"/>
          <w:color w:val="404040"/>
          <w:spacing w:val="8"/>
          <w:kern w:val="0"/>
          <w:sz w:val="32"/>
          <w:szCs w:val="32"/>
        </w:rPr>
        <w:t>2022</w:t>
      </w:r>
      <w:r>
        <w:rPr>
          <w:rFonts w:ascii="仿宋_GB2312" w:eastAsia="仿宋_GB2312" w:hAnsi="微软雅黑" w:cs="宋体" w:hint="eastAsia"/>
          <w:color w:val="404040"/>
          <w:spacing w:val="8"/>
          <w:kern w:val="0"/>
          <w:sz w:val="32"/>
          <w:szCs w:val="32"/>
        </w:rPr>
        <w:t>年，区信访办共受理依申请公开申请</w:t>
      </w:r>
      <w:r>
        <w:rPr>
          <w:rFonts w:ascii="仿宋_GB2312" w:eastAsia="仿宋_GB2312" w:hAnsi="微软雅黑" w:cs="宋体" w:hint="eastAsia"/>
          <w:color w:val="404040"/>
          <w:spacing w:val="8"/>
          <w:kern w:val="0"/>
          <w:sz w:val="32"/>
          <w:szCs w:val="32"/>
        </w:rPr>
        <w:t>2</w:t>
      </w:r>
      <w:r>
        <w:rPr>
          <w:rFonts w:ascii="仿宋_GB2312" w:eastAsia="仿宋_GB2312" w:hAnsi="微软雅黑" w:cs="宋体" w:hint="eastAsia"/>
          <w:color w:val="404040"/>
          <w:spacing w:val="8"/>
          <w:kern w:val="0"/>
          <w:sz w:val="32"/>
          <w:szCs w:val="32"/>
        </w:rPr>
        <w:t>件，申请人类别为自然人，其中：当面申请</w:t>
      </w:r>
      <w:r>
        <w:rPr>
          <w:rFonts w:ascii="仿宋_GB2312" w:eastAsia="仿宋_GB2312" w:hAnsi="微软雅黑" w:cs="宋体" w:hint="eastAsia"/>
          <w:color w:val="404040"/>
          <w:spacing w:val="8"/>
          <w:kern w:val="0"/>
          <w:sz w:val="32"/>
          <w:szCs w:val="32"/>
        </w:rPr>
        <w:t>0</w:t>
      </w:r>
      <w:r>
        <w:rPr>
          <w:rFonts w:ascii="仿宋_GB2312" w:eastAsia="仿宋_GB2312" w:hAnsi="微软雅黑" w:cs="宋体" w:hint="eastAsia"/>
          <w:color w:val="404040"/>
          <w:spacing w:val="8"/>
          <w:kern w:val="0"/>
          <w:sz w:val="32"/>
          <w:szCs w:val="32"/>
        </w:rPr>
        <w:t>条，信函申请</w:t>
      </w:r>
      <w:r>
        <w:rPr>
          <w:rFonts w:ascii="仿宋_GB2312" w:eastAsia="仿宋_GB2312" w:hAnsi="微软雅黑" w:cs="宋体" w:hint="eastAsia"/>
          <w:color w:val="404040"/>
          <w:spacing w:val="8"/>
          <w:kern w:val="0"/>
          <w:sz w:val="32"/>
          <w:szCs w:val="32"/>
        </w:rPr>
        <w:t>0</w:t>
      </w:r>
      <w:r>
        <w:rPr>
          <w:rFonts w:ascii="仿宋_GB2312" w:eastAsia="仿宋_GB2312" w:hAnsi="微软雅黑" w:cs="宋体" w:hint="eastAsia"/>
          <w:color w:val="404040"/>
          <w:spacing w:val="8"/>
          <w:kern w:val="0"/>
          <w:sz w:val="32"/>
          <w:szCs w:val="32"/>
        </w:rPr>
        <w:t>件，网络申请</w:t>
      </w:r>
      <w:r>
        <w:rPr>
          <w:rFonts w:ascii="仿宋_GB2312" w:eastAsia="仿宋_GB2312" w:hAnsi="微软雅黑" w:cs="宋体" w:hint="eastAsia"/>
          <w:color w:val="404040"/>
          <w:spacing w:val="8"/>
          <w:kern w:val="0"/>
          <w:sz w:val="32"/>
          <w:szCs w:val="32"/>
        </w:rPr>
        <w:t>2</w:t>
      </w:r>
      <w:r>
        <w:rPr>
          <w:rFonts w:ascii="仿宋_GB2312" w:eastAsia="仿宋_GB2312" w:hAnsi="微软雅黑" w:cs="宋体" w:hint="eastAsia"/>
          <w:color w:val="404040"/>
          <w:spacing w:val="8"/>
          <w:kern w:val="0"/>
          <w:sz w:val="32"/>
          <w:szCs w:val="32"/>
        </w:rPr>
        <w:t>件。申请均已按照《中华人民共和国政府信息公开条例》在法定时限内给予了答复。</w:t>
      </w:r>
    </w:p>
    <w:p w:rsidR="0082567A" w:rsidRDefault="00330B3D">
      <w:pPr>
        <w:widowControl/>
        <w:shd w:val="clear" w:color="auto" w:fill="FFFFFF"/>
        <w:spacing w:after="300" w:line="560" w:lineRule="exact"/>
        <w:ind w:firstLine="672"/>
        <w:rPr>
          <w:rFonts w:ascii="黑体" w:eastAsia="黑体" w:hAnsi="黑体" w:cs="宋体"/>
          <w:color w:val="404040"/>
          <w:spacing w:val="8"/>
          <w:kern w:val="0"/>
          <w:sz w:val="32"/>
          <w:szCs w:val="32"/>
        </w:rPr>
      </w:pPr>
      <w:r>
        <w:rPr>
          <w:rFonts w:ascii="黑体" w:eastAsia="黑体" w:hAnsi="黑体" w:cs="宋体" w:hint="eastAsia"/>
          <w:color w:val="404040"/>
          <w:spacing w:val="8"/>
          <w:kern w:val="0"/>
          <w:sz w:val="32"/>
          <w:szCs w:val="32"/>
        </w:rPr>
        <w:t>二、主动公开政府信息情况</w:t>
      </w:r>
    </w:p>
    <w:tbl>
      <w:tblPr>
        <w:tblW w:w="9740" w:type="dxa"/>
        <w:jc w:val="center"/>
        <w:tblLayout w:type="fixed"/>
        <w:tblCellMar>
          <w:left w:w="0" w:type="dxa"/>
          <w:right w:w="0" w:type="dxa"/>
        </w:tblCellMar>
        <w:tblLook w:val="04A0" w:firstRow="1" w:lastRow="0" w:firstColumn="1" w:lastColumn="0" w:noHBand="0" w:noVBand="1"/>
      </w:tblPr>
      <w:tblGrid>
        <w:gridCol w:w="2435"/>
        <w:gridCol w:w="2435"/>
        <w:gridCol w:w="2435"/>
        <w:gridCol w:w="2435"/>
      </w:tblGrid>
      <w:tr w:rsidR="0082567A">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82567A" w:rsidRDefault="00330B3D">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第二十条第（一）项</w:t>
            </w:r>
          </w:p>
        </w:tc>
      </w:tr>
      <w:tr w:rsidR="0082567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82567A" w:rsidRDefault="00330B3D">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现行有效件</w:t>
            </w:r>
            <w:r>
              <w:rPr>
                <w:rFonts w:ascii="宋体" w:eastAsia="宋体" w:hAnsi="宋体" w:cs="宋体" w:hint="eastAsia"/>
                <w:kern w:val="0"/>
                <w:sz w:val="20"/>
                <w:szCs w:val="20"/>
              </w:rPr>
              <w:t>数</w:t>
            </w:r>
          </w:p>
        </w:tc>
      </w:tr>
      <w:tr w:rsidR="0082567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pPr>
            <w:r>
              <w:rPr>
                <w:rFonts w:ascii="仿宋_GB2312" w:eastAsia="仿宋_GB2312" w:hAnsi="仿宋_GB2312" w:cs="仿宋_GB2312" w:hint="eastAsia"/>
                <w:kern w:val="0"/>
                <w:szCs w:val="21"/>
              </w:rPr>
              <w:t>0</w:t>
            </w:r>
          </w:p>
        </w:tc>
        <w:tc>
          <w:tcPr>
            <w:tcW w:w="2435"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pPr>
            <w:r>
              <w:rPr>
                <w:rFonts w:ascii="仿宋_GB2312" w:eastAsia="仿宋_GB2312" w:hAnsi="仿宋_GB2312" w:cs="仿宋_GB2312" w:hint="eastAsia"/>
                <w:kern w:val="0"/>
                <w:szCs w:val="21"/>
              </w:rPr>
              <w:t>0</w:t>
            </w:r>
          </w:p>
        </w:tc>
        <w:tc>
          <w:tcPr>
            <w:tcW w:w="2435"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pPr>
            <w:r>
              <w:rPr>
                <w:rFonts w:ascii="仿宋_GB2312" w:eastAsia="仿宋_GB2312" w:hAnsi="仿宋_GB2312" w:cs="仿宋_GB2312" w:hint="eastAsia"/>
                <w:kern w:val="0"/>
                <w:szCs w:val="21"/>
              </w:rPr>
              <w:t>0</w:t>
            </w:r>
          </w:p>
        </w:tc>
      </w:tr>
      <w:tr w:rsidR="0082567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pPr>
            <w:r>
              <w:rPr>
                <w:rFonts w:ascii="仿宋_GB2312" w:eastAsia="仿宋_GB2312" w:hAnsi="仿宋_GB2312" w:cs="仿宋_GB2312" w:hint="eastAsia"/>
                <w:kern w:val="0"/>
                <w:szCs w:val="21"/>
              </w:rPr>
              <w:t>0</w:t>
            </w:r>
          </w:p>
        </w:tc>
        <w:tc>
          <w:tcPr>
            <w:tcW w:w="2435"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pPr>
            <w:r>
              <w:rPr>
                <w:rFonts w:ascii="仿宋_GB2312" w:eastAsia="仿宋_GB2312" w:hAnsi="仿宋_GB2312" w:cs="仿宋_GB2312" w:hint="eastAsia"/>
                <w:kern w:val="0"/>
                <w:szCs w:val="21"/>
              </w:rPr>
              <w:t>0</w:t>
            </w:r>
          </w:p>
        </w:tc>
        <w:tc>
          <w:tcPr>
            <w:tcW w:w="2435"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pPr>
            <w:r>
              <w:rPr>
                <w:rFonts w:ascii="仿宋_GB2312" w:eastAsia="仿宋_GB2312" w:hAnsi="仿宋_GB2312" w:cs="仿宋_GB2312" w:hint="eastAsia"/>
                <w:kern w:val="0"/>
                <w:szCs w:val="21"/>
              </w:rPr>
              <w:t>0</w:t>
            </w:r>
          </w:p>
        </w:tc>
      </w:tr>
      <w:tr w:rsidR="0082567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第二十条第（五）项</w:t>
            </w:r>
          </w:p>
        </w:tc>
      </w:tr>
      <w:tr w:rsidR="0082567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本年处理决定数量</w:t>
            </w:r>
          </w:p>
        </w:tc>
      </w:tr>
      <w:tr w:rsidR="0082567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82567A" w:rsidRDefault="00330B3D">
            <w:pPr>
              <w:widowControl/>
            </w:pPr>
            <w:r>
              <w:rPr>
                <w:rFonts w:ascii="仿宋_GB2312" w:eastAsia="仿宋_GB2312" w:hAnsi="仿宋_GB2312" w:cs="仿宋_GB2312" w:hint="eastAsia"/>
                <w:kern w:val="0"/>
                <w:szCs w:val="21"/>
              </w:rPr>
              <w:t>0</w:t>
            </w:r>
          </w:p>
        </w:tc>
      </w:tr>
      <w:tr w:rsidR="0082567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第二十条第（六）项</w:t>
            </w:r>
          </w:p>
        </w:tc>
      </w:tr>
      <w:tr w:rsidR="0082567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本年处理决定数量</w:t>
            </w:r>
          </w:p>
        </w:tc>
      </w:tr>
      <w:tr w:rsidR="0082567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82567A" w:rsidRDefault="00330B3D">
            <w:pPr>
              <w:widowControl/>
            </w:pPr>
            <w:r>
              <w:rPr>
                <w:rFonts w:ascii="仿宋_GB2312" w:eastAsia="仿宋_GB2312" w:hAnsi="仿宋_GB2312" w:cs="仿宋_GB2312" w:hint="eastAsia"/>
                <w:kern w:val="0"/>
                <w:szCs w:val="21"/>
              </w:rPr>
              <w:t>0</w:t>
            </w:r>
          </w:p>
        </w:tc>
      </w:tr>
      <w:tr w:rsidR="0082567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82567A" w:rsidRDefault="00330B3D">
            <w:pPr>
              <w:widowControl/>
            </w:pPr>
            <w:r>
              <w:rPr>
                <w:rFonts w:ascii="仿宋_GB2312" w:eastAsia="仿宋_GB2312" w:hAnsi="仿宋_GB2312" w:cs="仿宋_GB2312" w:hint="eastAsia"/>
                <w:kern w:val="0"/>
                <w:szCs w:val="21"/>
              </w:rPr>
              <w:t>0</w:t>
            </w:r>
          </w:p>
        </w:tc>
      </w:tr>
      <w:tr w:rsidR="0082567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第二十条第（八）项</w:t>
            </w:r>
          </w:p>
        </w:tc>
      </w:tr>
      <w:tr w:rsidR="0082567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本年收费金额（单位：万元）</w:t>
            </w:r>
          </w:p>
        </w:tc>
      </w:tr>
      <w:tr w:rsidR="0082567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82567A" w:rsidRDefault="00330B3D">
            <w:pPr>
              <w:rPr>
                <w:rFonts w:ascii="宋体" w:eastAsia="宋体"/>
                <w:sz w:val="24"/>
                <w:szCs w:val="24"/>
              </w:rPr>
            </w:pPr>
            <w:r>
              <w:rPr>
                <w:rFonts w:ascii="仿宋_GB2312" w:eastAsia="仿宋_GB2312" w:hAnsi="仿宋_GB2312" w:cs="仿宋_GB2312" w:hint="eastAsia"/>
                <w:kern w:val="0"/>
                <w:szCs w:val="21"/>
              </w:rPr>
              <w:t>0</w:t>
            </w:r>
          </w:p>
        </w:tc>
      </w:tr>
    </w:tbl>
    <w:p w:rsidR="0082567A" w:rsidRDefault="00330B3D">
      <w:pPr>
        <w:widowControl/>
        <w:numPr>
          <w:ilvl w:val="0"/>
          <w:numId w:val="1"/>
        </w:numPr>
        <w:shd w:val="clear" w:color="auto" w:fill="FFFFFF"/>
        <w:spacing w:after="300" w:line="560" w:lineRule="exact"/>
        <w:ind w:firstLine="672"/>
        <w:rPr>
          <w:rFonts w:ascii="黑体" w:eastAsia="黑体" w:hAnsi="黑体" w:cs="宋体"/>
          <w:color w:val="404040"/>
          <w:spacing w:val="8"/>
          <w:kern w:val="0"/>
          <w:sz w:val="32"/>
          <w:szCs w:val="32"/>
        </w:rPr>
      </w:pPr>
      <w:r>
        <w:rPr>
          <w:rFonts w:ascii="黑体" w:eastAsia="黑体" w:hAnsi="黑体" w:cs="宋体" w:hint="eastAsia"/>
          <w:color w:val="404040"/>
          <w:spacing w:val="8"/>
          <w:kern w:val="0"/>
          <w:sz w:val="32"/>
          <w:szCs w:val="32"/>
        </w:rPr>
        <w:t>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82567A">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82567A" w:rsidRDefault="00330B3D">
            <w:pPr>
              <w:widowControl/>
            </w:pPr>
            <w:r>
              <w:rPr>
                <w:rFonts w:ascii="楷体" w:eastAsia="楷体" w:hAnsi="楷体" w:cs="楷体"/>
                <w:kern w:val="0"/>
                <w:sz w:val="20"/>
                <w:szCs w:val="20"/>
              </w:rPr>
              <w:t>（本列数据的勾</w:t>
            </w:r>
            <w:proofErr w:type="gramStart"/>
            <w:r>
              <w:rPr>
                <w:rFonts w:ascii="楷体" w:eastAsia="楷体" w:hAnsi="楷体" w:cs="楷体"/>
                <w:kern w:val="0"/>
                <w:sz w:val="20"/>
                <w:szCs w:val="20"/>
              </w:rPr>
              <w:t>稽</w:t>
            </w:r>
            <w:proofErr w:type="gramEnd"/>
            <w:r>
              <w:rPr>
                <w:rFonts w:ascii="楷体" w:eastAsia="楷体" w:hAnsi="楷体" w:cs="楷体"/>
                <w:kern w:val="0"/>
                <w:sz w:val="20"/>
                <w:szCs w:val="20"/>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kern w:val="0"/>
                <w:sz w:val="20"/>
                <w:szCs w:val="20"/>
              </w:rPr>
              <w:t>申请人情况</w:t>
            </w:r>
          </w:p>
        </w:tc>
      </w:tr>
      <w:tr w:rsidR="0082567A">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82567A" w:rsidRDefault="0082567A">
            <w:pPr>
              <w:rPr>
                <w:rFonts w:ascii="宋体"/>
                <w:sz w:val="24"/>
                <w:szCs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kern w:val="0"/>
                <w:sz w:val="20"/>
                <w:szCs w:val="20"/>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kern w:val="0"/>
                <w:sz w:val="20"/>
                <w:szCs w:val="20"/>
              </w:rPr>
              <w:t>总计</w:t>
            </w:r>
          </w:p>
        </w:tc>
      </w:tr>
      <w:tr w:rsidR="0082567A">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82567A" w:rsidRDefault="0082567A">
            <w:pPr>
              <w:rPr>
                <w:rFonts w:ascii="宋体"/>
                <w:sz w:val="24"/>
                <w:szCs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82567A" w:rsidRDefault="0082567A">
            <w:pPr>
              <w:rPr>
                <w:rFonts w:ascii="宋体"/>
                <w:sz w:val="24"/>
                <w:szCs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kern w:val="0"/>
                <w:sz w:val="20"/>
                <w:szCs w:val="20"/>
              </w:rPr>
              <w:t>商业</w:t>
            </w:r>
          </w:p>
          <w:p w:rsidR="0082567A" w:rsidRDefault="00330B3D">
            <w:pPr>
              <w:widowControl/>
            </w:pPr>
            <w:r>
              <w:rPr>
                <w:rFonts w:ascii="宋体" w:eastAsia="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kern w:val="0"/>
                <w:sz w:val="20"/>
                <w:szCs w:val="20"/>
              </w:rPr>
              <w:t>科研</w:t>
            </w:r>
          </w:p>
          <w:p w:rsidR="0082567A" w:rsidRDefault="00330B3D">
            <w:pPr>
              <w:widowControl/>
            </w:pPr>
            <w:r>
              <w:rPr>
                <w:rFonts w:ascii="宋体" w:eastAsia="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82567A" w:rsidRDefault="00330B3D">
            <w:pPr>
              <w:widowControl/>
            </w:pPr>
            <w:r>
              <w:rPr>
                <w:rFonts w:ascii="宋体" w:eastAsia="宋体" w:hAnsi="宋体" w:cs="宋体" w:hint="eastAsia"/>
                <w:kern w:val="0"/>
                <w:sz w:val="20"/>
                <w:szCs w:val="20"/>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82567A" w:rsidRDefault="0082567A">
            <w:pPr>
              <w:rPr>
                <w:rFonts w:ascii="宋体"/>
                <w:sz w:val="24"/>
                <w:szCs w:val="24"/>
              </w:rPr>
            </w:pPr>
          </w:p>
        </w:tc>
      </w:tr>
      <w:tr w:rsidR="0082567A">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楷体" w:eastAsia="楷体" w:hAnsi="楷体" w:cs="楷体" w:hint="eastAsia"/>
                <w:kern w:val="0"/>
                <w:sz w:val="20"/>
                <w:szCs w:val="20"/>
              </w:rPr>
              <w:t>1</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楷体" w:eastAsia="楷体" w:hAnsi="楷体" w:cs="楷体" w:hint="eastAsia"/>
                <w:kern w:val="0"/>
                <w:sz w:val="20"/>
                <w:szCs w:val="20"/>
              </w:rPr>
              <w:t>1</w:t>
            </w:r>
          </w:p>
        </w:tc>
      </w:tr>
      <w:tr w:rsidR="0082567A">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kern w:val="0"/>
                <w:sz w:val="20"/>
                <w:szCs w:val="20"/>
              </w:rPr>
              <w:lastRenderedPageBreak/>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1</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kern w:val="0"/>
                <w:sz w:val="20"/>
                <w:szCs w:val="20"/>
              </w:rPr>
              <w:t>（二）部分公开</w:t>
            </w:r>
            <w:r>
              <w:rPr>
                <w:rFonts w:ascii="楷体" w:eastAsia="楷体" w:hAnsi="楷体" w:cs="楷体"/>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1.</w:t>
            </w:r>
            <w:r>
              <w:rPr>
                <w:rFonts w:ascii="宋体" w:eastAsia="宋体" w:hAnsi="宋体" w:cs="宋体" w:hint="eastAsia"/>
                <w:kern w:val="0"/>
                <w:sz w:val="20"/>
                <w:szCs w:val="20"/>
              </w:rPr>
              <w:t>属于国家秘密</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2.</w:t>
            </w:r>
            <w:r>
              <w:rPr>
                <w:rFonts w:ascii="宋体" w:eastAsia="宋体" w:hAnsi="宋体" w:cs="宋体" w:hint="eastAsia"/>
                <w:kern w:val="0"/>
                <w:sz w:val="20"/>
                <w:szCs w:val="20"/>
              </w:rPr>
              <w:t>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3.</w:t>
            </w:r>
            <w:r>
              <w:rPr>
                <w:rFonts w:ascii="宋体" w:eastAsia="宋体" w:hAnsi="宋体" w:cs="宋体" w:hint="eastAsia"/>
                <w:kern w:val="0"/>
                <w:sz w:val="20"/>
                <w:szCs w:val="20"/>
              </w:rPr>
              <w:t>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4.</w:t>
            </w:r>
            <w:r>
              <w:rPr>
                <w:rFonts w:ascii="宋体" w:eastAsia="宋体" w:hAnsi="宋体" w:cs="宋体" w:hint="eastAsia"/>
                <w:kern w:val="0"/>
                <w:sz w:val="20"/>
                <w:szCs w:val="20"/>
              </w:rPr>
              <w:t>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5.</w:t>
            </w:r>
            <w:r>
              <w:rPr>
                <w:rFonts w:ascii="宋体" w:eastAsia="宋体" w:hAnsi="宋体" w:cs="宋体" w:hint="eastAsia"/>
                <w:kern w:val="0"/>
                <w:sz w:val="20"/>
                <w:szCs w:val="20"/>
              </w:rPr>
              <w:t>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6.</w:t>
            </w:r>
            <w:r>
              <w:rPr>
                <w:rFonts w:ascii="宋体" w:eastAsia="宋体" w:hAnsi="宋体" w:cs="宋体" w:hint="eastAsia"/>
                <w:kern w:val="0"/>
                <w:sz w:val="20"/>
                <w:szCs w:val="20"/>
              </w:rPr>
              <w:t>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7.</w:t>
            </w:r>
            <w:r>
              <w:rPr>
                <w:rFonts w:ascii="宋体" w:eastAsia="宋体" w:hAnsi="宋体" w:cs="宋体" w:hint="eastAsia"/>
                <w:kern w:val="0"/>
                <w:sz w:val="20"/>
                <w:szCs w:val="20"/>
              </w:rPr>
              <w:t>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8.</w:t>
            </w:r>
            <w:r>
              <w:rPr>
                <w:rFonts w:ascii="宋体" w:eastAsia="宋体" w:hAnsi="宋体" w:cs="宋体" w:hint="eastAsia"/>
                <w:kern w:val="0"/>
                <w:sz w:val="20"/>
                <w:szCs w:val="20"/>
              </w:rPr>
              <w:t>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1.</w:t>
            </w:r>
            <w:r>
              <w:rPr>
                <w:rFonts w:ascii="宋体" w:eastAsia="宋体" w:hAnsi="宋体" w:cs="宋体" w:hint="eastAsia"/>
                <w:kern w:val="0"/>
                <w:sz w:val="20"/>
                <w:szCs w:val="20"/>
              </w:rPr>
              <w:t>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2.</w:t>
            </w:r>
            <w:r>
              <w:rPr>
                <w:rFonts w:ascii="宋体" w:eastAsia="宋体" w:hAnsi="宋体" w:cs="宋体" w:hint="eastAsia"/>
                <w:kern w:val="0"/>
                <w:sz w:val="20"/>
                <w:szCs w:val="20"/>
              </w:rPr>
              <w:t>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3.</w:t>
            </w:r>
            <w:r>
              <w:rPr>
                <w:rFonts w:ascii="宋体" w:eastAsia="宋体" w:hAnsi="宋体" w:cs="宋体" w:hint="eastAsia"/>
                <w:kern w:val="0"/>
                <w:sz w:val="20"/>
                <w:szCs w:val="20"/>
              </w:rPr>
              <w:t>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不予处理</w:t>
            </w:r>
            <w:proofErr w:type="gramEnd"/>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1.</w:t>
            </w:r>
            <w:r>
              <w:rPr>
                <w:rFonts w:ascii="宋体" w:eastAsia="宋体" w:hAnsi="宋体" w:cs="宋体" w:hint="eastAsia"/>
                <w:kern w:val="0"/>
                <w:sz w:val="20"/>
                <w:szCs w:val="20"/>
              </w:rPr>
              <w:t>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2.</w:t>
            </w:r>
            <w:r>
              <w:rPr>
                <w:rFonts w:ascii="宋体" w:eastAsia="宋体" w:hAnsi="宋体" w:cs="宋体" w:hint="eastAsia"/>
                <w:kern w:val="0"/>
                <w:sz w:val="20"/>
                <w:szCs w:val="20"/>
              </w:rPr>
              <w:t>重复申请</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3.</w:t>
            </w:r>
            <w:r>
              <w:rPr>
                <w:rFonts w:ascii="宋体" w:eastAsia="宋体" w:hAnsi="宋体" w:cs="宋体" w:hint="eastAsia"/>
                <w:kern w:val="0"/>
                <w:sz w:val="20"/>
                <w:szCs w:val="20"/>
              </w:rPr>
              <w:t>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82567A" w:rsidRDefault="00330B3D">
            <w:pPr>
              <w:widowControl/>
            </w:pPr>
            <w:r>
              <w:rPr>
                <w:rFonts w:ascii="宋体" w:eastAsia="宋体" w:hAnsi="宋体" w:cs="宋体" w:hint="eastAsia"/>
                <w:kern w:val="0"/>
                <w:sz w:val="20"/>
                <w:szCs w:val="20"/>
              </w:rPr>
              <w:t>4.</w:t>
            </w:r>
            <w:r>
              <w:rPr>
                <w:rFonts w:ascii="宋体" w:eastAsia="宋体" w:hAnsi="宋体" w:cs="宋体" w:hint="eastAsia"/>
                <w:kern w:val="0"/>
                <w:sz w:val="20"/>
                <w:szCs w:val="20"/>
              </w:rPr>
              <w:t>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kern w:val="0"/>
                <w:sz w:val="20"/>
                <w:szCs w:val="20"/>
              </w:rPr>
              <w:t>5.</w:t>
            </w:r>
            <w:r>
              <w:rPr>
                <w:rFonts w:ascii="宋体" w:eastAsia="宋体" w:hAnsi="宋体" w:cs="宋体" w:hint="eastAsia"/>
                <w:kern w:val="0"/>
                <w:sz w:val="20"/>
                <w:szCs w:val="20"/>
              </w:rPr>
              <w:t>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outset"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outset"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outset"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outset"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outset"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outset"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kern w:val="0"/>
                <w:sz w:val="20"/>
                <w:szCs w:val="20"/>
              </w:rPr>
              <w:t>1.</w:t>
            </w:r>
            <w:r>
              <w:rPr>
                <w:rFonts w:ascii="宋体" w:eastAsia="宋体" w:hAnsi="宋体" w:cs="宋体" w:hint="eastAsia"/>
                <w:kern w:val="0"/>
                <w:sz w:val="20"/>
                <w:szCs w:val="20"/>
              </w:rPr>
              <w:t>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kern w:val="0"/>
                <w:sz w:val="20"/>
                <w:szCs w:val="20"/>
              </w:rPr>
              <w:t>2.</w:t>
            </w:r>
            <w:r>
              <w:rPr>
                <w:rFonts w:ascii="宋体" w:eastAsia="宋体" w:hAnsi="宋体" w:cs="宋体" w:hint="eastAsia"/>
                <w:kern w:val="0"/>
                <w:sz w:val="20"/>
                <w:szCs w:val="20"/>
              </w:rPr>
              <w:t>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82567A" w:rsidRDefault="0082567A">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kern w:val="0"/>
                <w:sz w:val="20"/>
                <w:szCs w:val="20"/>
              </w:rPr>
              <w:t>3.</w:t>
            </w:r>
            <w:r>
              <w:rPr>
                <w:rFonts w:ascii="宋体" w:eastAsia="宋体" w:hAnsi="宋体" w:cs="宋体" w:hint="eastAsia"/>
                <w:kern w:val="0"/>
                <w:sz w:val="20"/>
                <w:szCs w:val="20"/>
              </w:rPr>
              <w:t>其他</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r w:rsidR="0082567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82567A" w:rsidRDefault="0082567A">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82567A" w:rsidRDefault="00330B3D">
            <w:pPr>
              <w:widowControl/>
            </w:pPr>
            <w:r>
              <w:rPr>
                <w:rFonts w:ascii="宋体" w:eastAsia="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2</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nil"/>
              <w:left w:val="nil"/>
              <w:bottom w:val="single" w:sz="8" w:space="0" w:color="auto"/>
              <w:right w:val="single" w:sz="8" w:space="0" w:color="auto"/>
            </w:tcBorders>
            <w:tcMar>
              <w:left w:w="57" w:type="dxa"/>
              <w:right w:w="57"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2</w:t>
            </w:r>
          </w:p>
        </w:tc>
      </w:tr>
      <w:tr w:rsidR="0082567A">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2567A" w:rsidRDefault="00330B3D">
            <w:pPr>
              <w:widowControl/>
            </w:pPr>
            <w:r>
              <w:rPr>
                <w:rFonts w:ascii="宋体" w:eastAsia="宋体" w:hAnsi="宋体" w:cs="宋体" w:hint="eastAsia"/>
                <w:kern w:val="0"/>
                <w:sz w:val="20"/>
                <w:szCs w:val="20"/>
              </w:rPr>
              <w:t>四、结转下年度继续办理</w:t>
            </w:r>
          </w:p>
        </w:tc>
        <w:tc>
          <w:tcPr>
            <w:tcW w:w="688" w:type="dxa"/>
            <w:tcBorders>
              <w:top w:val="outset" w:sz="6" w:space="0" w:color="auto"/>
              <w:left w:val="nil"/>
              <w:bottom w:val="outset" w:sz="6" w:space="0" w:color="auto"/>
              <w:right w:val="outset" w:sz="6" w:space="0" w:color="auto"/>
            </w:tcBorders>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outset" w:sz="6" w:space="0" w:color="auto"/>
              <w:left w:val="nil"/>
              <w:bottom w:val="outset" w:sz="6" w:space="0" w:color="auto"/>
              <w:right w:val="outset" w:sz="6" w:space="0" w:color="auto"/>
            </w:tcBorders>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outset" w:sz="6" w:space="0" w:color="auto"/>
              <w:left w:val="nil"/>
              <w:bottom w:val="outset" w:sz="6" w:space="0" w:color="auto"/>
              <w:right w:val="outset" w:sz="6" w:space="0" w:color="auto"/>
            </w:tcBorders>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outset" w:sz="6" w:space="0" w:color="auto"/>
              <w:left w:val="nil"/>
              <w:bottom w:val="outset" w:sz="6" w:space="0" w:color="auto"/>
              <w:right w:val="outset" w:sz="6" w:space="0" w:color="auto"/>
            </w:tcBorders>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outset" w:sz="6" w:space="0" w:color="auto"/>
              <w:left w:val="nil"/>
              <w:bottom w:val="outset" w:sz="6" w:space="0" w:color="auto"/>
              <w:right w:val="outset" w:sz="6" w:space="0" w:color="auto"/>
            </w:tcBorders>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8" w:type="dxa"/>
            <w:tcBorders>
              <w:top w:val="outset" w:sz="6" w:space="0" w:color="auto"/>
              <w:left w:val="nil"/>
              <w:bottom w:val="outset" w:sz="6" w:space="0" w:color="auto"/>
              <w:right w:val="outset" w:sz="6" w:space="0" w:color="auto"/>
            </w:tcBorders>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c>
          <w:tcPr>
            <w:tcW w:w="689" w:type="dxa"/>
            <w:tcBorders>
              <w:top w:val="outset" w:sz="6" w:space="0" w:color="auto"/>
              <w:left w:val="nil"/>
              <w:bottom w:val="outset" w:sz="6" w:space="0" w:color="auto"/>
              <w:right w:val="outset" w:sz="6" w:space="0" w:color="auto"/>
            </w:tcBorders>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w:t>
            </w:r>
          </w:p>
        </w:tc>
      </w:tr>
    </w:tbl>
    <w:p w:rsidR="0082567A" w:rsidRDefault="0082567A">
      <w:pPr>
        <w:pStyle w:val="a0"/>
      </w:pPr>
    </w:p>
    <w:p w:rsidR="0082567A" w:rsidRDefault="00330B3D">
      <w:pPr>
        <w:widowControl/>
        <w:numPr>
          <w:ilvl w:val="0"/>
          <w:numId w:val="1"/>
        </w:numPr>
        <w:shd w:val="clear" w:color="auto" w:fill="FFFFFF"/>
        <w:spacing w:after="300" w:line="560" w:lineRule="exact"/>
        <w:ind w:firstLine="672"/>
        <w:rPr>
          <w:rFonts w:ascii="黑体" w:eastAsia="黑体" w:hAnsi="黑体" w:cs="宋体"/>
          <w:color w:val="404040"/>
          <w:spacing w:val="8"/>
          <w:kern w:val="0"/>
          <w:sz w:val="32"/>
          <w:szCs w:val="32"/>
        </w:rPr>
      </w:pPr>
      <w:r>
        <w:rPr>
          <w:rFonts w:ascii="黑体" w:eastAsia="黑体" w:hAnsi="黑体" w:cs="宋体" w:hint="eastAsia"/>
          <w:color w:val="404040"/>
          <w:spacing w:val="8"/>
          <w:kern w:val="0"/>
          <w:sz w:val="32"/>
          <w:szCs w:val="32"/>
        </w:rPr>
        <w:t>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82567A">
        <w:trPr>
          <w:trHeight w:val="547"/>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82567A" w:rsidRDefault="00330B3D">
            <w:pPr>
              <w:widowControl/>
            </w:pPr>
            <w:r>
              <w:rPr>
                <w:rFonts w:ascii="宋体" w:eastAsia="宋体" w:hAnsi="宋体" w:cs="宋体" w:hint="eastAsia"/>
                <w:kern w:val="0"/>
                <w:sz w:val="20"/>
                <w:szCs w:val="20"/>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82567A" w:rsidRDefault="00330B3D">
            <w:pPr>
              <w:widowControl/>
            </w:pPr>
            <w:r>
              <w:rPr>
                <w:rFonts w:ascii="宋体" w:eastAsia="宋体" w:hAnsi="宋体" w:cs="宋体" w:hint="eastAsia"/>
                <w:kern w:val="0"/>
                <w:sz w:val="20"/>
                <w:szCs w:val="20"/>
              </w:rPr>
              <w:t>行政诉讼</w:t>
            </w:r>
          </w:p>
        </w:tc>
      </w:tr>
      <w:tr w:rsidR="0082567A">
        <w:trPr>
          <w:trHeight w:val="582"/>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567A" w:rsidRDefault="00330B3D">
            <w:pPr>
              <w:widowControl/>
            </w:pPr>
            <w:r>
              <w:rPr>
                <w:rFonts w:ascii="宋体" w:eastAsia="宋体" w:hAnsi="宋体" w:cs="宋体" w:hint="eastAsia"/>
                <w:kern w:val="0"/>
                <w:sz w:val="20"/>
                <w:szCs w:val="20"/>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2567A" w:rsidRDefault="00330B3D">
            <w:pPr>
              <w:widowControl/>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2567A" w:rsidRDefault="00330B3D">
            <w:pPr>
              <w:widowControl/>
            </w:pPr>
            <w:r>
              <w:rPr>
                <w:rFonts w:ascii="宋体" w:eastAsia="宋体" w:hAnsi="宋体" w:cs="宋体" w:hint="eastAsia"/>
                <w:kern w:val="0"/>
                <w:sz w:val="20"/>
                <w:szCs w:val="20"/>
              </w:rPr>
              <w:t>其他</w:t>
            </w:r>
            <w:r>
              <w:rPr>
                <w:rFonts w:ascii="宋体" w:eastAsia="宋体" w:hAnsi="宋体" w:cs="宋体" w:hint="eastAsia"/>
                <w:kern w:val="0"/>
                <w:sz w:val="20"/>
                <w:szCs w:val="20"/>
              </w:rPr>
              <w:br/>
            </w:r>
            <w:r>
              <w:rPr>
                <w:rFonts w:ascii="宋体" w:eastAsia="宋体" w:hAnsi="宋体" w:cs="宋体" w:hint="eastAsia"/>
                <w:kern w:val="0"/>
                <w:sz w:val="20"/>
                <w:szCs w:val="20"/>
              </w:rP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2567A" w:rsidRDefault="00330B3D">
            <w:pPr>
              <w:widowControl/>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2567A" w:rsidRDefault="00330B3D">
            <w:pPr>
              <w:widowControl/>
            </w:pPr>
            <w:r>
              <w:rPr>
                <w:rFonts w:ascii="宋体" w:eastAsia="宋体" w:hAnsi="宋体" w:cs="宋体" w:hint="eastAsia"/>
                <w:kern w:val="0"/>
                <w:sz w:val="20"/>
                <w:szCs w:val="20"/>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82567A" w:rsidRDefault="00330B3D">
            <w:pPr>
              <w:widowControl/>
            </w:pPr>
            <w:r>
              <w:rPr>
                <w:rFonts w:ascii="宋体" w:eastAsia="宋体" w:hAnsi="宋体" w:cs="宋体" w:hint="eastAsia"/>
                <w:kern w:val="0"/>
                <w:sz w:val="20"/>
                <w:szCs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82567A" w:rsidRDefault="00330B3D">
            <w:pPr>
              <w:widowControl/>
            </w:pPr>
            <w:r>
              <w:rPr>
                <w:rFonts w:ascii="宋体" w:eastAsia="宋体" w:hAnsi="宋体" w:cs="宋体" w:hint="eastAsia"/>
                <w:kern w:val="0"/>
                <w:sz w:val="20"/>
                <w:szCs w:val="20"/>
              </w:rPr>
              <w:t>复议后起诉</w:t>
            </w:r>
          </w:p>
        </w:tc>
      </w:tr>
      <w:tr w:rsidR="0082567A">
        <w:trPr>
          <w:trHeight w:val="714"/>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82567A" w:rsidRDefault="0082567A">
            <w:pPr>
              <w:rPr>
                <w:rFonts w:ascii="宋体"/>
                <w:sz w:val="24"/>
                <w:szCs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82567A" w:rsidRDefault="0082567A">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567A" w:rsidRDefault="0082567A">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567A" w:rsidRDefault="0082567A">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567A" w:rsidRDefault="0082567A">
            <w:pPr>
              <w:rPr>
                <w:rFonts w:ascii="宋体"/>
                <w:sz w:val="24"/>
                <w:szCs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pPr>
            <w:r>
              <w:rPr>
                <w:rFonts w:ascii="宋体" w:eastAsia="宋体" w:hAnsi="宋体" w:cs="宋体" w:hint="eastAsia"/>
                <w:kern w:val="0"/>
                <w:sz w:val="20"/>
                <w:szCs w:val="20"/>
              </w:rPr>
              <w:t>其他</w:t>
            </w:r>
            <w:r>
              <w:rPr>
                <w:rFonts w:ascii="宋体" w:eastAsia="宋体" w:hAnsi="宋体" w:cs="宋体" w:hint="eastAsia"/>
                <w:kern w:val="0"/>
                <w:sz w:val="20"/>
                <w:szCs w:val="20"/>
              </w:rPr>
              <w:br/>
            </w:r>
            <w:r>
              <w:rPr>
                <w:rFonts w:ascii="宋体" w:eastAsia="宋体" w:hAnsi="宋体" w:cs="宋体" w:hint="eastAsia"/>
                <w:kern w:val="0"/>
                <w:sz w:val="20"/>
                <w:szCs w:val="20"/>
              </w:rP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pPr>
            <w:r>
              <w:rPr>
                <w:rFonts w:ascii="宋体" w:eastAsia="宋体" w:hAnsi="宋体" w:cs="宋体" w:hint="eastAsia"/>
                <w:color w:val="000000"/>
                <w:kern w:val="0"/>
                <w:sz w:val="20"/>
                <w:szCs w:val="20"/>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pPr>
            <w:r>
              <w:rPr>
                <w:rFonts w:ascii="宋体" w:eastAsia="宋体" w:hAnsi="宋体" w:cs="宋体" w:hint="eastAsia"/>
                <w:color w:val="000000"/>
                <w:kern w:val="0"/>
                <w:sz w:val="20"/>
                <w:szCs w:val="20"/>
              </w:rPr>
              <w:t>总计</w:t>
            </w:r>
          </w:p>
        </w:tc>
      </w:tr>
      <w:tr w:rsidR="0082567A">
        <w:trPr>
          <w:trHeight w:val="67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 xml:space="preserve"> 0 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 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widowControl/>
              <w:rPr>
                <w:rFonts w:ascii="仿宋_GB2312" w:eastAsia="仿宋_GB2312" w:hAnsi="仿宋_GB2312" w:cs="仿宋_GB2312"/>
                <w:szCs w:val="21"/>
              </w:rPr>
            </w:pPr>
            <w:r>
              <w:rPr>
                <w:rFonts w:ascii="仿宋_GB2312" w:eastAsia="仿宋_GB2312" w:hAnsi="仿宋_GB2312" w:cs="仿宋_GB2312" w:hint="eastAsia"/>
                <w:kern w:val="0"/>
                <w:szCs w:val="21"/>
              </w:rPr>
              <w:t>0 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82567A" w:rsidRDefault="00330B3D">
            <w:pPr>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0</w:t>
            </w:r>
          </w:p>
        </w:tc>
      </w:tr>
    </w:tbl>
    <w:p w:rsidR="0082567A" w:rsidRDefault="0082567A">
      <w:pPr>
        <w:pStyle w:val="a0"/>
        <w:ind w:left="672"/>
      </w:pPr>
    </w:p>
    <w:p w:rsidR="0082567A" w:rsidRDefault="00330B3D">
      <w:pPr>
        <w:widowControl/>
        <w:shd w:val="clear" w:color="auto" w:fill="FFFFFF"/>
        <w:spacing w:after="300" w:line="560" w:lineRule="exact"/>
        <w:ind w:firstLine="672"/>
        <w:rPr>
          <w:rFonts w:ascii="微软雅黑" w:eastAsia="微软雅黑" w:hAnsi="微软雅黑" w:cs="宋体"/>
          <w:color w:val="404040"/>
          <w:kern w:val="0"/>
          <w:sz w:val="24"/>
          <w:szCs w:val="24"/>
        </w:rPr>
      </w:pPr>
      <w:r>
        <w:rPr>
          <w:rFonts w:ascii="黑体" w:eastAsia="黑体" w:hAnsi="黑体" w:cs="宋体" w:hint="eastAsia"/>
          <w:color w:val="404040"/>
          <w:spacing w:val="8"/>
          <w:kern w:val="0"/>
          <w:sz w:val="32"/>
          <w:szCs w:val="32"/>
        </w:rPr>
        <w:t>五、存在的主要问题及改进情况</w:t>
      </w:r>
    </w:p>
    <w:p w:rsidR="0082567A" w:rsidRDefault="00330B3D">
      <w:pPr>
        <w:spacing w:line="560" w:lineRule="exact"/>
        <w:ind w:firstLineChars="200" w:firstLine="640"/>
        <w:rPr>
          <w:rFonts w:ascii="仿宋_GB2312" w:eastAsia="仿宋_GB2312" w:hAnsi="微软雅黑" w:cs="宋体"/>
          <w:color w:val="404040"/>
          <w:kern w:val="0"/>
          <w:sz w:val="32"/>
          <w:szCs w:val="32"/>
        </w:rPr>
      </w:pPr>
      <w:r>
        <w:rPr>
          <w:rFonts w:ascii="仿宋_GB2312" w:eastAsia="仿宋_GB2312" w:hAnsi="微软雅黑" w:cs="宋体" w:hint="eastAsia"/>
          <w:color w:val="404040"/>
          <w:kern w:val="0"/>
          <w:sz w:val="32"/>
          <w:szCs w:val="32"/>
        </w:rPr>
        <w:t>（一）</w:t>
      </w:r>
      <w:r>
        <w:rPr>
          <w:rFonts w:ascii="仿宋_GB2312" w:eastAsia="仿宋_GB2312" w:hAnsi="微软雅黑" w:cs="宋体" w:hint="eastAsia"/>
          <w:color w:val="404040"/>
          <w:kern w:val="0"/>
          <w:sz w:val="32"/>
          <w:szCs w:val="32"/>
        </w:rPr>
        <w:t>2022</w:t>
      </w:r>
      <w:r>
        <w:rPr>
          <w:rFonts w:ascii="仿宋_GB2312" w:eastAsia="仿宋_GB2312" w:hAnsi="微软雅黑" w:cs="宋体" w:hint="eastAsia"/>
          <w:color w:val="404040"/>
          <w:kern w:val="0"/>
          <w:sz w:val="32"/>
          <w:szCs w:val="32"/>
        </w:rPr>
        <w:t>年存在不足主要有“一是</w:t>
      </w:r>
      <w:r>
        <w:rPr>
          <w:rFonts w:ascii="仿宋_GB2312" w:eastAsia="仿宋_GB2312" w:hAnsi="微软雅黑" w:cs="宋体" w:hint="eastAsia"/>
          <w:color w:val="404040"/>
          <w:kern w:val="0"/>
          <w:sz w:val="32"/>
          <w:szCs w:val="32"/>
        </w:rPr>
        <w:t>业务学习还不够全面，信息公开</w:t>
      </w:r>
      <w:r>
        <w:rPr>
          <w:rFonts w:ascii="仿宋_GB2312" w:eastAsia="仿宋_GB2312" w:hAnsi="微软雅黑" w:cs="宋体" w:hint="eastAsia"/>
          <w:color w:val="404040"/>
          <w:kern w:val="0"/>
          <w:sz w:val="32"/>
          <w:szCs w:val="32"/>
        </w:rPr>
        <w:t>工作能力</w:t>
      </w:r>
      <w:r>
        <w:rPr>
          <w:rFonts w:ascii="仿宋_GB2312" w:eastAsia="仿宋_GB2312" w:hAnsi="微软雅黑" w:cs="宋体" w:hint="eastAsia"/>
          <w:color w:val="404040"/>
          <w:kern w:val="0"/>
          <w:sz w:val="32"/>
          <w:szCs w:val="32"/>
        </w:rPr>
        <w:t>还有待进</w:t>
      </w:r>
      <w:r>
        <w:rPr>
          <w:rFonts w:ascii="仿宋_GB2312" w:eastAsia="仿宋_GB2312" w:hAnsi="微软雅黑" w:cs="宋体" w:hint="eastAsia"/>
          <w:color w:val="404040"/>
          <w:kern w:val="0"/>
          <w:sz w:val="32"/>
          <w:szCs w:val="32"/>
        </w:rPr>
        <w:t>一步提升；二是对信息公开工作认识</w:t>
      </w:r>
      <w:r>
        <w:rPr>
          <w:rFonts w:ascii="仿宋_GB2312" w:eastAsia="仿宋_GB2312" w:hAnsi="微软雅黑" w:cs="宋体" w:hint="eastAsia"/>
          <w:color w:val="404040"/>
          <w:kern w:val="0"/>
          <w:sz w:val="32"/>
          <w:szCs w:val="32"/>
        </w:rPr>
        <w:t>方面还存在差距，明年一定认真学习，努力提高</w:t>
      </w:r>
      <w:r>
        <w:rPr>
          <w:rFonts w:ascii="仿宋_GB2312" w:eastAsia="仿宋_GB2312" w:hAnsi="微软雅黑" w:cs="宋体" w:hint="eastAsia"/>
          <w:color w:val="404040"/>
          <w:kern w:val="0"/>
          <w:sz w:val="32"/>
          <w:szCs w:val="32"/>
        </w:rPr>
        <w:t>。</w:t>
      </w:r>
    </w:p>
    <w:p w:rsidR="0082567A" w:rsidRDefault="00330B3D">
      <w:pPr>
        <w:spacing w:line="560" w:lineRule="exact"/>
        <w:ind w:firstLineChars="200" w:firstLine="640"/>
        <w:rPr>
          <w:rFonts w:ascii="仿宋_GB2312" w:eastAsia="仿宋_GB2312" w:hAnsi="微软雅黑" w:cs="宋体"/>
          <w:color w:val="404040"/>
          <w:kern w:val="0"/>
          <w:sz w:val="32"/>
          <w:szCs w:val="32"/>
        </w:rPr>
      </w:pPr>
      <w:r>
        <w:rPr>
          <w:rFonts w:ascii="仿宋_GB2312" w:eastAsia="仿宋_GB2312" w:hAnsi="微软雅黑" w:cs="宋体" w:hint="eastAsia"/>
          <w:color w:val="404040"/>
          <w:kern w:val="0"/>
          <w:sz w:val="32"/>
          <w:szCs w:val="32"/>
        </w:rPr>
        <w:t>（二）整改情况：一是积极参加各类政府信息公开相关的学习培训，及时做好各项领域的信息公开工作，掌握信息公开的具体要求和内容，提高依法公开意识。二是强化全办信息公开知识的学习，把教育培训和工作实践相结合，不断提高全办人员对信息公开工作的认识。</w:t>
      </w:r>
    </w:p>
    <w:p w:rsidR="0082567A" w:rsidRDefault="00330B3D">
      <w:pPr>
        <w:widowControl/>
        <w:shd w:val="clear" w:color="auto" w:fill="FFFFFF"/>
        <w:spacing w:after="300" w:line="560" w:lineRule="exact"/>
        <w:ind w:firstLine="675"/>
        <w:rPr>
          <w:rFonts w:ascii="黑体" w:eastAsia="黑体" w:hAnsi="黑体" w:cs="宋体"/>
          <w:color w:val="404040"/>
          <w:spacing w:val="8"/>
          <w:kern w:val="0"/>
          <w:sz w:val="32"/>
          <w:szCs w:val="32"/>
        </w:rPr>
      </w:pPr>
      <w:r>
        <w:rPr>
          <w:rFonts w:ascii="黑体" w:eastAsia="黑体" w:hAnsi="黑体" w:cs="宋体" w:hint="eastAsia"/>
          <w:color w:val="404040"/>
          <w:spacing w:val="8"/>
          <w:kern w:val="0"/>
          <w:sz w:val="32"/>
          <w:szCs w:val="32"/>
        </w:rPr>
        <w:t>六、其他需要报告的事项</w:t>
      </w:r>
    </w:p>
    <w:p w:rsidR="0082567A" w:rsidRDefault="00330B3D">
      <w:pPr>
        <w:widowControl/>
        <w:shd w:val="clear" w:color="auto" w:fill="FFFFFF"/>
        <w:spacing w:after="300" w:line="560" w:lineRule="exact"/>
        <w:ind w:firstLine="675"/>
      </w:pPr>
      <w:r>
        <w:rPr>
          <w:rFonts w:ascii="仿宋_GB2312" w:eastAsia="仿宋_GB2312" w:hAnsi="微软雅黑" w:cs="宋体" w:hint="eastAsia"/>
          <w:color w:val="404040"/>
          <w:spacing w:val="8"/>
          <w:kern w:val="0"/>
          <w:sz w:val="32"/>
          <w:szCs w:val="32"/>
        </w:rPr>
        <w:t>本单位依据《政府信息公开信息处理费管理办法》收取信息处理费，发出收费通知的件数和总金额以及实际收取的总金额均为</w:t>
      </w:r>
      <w:r>
        <w:rPr>
          <w:rFonts w:ascii="仿宋_GB2312" w:eastAsia="仿宋_GB2312" w:hAnsi="微软雅黑" w:cs="宋体" w:hint="eastAsia"/>
          <w:color w:val="404040"/>
          <w:spacing w:val="8"/>
          <w:kern w:val="0"/>
          <w:sz w:val="32"/>
          <w:szCs w:val="32"/>
        </w:rPr>
        <w:t>0</w:t>
      </w:r>
      <w:r>
        <w:rPr>
          <w:rFonts w:ascii="仿宋_GB2312" w:eastAsia="仿宋_GB2312" w:hAnsi="微软雅黑" w:cs="宋体" w:hint="eastAsia"/>
          <w:color w:val="404040"/>
          <w:spacing w:val="8"/>
          <w:kern w:val="0"/>
          <w:sz w:val="32"/>
          <w:szCs w:val="32"/>
        </w:rPr>
        <w:t>。</w:t>
      </w:r>
    </w:p>
    <w:p w:rsidR="0082567A" w:rsidRDefault="00330B3D">
      <w:pPr>
        <w:widowControl/>
        <w:shd w:val="clear" w:color="auto" w:fill="FFFFFF"/>
        <w:spacing w:after="300" w:line="560" w:lineRule="exact"/>
        <w:rPr>
          <w:rFonts w:ascii="微软雅黑" w:eastAsia="微软雅黑" w:hAnsi="微软雅黑" w:cs="宋体"/>
          <w:color w:val="404040"/>
          <w:kern w:val="0"/>
          <w:sz w:val="24"/>
          <w:szCs w:val="24"/>
        </w:rPr>
      </w:pPr>
      <w:r>
        <w:rPr>
          <w:rFonts w:ascii="宋体" w:eastAsia="宋体" w:hAnsi="宋体" w:cs="宋体" w:hint="eastAsia"/>
          <w:color w:val="404040"/>
          <w:spacing w:val="8"/>
          <w:kern w:val="0"/>
          <w:sz w:val="32"/>
          <w:szCs w:val="32"/>
        </w:rPr>
        <w:t xml:space="preserve">　　</w:t>
      </w:r>
      <w:r>
        <w:rPr>
          <w:rFonts w:ascii="仿宋_GB2312" w:eastAsia="仿宋_GB2312" w:hAnsi="微软雅黑" w:cs="宋体" w:hint="eastAsia"/>
          <w:color w:val="404040"/>
          <w:spacing w:val="8"/>
          <w:kern w:val="0"/>
          <w:sz w:val="32"/>
          <w:szCs w:val="32"/>
        </w:rPr>
        <w:t>北京市东城区人民政府门户网站（“数字东城”）网址为</w:t>
      </w:r>
      <w:r>
        <w:rPr>
          <w:rFonts w:ascii="仿宋_GB2312" w:eastAsia="仿宋_GB2312" w:hAnsi="微软雅黑" w:cs="宋体" w:hint="eastAsia"/>
          <w:color w:val="404040"/>
          <w:spacing w:val="8"/>
          <w:kern w:val="0"/>
          <w:sz w:val="32"/>
          <w:szCs w:val="32"/>
        </w:rPr>
        <w:t>http://www.bjdch.gov.cn/</w:t>
      </w:r>
      <w:r>
        <w:rPr>
          <w:rFonts w:ascii="仿宋_GB2312" w:eastAsia="仿宋_GB2312" w:hAnsi="微软雅黑" w:cs="宋体" w:hint="eastAsia"/>
          <w:color w:val="404040"/>
          <w:spacing w:val="8"/>
          <w:kern w:val="0"/>
          <w:sz w:val="32"/>
          <w:szCs w:val="32"/>
        </w:rPr>
        <w:t>，如需了解更多政府信息，请登录查询。</w:t>
      </w:r>
    </w:p>
    <w:p w:rsidR="0082567A" w:rsidRDefault="0082567A"/>
    <w:sectPr w:rsidR="00825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00"/>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___WRD_EMBED_SUB_40">
    <w:altName w:val="Arial Unicode MS"/>
    <w:panose1 w:val="02010600030101010101"/>
    <w:charset w:val="86"/>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26A5C"/>
    <w:multiLevelType w:val="singleLevel"/>
    <w:tmpl w:val="F5926A5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F5"/>
    <w:rsid w:val="00060451"/>
    <w:rsid w:val="000F4415"/>
    <w:rsid w:val="002C42E5"/>
    <w:rsid w:val="00330B3D"/>
    <w:rsid w:val="00362084"/>
    <w:rsid w:val="004E0E75"/>
    <w:rsid w:val="005A1360"/>
    <w:rsid w:val="007947F1"/>
    <w:rsid w:val="0082567A"/>
    <w:rsid w:val="008874BE"/>
    <w:rsid w:val="008B0C06"/>
    <w:rsid w:val="00AA57F5"/>
    <w:rsid w:val="00C1154B"/>
    <w:rsid w:val="00C24D33"/>
    <w:rsid w:val="00D566DC"/>
    <w:rsid w:val="00E10542"/>
    <w:rsid w:val="00FB6E22"/>
    <w:rsid w:val="158D0397"/>
    <w:rsid w:val="189E4452"/>
    <w:rsid w:val="7A46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1"/>
    <w:link w:val="a5"/>
    <w:uiPriority w:val="99"/>
    <w:qFormat/>
    <w:rPr>
      <w:kern w:val="2"/>
      <w:sz w:val="18"/>
      <w:szCs w:val="18"/>
    </w:rPr>
  </w:style>
  <w:style w:type="character" w:customStyle="1" w:styleId="Char">
    <w:name w:val="页脚 Char"/>
    <w:basedOn w:val="a1"/>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1"/>
    <w:link w:val="a5"/>
    <w:uiPriority w:val="99"/>
    <w:qFormat/>
    <w:rPr>
      <w:kern w:val="2"/>
      <w:sz w:val="18"/>
      <w:szCs w:val="18"/>
    </w:rPr>
  </w:style>
  <w:style w:type="character" w:customStyle="1" w:styleId="Char">
    <w:name w:val="页脚 Char"/>
    <w:basedOn w:val="a1"/>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331</Words>
  <Characters>1893</Characters>
  <Application>Microsoft Office Word</Application>
  <DocSecurity>0</DocSecurity>
  <Lines>15</Lines>
  <Paragraphs>4</Paragraphs>
  <ScaleCrop>false</ScaleCrop>
  <Company>Microsoft</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XYSD</dc:creator>
  <cp:lastModifiedBy>XYSD</cp:lastModifiedBy>
  <cp:revision>2</cp:revision>
  <dcterms:created xsi:type="dcterms:W3CDTF">2023-01-13T09:10:00Z</dcterms:created>
  <dcterms:modified xsi:type="dcterms:W3CDTF">2023-01-13T09:10:00Z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8429CCB1A3894323A21AEDC6A710EDA4</vt:lpwstr>
  </property>
</Properties>
</file>