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交道口街道</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w:t>
      </w:r>
    </w:p>
    <w:p>
      <w:pPr>
        <w:spacing w:line="54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工作年度报告</w:t>
      </w:r>
    </w:p>
    <w:p>
      <w:pPr>
        <w:spacing w:line="560" w:lineRule="exact"/>
        <w:jc w:val="center"/>
        <w:rPr>
          <w:rFonts w:hint="eastAsia" w:eastAsia="宋体"/>
          <w:sz w:val="44"/>
          <w:szCs w:val="44"/>
          <w:highlight w:val="none"/>
          <w:lang w:val="en-US" w:eastAsia="zh-CN"/>
        </w:rPr>
      </w:pPr>
      <w:r>
        <w:rPr>
          <w:rFonts w:hint="eastAsia"/>
          <w:sz w:val="44"/>
          <w:szCs w:val="44"/>
          <w:highlight w:val="none"/>
          <w:lang w:val="en-US" w:eastAsia="zh-CN"/>
        </w:rPr>
        <w:t xml:space="preserve">                                                                                                                                                                                                                                                                                                                                                                                                                                                                                                                                                                                                                                                                                                                                                                                                                                                                                                                                                                                                                                                                                                                                                                                                                                                                                                                                                                                                                                                                                                                                                                                                                                                                                                                                                                                                                                                                                                                                                                                                                                                                                                                                                                                                                                                                                                                                                                                                                                                                                                                                                                                                                                                                                                                                                                                                                                                                                                                                                                                                                                                                                                                                                                                                                                                                                                                                                                                                                                                                                                                                                                                                                                                                                                                                                                                                                                                                                                                                                                                                                                                                                                                                                                                                                </w:t>
      </w:r>
      <w:r>
        <w:rPr>
          <w:rFonts w:hint="eastAsia"/>
          <w:sz w:val="44"/>
          <w:szCs w:val="44"/>
          <w:highlight w:val="none"/>
          <w:lang w:val="en-US" w:eastAsia="zh-CN"/>
        </w:rPr>
        <w:t xml:space="preserve">                                                                                                                                                                                                                                                                                                                                                                                                                                                                                                                                                                                                                                                                                                                                                                                                                                                                                                                                                                                                                                                                                                                                                                                                                                                                                                                                                                                                                                                                                                                                                                                                                                                                                                                                                                                                                                                                                                                                                                                                                                                                                                                                                                                                                                                                                                                                                                                                                                                                                                                                                                                                                                                                                                                                                                                                                                                                                                                                                                                                                                                                                                                                                                                                                                                                                                                                                                                                                                                                                                                                                                                                                                                                                                                                                                                                                                                                                                                                                                                                                                                                                                                                                                                                                </w:t>
      </w:r>
      <w:r>
        <w:rPr>
          <w:rFonts w:hint="eastAsia"/>
          <w:sz w:val="44"/>
          <w:szCs w:val="44"/>
          <w:highlight w:val="none"/>
          <w:lang w:val="en-US" w:eastAsia="zh-CN"/>
        </w:rPr>
        <w:t xml:space="preserve">                                                                                                                                                                                                                                                                                                                                                                                                                                                                                                                                                                                                                                                                                                                                                                                                                                                                                                                                                                                                                                                                                                                                                                                                                                                                                                                                                                                                                                                                                                                                                                                                                                                                                                                                                                                                                                                                                                                                                                                                                                                                                                                                                                                                                                                                                                                                                                                                                                                                                                                                                                                                                                                                                                                                                                                                                                                                                                                                                                                                                                                                                                                                                                                                                                                                                                                                                                                                                                                                                                                                                                                                                                                                                                                                                                                                                                                                                                                                                                                                                                                                                                                                                                                                                </w:t>
      </w:r>
      <w:r>
        <w:rPr>
          <w:rFonts w:hint="eastAsia"/>
          <w:sz w:val="44"/>
          <w:szCs w:val="44"/>
          <w:highlight w:val="none"/>
          <w:lang w:val="en-US" w:eastAsia="zh-CN"/>
        </w:rPr>
        <w:t xml:space="preserve">                                                                                                                                                                                                                                                                                                                                                                                                                                                                                                                                                                                                                                                                                                                                                                                                                                                                                                                                                                                                                                                                                                                                                                                                                                                                                                                                                                                                                                                                                                                                                                                                                                                                                                                                                                                                                                                                                                                                                                                                                                                                                                                                                                                                                                                                                                                                                                                                                                                                                                                                                                                                                                                                                                                                                                                                                                                                                                                                                                                                                                                                                                                                                                                                                                                                                                                                                                                                                                                                                                                                                                                                                                                                                                                                                                                                                                                                                                                                                                                                                                                                                                                                                                                                                </w:t>
      </w:r>
      <w:r>
        <w:rPr>
          <w:rFonts w:hint="eastAsia"/>
          <w:sz w:val="44"/>
          <w:szCs w:val="44"/>
          <w:highlight w:val="none"/>
          <w:lang w:val="en-US" w:eastAsia="zh-CN"/>
        </w:rPr>
        <w:t xml:space="preserve">                                                                                                                                                                                                                                                                                                                                                                                                                                                                                                                                                                                                                                                                                                                                                                                                                                                                                                                                                                                                                                                                                                                                                                                                                                                                                                                                                                                                                                                                                                                                                                                                                                                                                                                                                                                                                                                                                                                                                                                                                                                                                                                                                                                                                                                                                                                                                                                                                                                                                                                                                                                                                                                                                                                                                                                                                                                                                                                                                                                                                                                                                                                                                                                                                                                                                                                                                                                                                                                                                                                                                                                                                                                                                                                                                                                                                                                                                                                                                                                                                                                                                                                                                                                                                </w:t>
      </w:r>
      <w:r>
        <w:rPr>
          <w:rFonts w:hint="eastAsia"/>
          <w:sz w:val="44"/>
          <w:szCs w:val="44"/>
          <w:highlight w:val="none"/>
          <w:lang w:val="en-US" w:eastAsia="zh-CN"/>
        </w:rPr>
        <w:t xml:space="preserve">                                                                                                                                                                                                                                                                                                                                                                                                                                                                                                                                                                                                                                                                                                                                                                                                                                                                                                                                                                                                                                                                                                                                                                                                                                                                                                                                                                                                                                                                                                                                                                                                                                                                                                                                                                                                                                                                                                                                                                                                                                                                                                                                                                                                                                                                                                                                                                                                                                                                                                                                                                                                                                                                                                                                                                                                                                                                                                                                                                                                                                                                                                                                                                                                                                                                                                                                                                                                                                                                                                                                                                                                                                                                                                                                                                                                                                                                                                                                                                                                                                                                                                                                                                                                                </w:t>
      </w:r>
      <w:r>
        <w:rPr>
          <w:rFonts w:hint="eastAsia"/>
          <w:sz w:val="44"/>
          <w:szCs w:val="44"/>
          <w:highlight w:val="none"/>
          <w:lang w:val="en-US" w:eastAsia="zh-CN"/>
        </w:rPr>
        <w:t xml:space="preserve">                                                                                                                                                                                                                                                                                                                                                                                                                                                                                                                                                                                                                                                                                                                                                                                                                                                                                                                                                                                                                                                                                                                                                                                                                                                                                                                                                                                                                                                                                                                                                                                                                                                                                                                                                                                                                                                                                                                                                                                                                                                                                                                                                                                                                                                                                                                                                                                                                                                                                                                                                                                                                                                                                                                                                                                                                                                                                                                                                                                                                                                                                                                                                                                                                                                                                                                                                                                                                                                                                                                                                                                                                                                                                                                                                                                                                                                                                                                                                                                                                                                                                                                                                                                                                </w:t>
      </w:r>
      <w:r>
        <w:rPr>
          <w:rFonts w:hint="eastAsia"/>
          <w:sz w:val="44"/>
          <w:szCs w:val="4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spacing w:val="8"/>
          <w:kern w:val="0"/>
          <w:sz w:val="32"/>
          <w:szCs w:val="32"/>
          <w:highlight w:val="none"/>
        </w:rPr>
      </w:pPr>
      <w:r>
        <w:rPr>
          <w:rFonts w:hint="eastAsia" w:ascii="仿宋_GB2312" w:hAnsi="宋体" w:eastAsia="仿宋_GB2312" w:cs="宋体"/>
          <w:spacing w:val="8"/>
          <w:kern w:val="0"/>
          <w:sz w:val="32"/>
          <w:szCs w:val="32"/>
          <w:highlight w:val="none"/>
        </w:rPr>
        <w:t>依据《中华人民共和国政府信息公开条例》(以下简称《政府信息公开条例》)第五十条规定，编制本报告。</w:t>
      </w:r>
    </w:p>
    <w:p>
      <w:pPr>
        <w:widowControl/>
        <w:numPr>
          <w:ilvl w:val="0"/>
          <w:numId w:val="1"/>
        </w:numPr>
        <w:spacing w:line="560" w:lineRule="exact"/>
        <w:ind w:firstLine="672" w:firstLineChars="200"/>
        <w:jc w:val="left"/>
        <w:rPr>
          <w:rFonts w:ascii="黑体" w:hAnsi="黑体" w:eastAsia="黑体" w:cs="宋体"/>
          <w:spacing w:val="8"/>
          <w:kern w:val="0"/>
          <w:sz w:val="32"/>
          <w:szCs w:val="32"/>
          <w:highlight w:val="none"/>
        </w:rPr>
      </w:pPr>
      <w:r>
        <w:rPr>
          <w:rFonts w:ascii="黑体" w:hAnsi="黑体" w:eastAsia="黑体" w:cs="宋体"/>
          <w:spacing w:val="8"/>
          <w:kern w:val="0"/>
          <w:sz w:val="32"/>
          <w:szCs w:val="32"/>
          <w:highlight w:val="none"/>
        </w:rPr>
        <w:t>总体情况</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政务信息公开情况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1.主动公开情况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（1）机关职能、机构设置、办公地址、办公时间、联系方式、负责人姓名。为方便公众查询，202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我街道通过数字东城及时向社会公开机关职能、机构设置、办公地址、办公时间、联系方式、负责人姓名等基本信息，同时还在机关办公楼公示栏里定期或不定期根据实效张贴各级政府公告、指令通知等，确保大家能够及时了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（2）财政预算、决算信息。我街道通过数字东城及时公开了财政预决算情况及相关报表。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（3）法律、法规、规章和国家有关规定应当主动公开的政府信息。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全年通过数字东城网站主动公开政府信息</w:t>
      </w:r>
      <w:r>
        <w:rPr>
          <w:rFonts w:hint="eastAsia" w:ascii="仿宋_GB2312" w:hAnsi="仿宋_GB2312" w:eastAsia="仿宋_GB2312" w:cs="仿宋_GB2312"/>
          <w:sz w:val="32"/>
          <w:szCs w:val="32"/>
          <w:highlight w:val="none"/>
          <w:lang w:val="en-US" w:eastAsia="zh-CN"/>
        </w:rPr>
        <w:t>194</w:t>
      </w:r>
      <w:r>
        <w:rPr>
          <w:rFonts w:hint="eastAsia" w:ascii="仿宋_GB2312" w:hAnsi="仿宋_GB2312" w:eastAsia="仿宋_GB2312" w:cs="仿宋_GB2312"/>
          <w:sz w:val="32"/>
          <w:szCs w:val="32"/>
          <w:highlight w:val="none"/>
          <w:lang w:eastAsia="zh-CN"/>
        </w:rPr>
        <w:t>条，其中机构职能类信息</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lang w:eastAsia="zh-CN"/>
        </w:rPr>
        <w:t>条；业务动态类信息</w:t>
      </w:r>
      <w:r>
        <w:rPr>
          <w:rFonts w:hint="eastAsia" w:ascii="仿宋_GB2312" w:hAnsi="仿宋_GB2312" w:eastAsia="仿宋_GB2312" w:cs="仿宋_GB2312"/>
          <w:sz w:val="32"/>
          <w:szCs w:val="32"/>
          <w:highlight w:val="none"/>
          <w:lang w:val="en-US" w:eastAsia="zh-CN"/>
        </w:rPr>
        <w:t>127</w:t>
      </w:r>
      <w:r>
        <w:rPr>
          <w:rFonts w:hint="eastAsia" w:ascii="仿宋_GB2312" w:hAnsi="仿宋_GB2312" w:eastAsia="仿宋_GB2312" w:cs="仿宋_GB2312"/>
          <w:sz w:val="32"/>
          <w:szCs w:val="32"/>
          <w:highlight w:val="none"/>
          <w:lang w:eastAsia="zh-CN"/>
        </w:rPr>
        <w:t>条；通知公告类信息</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条；行政执法类信息</w:t>
      </w:r>
      <w:r>
        <w:rPr>
          <w:rFonts w:hint="eastAsia" w:ascii="仿宋_GB2312" w:hAnsi="仿宋_GB2312" w:eastAsia="仿宋_GB2312" w:cs="仿宋_GB2312"/>
          <w:sz w:val="32"/>
          <w:szCs w:val="32"/>
          <w:highlight w:val="none"/>
          <w:lang w:val="en-US" w:eastAsia="zh-CN"/>
        </w:rPr>
        <w:t>42</w:t>
      </w:r>
      <w:r>
        <w:rPr>
          <w:rFonts w:hint="eastAsia" w:ascii="仿宋_GB2312" w:hAnsi="仿宋_GB2312" w:eastAsia="仿宋_GB2312" w:cs="仿宋_GB2312"/>
          <w:sz w:val="32"/>
          <w:szCs w:val="32"/>
          <w:highlight w:val="none"/>
          <w:lang w:eastAsia="zh-CN"/>
        </w:rPr>
        <w:t>条。按时更新政务公开指南，上报政府信息公开工作年度报告。微信公众号共发布微信416条，微信平台粉丝1457862人，累计阅读量达131.8万人次。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依申请公开办理情况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（1）申请情况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lang w:eastAsia="zh-CN"/>
        </w:rPr>
        <w:t>年我街道新收政府信息公开申请</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件，上年结转政府信息公开申请数量0件。申请人的类别均为自然人。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（2）答复情况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截止202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年12月31日，本年度共受理政务信息公开申请2件</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均按照《中华人民共和国政府信息公开条例》在法定时限内给予了答复。</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政府信息管理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严格按照“主要领导亲自抓，分管领导具体抓，专门人员抓落实”的工作要求，安排专人严格拟稿、审稿、发稿，确保政务发布工作有序进行。</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政府信息公开平台建设情况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一是</w:t>
      </w:r>
      <w:r>
        <w:rPr>
          <w:rFonts w:hint="eastAsia" w:ascii="仿宋_GB2312" w:hAnsi="仿宋_GB2312" w:eastAsia="仿宋_GB2312" w:cs="仿宋_GB2312"/>
          <w:sz w:val="32"/>
          <w:szCs w:val="32"/>
          <w:highlight w:val="none"/>
        </w:rPr>
        <w:t>认真落实</w:t>
      </w:r>
      <w:r>
        <w:rPr>
          <w:rFonts w:hint="eastAsia" w:ascii="仿宋_GB2312" w:hAnsi="仿宋_GB2312" w:eastAsia="仿宋_GB2312" w:cs="仿宋_GB2312"/>
          <w:sz w:val="32"/>
          <w:szCs w:val="32"/>
          <w:highlight w:val="none"/>
          <w:lang w:eastAsia="zh-CN"/>
        </w:rPr>
        <w:t>市、区</w:t>
      </w:r>
      <w:r>
        <w:rPr>
          <w:rFonts w:hint="eastAsia" w:ascii="仿宋_GB2312" w:hAnsi="仿宋_GB2312" w:eastAsia="仿宋_GB2312" w:cs="仿宋_GB2312"/>
          <w:sz w:val="32"/>
          <w:szCs w:val="32"/>
          <w:highlight w:val="none"/>
        </w:rPr>
        <w:t>政务公开工作要求，严格按照有关标准、规范，</w:t>
      </w:r>
      <w:r>
        <w:rPr>
          <w:rFonts w:hint="eastAsia" w:ascii="仿宋_GB2312" w:hAnsi="仿宋_GB2312" w:eastAsia="仿宋_GB2312" w:cs="仿宋_GB2312"/>
          <w:sz w:val="32"/>
          <w:szCs w:val="32"/>
          <w:highlight w:val="none"/>
          <w:lang w:eastAsia="zh-CN"/>
        </w:rPr>
        <w:t>维护街道</w:t>
      </w:r>
      <w:r>
        <w:rPr>
          <w:rFonts w:hint="eastAsia" w:ascii="仿宋_GB2312" w:hAnsi="仿宋_GB2312" w:eastAsia="仿宋_GB2312" w:cs="仿宋_GB2312"/>
          <w:sz w:val="32"/>
          <w:szCs w:val="32"/>
          <w:highlight w:val="none"/>
        </w:rPr>
        <w:t>微信公众号，并积极做好微信公众号运行管理，优化公开渠道</w:t>
      </w:r>
      <w:r>
        <w:rPr>
          <w:rFonts w:hint="eastAsia" w:ascii="仿宋_GB2312" w:hAnsi="仿宋_GB2312" w:eastAsia="仿宋_GB2312" w:cs="仿宋_GB2312"/>
          <w:sz w:val="32"/>
          <w:szCs w:val="32"/>
          <w:highlight w:val="none"/>
          <w:lang w:eastAsia="zh-CN"/>
        </w:rPr>
        <w:t>。按照区政务服务局要求，积极</w:t>
      </w:r>
      <w:r>
        <w:rPr>
          <w:rFonts w:hint="eastAsia" w:ascii="仿宋_GB2312" w:hAnsi="仿宋_GB2312" w:eastAsia="仿宋_GB2312" w:cs="仿宋_GB2312"/>
          <w:sz w:val="32"/>
          <w:szCs w:val="32"/>
          <w:highlight w:val="none"/>
        </w:rPr>
        <w:t>开设“政务开放日活动”专题</w:t>
      </w:r>
      <w:r>
        <w:rPr>
          <w:rFonts w:hint="eastAsia" w:ascii="仿宋_GB2312" w:hAnsi="仿宋_GB2312" w:eastAsia="仿宋_GB2312" w:cs="仿宋_GB2312"/>
          <w:sz w:val="32"/>
          <w:szCs w:val="32"/>
          <w:highlight w:val="none"/>
          <w:lang w:eastAsia="zh-CN"/>
        </w:rPr>
        <w:t>，主动公开政府信息</w:t>
      </w:r>
      <w:r>
        <w:rPr>
          <w:rFonts w:hint="eastAsia" w:ascii="仿宋_GB2312" w:hAnsi="仿宋_GB2312" w:eastAsia="仿宋_GB2312" w:cs="仿宋_GB2312"/>
          <w:sz w:val="32"/>
          <w:szCs w:val="32"/>
          <w:highlight w:val="none"/>
          <w:lang w:val="en-US" w:eastAsia="zh-CN"/>
        </w:rPr>
        <w:t>31条。二是</w:t>
      </w:r>
      <w:r>
        <w:rPr>
          <w:rFonts w:hint="eastAsia" w:ascii="仿宋_GB2312" w:hAnsi="仿宋_GB2312" w:eastAsia="仿宋_GB2312" w:cs="仿宋_GB2312"/>
          <w:sz w:val="32"/>
          <w:szCs w:val="32"/>
          <w:highlight w:val="none"/>
        </w:rPr>
        <w:t>及时开展自查自纠</w:t>
      </w:r>
      <w:r>
        <w:rPr>
          <w:rFonts w:hint="eastAsia" w:ascii="仿宋_GB2312" w:hAnsi="仿宋_GB2312" w:eastAsia="仿宋_GB2312" w:cs="仿宋_GB2312"/>
          <w:sz w:val="32"/>
          <w:szCs w:val="32"/>
          <w:highlight w:val="none"/>
          <w:lang w:eastAsia="zh-CN"/>
        </w:rPr>
        <w:t>，注销停更微博、微信公众号</w:t>
      </w:r>
      <w:r>
        <w:rPr>
          <w:rFonts w:hint="eastAsia" w:ascii="仿宋_GB2312" w:hAnsi="仿宋_GB2312" w:eastAsia="仿宋_GB2312" w:cs="仿宋_GB2312"/>
          <w:sz w:val="32"/>
          <w:szCs w:val="32"/>
          <w:highlight w:val="none"/>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政府信息公开监督保障及教育培训情况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是完善监督考核机制。围绕政务公开重点工作、薄弱环节和瓶颈问题加大政务公开绩效考核力度，积极推进村务公开建设，以考核推动工作，提升工作。二是开展日常督促检查。按月开展政府网站更新情况检查整改，及时通报违规情况，落实责任追究。针对区政府政务公开工作日常检查中发现的问题，逐一对照整改。三是强化人员培训。</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东城区关于信息公开工作的有关要求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对全体机关工作人员，尤其是具体业务承办人员要加强学习和培训，规范依法办理申请公开政府信息的水平。</w:t>
      </w:r>
    </w:p>
    <w:p>
      <w:pPr>
        <w:numPr>
          <w:ilvl w:val="0"/>
          <w:numId w:val="3"/>
        </w:num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主动公开政府信息情况</w:t>
      </w:r>
    </w:p>
    <w:tbl>
      <w:tblPr>
        <w:tblStyle w:val="11"/>
        <w:tblW w:w="9740" w:type="dxa"/>
        <w:jc w:val="center"/>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现行有效件</w:t>
            </w:r>
            <w:r>
              <w:rPr>
                <w:rFonts w:hint="eastAsia" w:ascii="宋体" w:hAnsi="宋体" w:eastAsia="宋体" w:cs="宋体"/>
                <w:kern w:val="0"/>
                <w:sz w:val="20"/>
                <w:szCs w:val="20"/>
                <w:highlight w:val="none"/>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　　</w:t>
            </w:r>
            <w:r>
              <w:rPr>
                <w:rFonts w:hint="eastAsia" w:ascii="宋体" w:hAnsi="宋体" w:cs="宋体"/>
                <w:color w:val="000000"/>
                <w:kern w:val="0"/>
                <w:sz w:val="20"/>
                <w:szCs w:val="20"/>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 　</w:t>
            </w:r>
            <w:r>
              <w:rPr>
                <w:rFonts w:hint="eastAsia" w:ascii="宋体" w:hAnsi="宋体" w:cs="宋体"/>
                <w:color w:val="000000"/>
                <w:kern w:val="0"/>
                <w:sz w:val="20"/>
                <w:szCs w:val="20"/>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ascii="Calibri" w:hAnsi="Calibri" w:cs="Calibri"/>
                <w:kern w:val="0"/>
                <w:sz w:val="21"/>
                <w:szCs w:val="21"/>
                <w:highlight w:val="none"/>
                <w:lang w:val="en-US" w:eastAsia="zh-CN"/>
              </w:rPr>
              <w:t> </w:t>
            </w:r>
            <w:r>
              <w:rPr>
                <w:rFonts w:hint="eastAsia" w:ascii="Calibri" w:hAnsi="Calibri" w:cs="Calibri"/>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　　</w:t>
            </w:r>
            <w:r>
              <w:rPr>
                <w:rFonts w:hint="eastAsia" w:ascii="宋体" w:hAnsi="宋体" w:cs="宋体"/>
                <w:color w:val="000000"/>
                <w:kern w:val="0"/>
                <w:sz w:val="20"/>
                <w:szCs w:val="20"/>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 　</w:t>
            </w:r>
            <w:r>
              <w:rPr>
                <w:rFonts w:hint="eastAsia" w:ascii="宋体" w:hAnsi="宋体" w:cs="宋体"/>
                <w:color w:val="000000"/>
                <w:kern w:val="0"/>
                <w:sz w:val="20"/>
                <w:szCs w:val="20"/>
                <w:highlight w:val="none"/>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default" w:ascii="Calibri" w:hAnsi="Calibri" w:cs="Calibri"/>
                <w:kern w:val="0"/>
                <w:sz w:val="21"/>
                <w:szCs w:val="21"/>
                <w:highlight w:val="none"/>
                <w:lang w:val="en-US" w:eastAsia="zh-CN"/>
              </w:rPr>
              <w:t> </w:t>
            </w:r>
            <w:r>
              <w:rPr>
                <w:rFonts w:hint="eastAsia" w:ascii="Calibri" w:hAnsi="Calibri" w:cs="Calibri"/>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default" w:ascii="Calibri" w:hAnsi="Calibri" w:cs="Calibri"/>
                <w:kern w:val="0"/>
                <w:sz w:val="21"/>
                <w:szCs w:val="21"/>
                <w:highlight w:val="none"/>
                <w:lang w:val="en-US" w:eastAsia="zh-CN"/>
              </w:rPr>
              <w:t> </w:t>
            </w:r>
            <w:r>
              <w:rPr>
                <w:rFonts w:hint="eastAsia" w:ascii="Calibri" w:hAnsi="Calibri" w:cs="Calibri"/>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　</w:t>
            </w:r>
            <w:r>
              <w:rPr>
                <w:rFonts w:hint="eastAsia" w:ascii="宋体" w:hAnsi="宋体" w:cs="宋体"/>
                <w:color w:val="000000"/>
                <w:kern w:val="0"/>
                <w:sz w:val="20"/>
                <w:szCs w:val="20"/>
                <w:highlight w:val="none"/>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　</w:t>
            </w:r>
            <w:r>
              <w:rPr>
                <w:rFonts w:hint="eastAsia" w:ascii="宋体" w:hAnsi="宋体" w:cs="宋体"/>
                <w:color w:val="000000"/>
                <w:kern w:val="0"/>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highlight w:val="none"/>
                <w:lang w:val="en-US" w:eastAsia="zh-CN"/>
              </w:rPr>
            </w:pPr>
            <w:r>
              <w:rPr>
                <w:rFonts w:hint="eastAsia" w:ascii="宋体"/>
                <w:sz w:val="24"/>
                <w:szCs w:val="24"/>
                <w:highlight w:val="none"/>
                <w:lang w:val="en-US" w:eastAsia="zh-CN"/>
              </w:rPr>
              <w:t>0</w:t>
            </w:r>
          </w:p>
        </w:tc>
      </w:tr>
    </w:tbl>
    <w:p>
      <w:pPr>
        <w:pStyle w:val="2"/>
        <w:numPr>
          <w:ilvl w:val="0"/>
          <w:numId w:val="0"/>
        </w:numPr>
        <w:rPr>
          <w:rFonts w:hint="eastAsia"/>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highlight w:val="none"/>
        </w:rPr>
      </w:pPr>
      <w:r>
        <w:rPr>
          <w:rFonts w:hint="eastAsia"/>
          <w:highlight w:val="none"/>
        </w:rPr>
        <w:br w:type="page"/>
      </w:r>
    </w:p>
    <w:p>
      <w:pPr>
        <w:numPr>
          <w:ilvl w:val="0"/>
          <w:numId w:val="3"/>
        </w:numPr>
        <w:spacing w:line="560" w:lineRule="exact"/>
        <w:ind w:left="0" w:leftChars="0" w:firstLine="640" w:firstLineChars="200"/>
        <w:rPr>
          <w:rFonts w:hint="eastAsia" w:ascii="宋体" w:hAnsi="宋体" w:eastAsia="宋体" w:cs="宋体"/>
          <w:i w:val="0"/>
          <w:caps w:val="0"/>
          <w:color w:val="333333"/>
          <w:spacing w:val="0"/>
          <w:sz w:val="24"/>
          <w:szCs w:val="24"/>
          <w:highlight w:val="none"/>
        </w:rPr>
      </w:pPr>
      <w:r>
        <w:rPr>
          <w:rFonts w:hint="eastAsia" w:ascii="黑体" w:hAnsi="黑体" w:eastAsia="黑体" w:cs="黑体"/>
          <w:sz w:val="32"/>
          <w:szCs w:val="32"/>
          <w:highlight w:val="none"/>
        </w:rPr>
        <w:t>收到和处理政府信息公开申请情况</w:t>
      </w: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ascii="楷体" w:hAnsi="楷体" w:eastAsia="楷体" w:cs="楷体"/>
                <w:kern w:val="0"/>
                <w:sz w:val="20"/>
                <w:szCs w:val="20"/>
                <w:highlight w:val="none"/>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highlight w:val="none"/>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highlight w:val="none"/>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highlight w:val="none"/>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2</w:t>
            </w:r>
            <w:r>
              <w:rPr>
                <w:rFonts w:ascii="Calibri" w:hAnsi="Calibri" w:cs="Calibri"/>
                <w:kern w:val="0"/>
                <w:sz w:val="20"/>
                <w:szCs w:val="20"/>
                <w:highlight w:val="none"/>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0</w:t>
            </w:r>
            <w:r>
              <w:rPr>
                <w:rFonts w:hint="default" w:ascii="Calibri" w:hAnsi="Calibri" w:cs="Calibri"/>
                <w:kern w:val="0"/>
                <w:sz w:val="20"/>
                <w:szCs w:val="20"/>
                <w:highlight w:val="no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1</w:t>
            </w:r>
            <w:r>
              <w:rPr>
                <w:rFonts w:hint="default" w:ascii="Calibri" w:hAnsi="Calibri" w:cs="Calibri"/>
                <w:kern w:val="0"/>
                <w:sz w:val="20"/>
                <w:szCs w:val="20"/>
                <w:highlight w:val="none"/>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（二）部分公开</w:t>
            </w:r>
            <w:r>
              <w:rPr>
                <w:rFonts w:hint="default" w:ascii="楷体" w:hAnsi="楷体" w:eastAsia="楷体" w:cs="楷体"/>
                <w:kern w:val="0"/>
                <w:sz w:val="20"/>
                <w:szCs w:val="20"/>
                <w:highlight w:val="none"/>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1</w:t>
            </w:r>
            <w:r>
              <w:rPr>
                <w:rFonts w:hint="default" w:ascii="Calibri" w:hAnsi="Calibri" w:cs="Calibri"/>
                <w:kern w:val="0"/>
                <w:sz w:val="20"/>
                <w:szCs w:val="20"/>
                <w:highlight w:val="none"/>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1</w:t>
            </w:r>
            <w:r>
              <w:rPr>
                <w:rFonts w:hint="default" w:ascii="Calibri" w:hAnsi="Calibri" w:cs="Calibri"/>
                <w:kern w:val="0"/>
                <w:sz w:val="20"/>
                <w:szCs w:val="20"/>
                <w:highlight w:val="no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highlight w:val="none"/>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default" w:ascii="Calibri" w:hAnsi="Calibri" w:cs="Calibri"/>
                <w:kern w:val="0"/>
                <w:sz w:val="20"/>
                <w:szCs w:val="20"/>
                <w:highlight w:val="none"/>
                <w:lang w:val="en-US" w:eastAsia="zh-CN"/>
              </w:rPr>
              <w:t> </w:t>
            </w:r>
            <w:r>
              <w:rPr>
                <w:rFonts w:hint="eastAsia" w:ascii="Calibri" w:hAnsi="Calibri" w:cs="Calibri"/>
                <w:kern w:val="0"/>
                <w:sz w:val="20"/>
                <w:szCs w:val="20"/>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rPr>
              <w:t>四、结转下年度继续办理</w:t>
            </w:r>
            <w:bookmarkStart w:id="0" w:name="_GoBack"/>
            <w:bookmarkEnd w:id="0"/>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highlight w:val="none"/>
                <w:lang w:val="en-US" w:eastAsia="zh-CN"/>
              </w:rPr>
            </w:pPr>
            <w:r>
              <w:rPr>
                <w:rFonts w:hint="eastAsia" w:ascii="Calibri" w:hAnsi="Calibri" w:cs="Calibri"/>
                <w:kern w:val="0"/>
                <w:sz w:val="20"/>
                <w:szCs w:val="20"/>
                <w:highlight w:val="none"/>
                <w:lang w:val="en-US" w:eastAsia="zh-CN"/>
              </w:rPr>
              <w:t>0</w:t>
            </w:r>
          </w:p>
        </w:tc>
      </w:tr>
    </w:tbl>
    <w:p>
      <w:pPr>
        <w:spacing w:line="560" w:lineRule="exact"/>
        <w:ind w:firstLine="640" w:firstLineChars="200"/>
        <w:rPr>
          <w:highlight w:val="none"/>
        </w:rPr>
      </w:pPr>
      <w:r>
        <w:rPr>
          <w:rFonts w:hint="eastAsia" w:ascii="黑体" w:hAnsi="黑体" w:eastAsia="黑体" w:cs="黑体"/>
          <w:sz w:val="32"/>
          <w:szCs w:val="32"/>
          <w:highlight w:val="none"/>
        </w:rPr>
        <w:t>四、政府信息公开行政复议、行政诉讼情况</w:t>
      </w:r>
    </w:p>
    <w:tbl>
      <w:tblPr>
        <w:tblStyle w:val="11"/>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其他</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highlight w:val="none"/>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其他</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其他</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highlight w:val="none"/>
              </w:rPr>
            </w:pPr>
            <w:r>
              <w:rPr>
                <w:rFonts w:hint="eastAsia" w:ascii="黑体" w:hAnsi="宋体" w:eastAsia="黑体" w:cs="黑体"/>
                <w:kern w:val="0"/>
                <w:sz w:val="20"/>
                <w:szCs w:val="20"/>
                <w:highlight w:val="none"/>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eastAsia="宋体"/>
                <w:sz w:val="24"/>
                <w:szCs w:val="24"/>
                <w:highlight w:val="none"/>
                <w:lang w:val="en-US" w:eastAsia="zh-CN"/>
              </w:rPr>
            </w:pPr>
            <w:r>
              <w:rPr>
                <w:rFonts w:hint="eastAsia" w:ascii="黑体" w:hAnsi="宋体" w:eastAsia="黑体" w:cs="黑体"/>
                <w:kern w:val="0"/>
                <w:sz w:val="20"/>
                <w:szCs w:val="20"/>
                <w:highlight w:val="none"/>
                <w:lang w:val="en-US" w:eastAsia="zh-CN"/>
              </w:rPr>
              <w:t>0</w:t>
            </w:r>
          </w:p>
        </w:tc>
      </w:tr>
    </w:tbl>
    <w:p>
      <w:pPr>
        <w:widowControl/>
        <w:spacing w:line="560" w:lineRule="exact"/>
        <w:ind w:firstLine="672" w:firstLineChars="200"/>
        <w:jc w:val="left"/>
        <w:rPr>
          <w:rFonts w:ascii="宋体" w:hAnsi="宋体" w:cs="宋体"/>
          <w:spacing w:val="8"/>
          <w:kern w:val="0"/>
          <w:sz w:val="24"/>
          <w:highlight w:val="none"/>
        </w:rPr>
      </w:pPr>
      <w:r>
        <w:rPr>
          <w:rFonts w:ascii="黑体" w:hAnsi="黑体" w:eastAsia="黑体" w:cs="宋体"/>
          <w:spacing w:val="8"/>
          <w:kern w:val="0"/>
          <w:sz w:val="32"/>
          <w:szCs w:val="32"/>
          <w:highlight w:val="none"/>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spacing w:val="8"/>
          <w:kern w:val="0"/>
          <w:sz w:val="32"/>
          <w:szCs w:val="32"/>
          <w:highlight w:val="none"/>
        </w:rPr>
      </w:pPr>
      <w:r>
        <w:rPr>
          <w:rFonts w:hint="eastAsia" w:ascii="仿宋_GB2312" w:hAnsi="宋体" w:eastAsia="仿宋_GB2312" w:cs="宋体"/>
          <w:spacing w:val="8"/>
          <w:kern w:val="0"/>
          <w:sz w:val="32"/>
          <w:szCs w:val="32"/>
          <w:highlight w:val="none"/>
        </w:rPr>
        <w:t>2022年存在的问题：一是在</w:t>
      </w:r>
      <w:r>
        <w:rPr>
          <w:rFonts w:hint="eastAsia" w:ascii="仿宋_GB2312" w:hAnsi="宋体" w:eastAsia="仿宋_GB2312" w:cs="宋体"/>
          <w:spacing w:val="8"/>
          <w:kern w:val="0"/>
          <w:sz w:val="32"/>
          <w:szCs w:val="32"/>
          <w:highlight w:val="none"/>
          <w:lang w:eastAsia="zh-CN"/>
        </w:rPr>
        <w:t>信息</w:t>
      </w:r>
      <w:r>
        <w:rPr>
          <w:rFonts w:hint="eastAsia" w:ascii="仿宋_GB2312" w:hAnsi="宋体" w:eastAsia="仿宋_GB2312" w:cs="宋体"/>
          <w:spacing w:val="8"/>
          <w:kern w:val="0"/>
          <w:sz w:val="32"/>
          <w:szCs w:val="32"/>
          <w:highlight w:val="none"/>
        </w:rPr>
        <w:t>排版不够美观和规范，用词有时不够严谨，偶尔会出现一些错误；</w:t>
      </w:r>
      <w:r>
        <w:rPr>
          <w:rFonts w:hint="eastAsia" w:ascii="仿宋_GB2312" w:hAnsi="宋体" w:eastAsia="仿宋_GB2312" w:cs="宋体"/>
          <w:spacing w:val="8"/>
          <w:kern w:val="0"/>
          <w:sz w:val="32"/>
          <w:szCs w:val="32"/>
          <w:highlight w:val="none"/>
          <w:lang w:eastAsia="zh-CN"/>
        </w:rPr>
        <w:t>二是</w:t>
      </w:r>
      <w:r>
        <w:rPr>
          <w:rFonts w:hint="eastAsia" w:ascii="仿宋_GB2312" w:hAnsi="宋体" w:eastAsia="仿宋_GB2312" w:cs="宋体"/>
          <w:spacing w:val="8"/>
          <w:kern w:val="0"/>
          <w:sz w:val="32"/>
          <w:szCs w:val="32"/>
          <w:highlight w:val="none"/>
        </w:rPr>
        <w:t>公开信息的</w:t>
      </w:r>
      <w:r>
        <w:rPr>
          <w:rFonts w:hint="eastAsia" w:ascii="仿宋_GB2312" w:hAnsi="宋体" w:eastAsia="仿宋_GB2312" w:cs="宋体"/>
          <w:spacing w:val="8"/>
          <w:kern w:val="0"/>
          <w:sz w:val="32"/>
          <w:szCs w:val="32"/>
          <w:highlight w:val="none"/>
          <w:lang w:eastAsia="zh-CN"/>
        </w:rPr>
        <w:t>主动更新意识</w:t>
      </w:r>
      <w:r>
        <w:rPr>
          <w:rFonts w:hint="eastAsia" w:ascii="仿宋_GB2312" w:hAnsi="宋体" w:eastAsia="仿宋_GB2312" w:cs="宋体"/>
          <w:spacing w:val="8"/>
          <w:kern w:val="0"/>
          <w:sz w:val="32"/>
          <w:szCs w:val="32"/>
          <w:highlight w:val="none"/>
        </w:rPr>
        <w:t>不够强</w:t>
      </w:r>
      <w:r>
        <w:rPr>
          <w:rFonts w:hint="eastAsia" w:ascii="仿宋_GB2312" w:hAnsi="宋体" w:eastAsia="仿宋_GB2312" w:cs="宋体"/>
          <w:spacing w:val="8"/>
          <w:kern w:val="0"/>
          <w:sz w:val="32"/>
          <w:szCs w:val="32"/>
          <w:highlight w:val="none"/>
          <w:lang w:eastAsia="zh-CN"/>
        </w:rPr>
        <w:t>；三是依申请公开答复方面不够专业，严谨</w:t>
      </w:r>
      <w:r>
        <w:rPr>
          <w:rFonts w:hint="eastAsia" w:ascii="仿宋_GB2312" w:hAnsi="宋体" w:eastAsia="仿宋_GB2312" w:cs="宋体"/>
          <w:spacing w:val="8"/>
          <w:kern w:val="0"/>
          <w:sz w:val="32"/>
          <w:szCs w:val="32"/>
          <w:highlight w:val="none"/>
        </w:rPr>
        <w:t>。</w:t>
      </w:r>
    </w:p>
    <w:p>
      <w:pPr>
        <w:widowControl/>
        <w:spacing w:line="560" w:lineRule="exact"/>
        <w:ind w:firstLine="675"/>
        <w:jc w:val="left"/>
        <w:rPr>
          <w:rFonts w:hint="eastAsia" w:ascii="仿宋_GB2312" w:hAnsi="宋体" w:eastAsia="仿宋_GB2312" w:cs="宋体"/>
          <w:spacing w:val="8"/>
          <w:kern w:val="0"/>
          <w:sz w:val="32"/>
          <w:szCs w:val="32"/>
          <w:highlight w:val="none"/>
        </w:rPr>
      </w:pPr>
      <w:r>
        <w:rPr>
          <w:rFonts w:hint="eastAsia" w:ascii="仿宋_GB2312" w:hAnsi="宋体" w:eastAsia="仿宋_GB2312" w:cs="宋体"/>
          <w:spacing w:val="8"/>
          <w:kern w:val="0"/>
          <w:sz w:val="32"/>
          <w:szCs w:val="32"/>
          <w:highlight w:val="none"/>
        </w:rPr>
        <w:t>针对上述问题我</w:t>
      </w:r>
      <w:r>
        <w:rPr>
          <w:rFonts w:hint="eastAsia" w:ascii="仿宋_GB2312" w:hAnsi="宋体" w:eastAsia="仿宋_GB2312" w:cs="宋体"/>
          <w:spacing w:val="8"/>
          <w:kern w:val="0"/>
          <w:sz w:val="32"/>
          <w:szCs w:val="32"/>
          <w:highlight w:val="none"/>
          <w:lang w:eastAsia="zh-CN"/>
        </w:rPr>
        <w:t>街道</w:t>
      </w:r>
      <w:r>
        <w:rPr>
          <w:rFonts w:hint="eastAsia" w:ascii="仿宋_GB2312" w:hAnsi="宋体" w:eastAsia="仿宋_GB2312" w:cs="宋体"/>
          <w:spacing w:val="8"/>
          <w:kern w:val="0"/>
          <w:sz w:val="32"/>
          <w:szCs w:val="32"/>
          <w:highlight w:val="none"/>
        </w:rPr>
        <w:t>有以下几点改进措施：</w:t>
      </w:r>
    </w:p>
    <w:p>
      <w:pPr>
        <w:widowControl/>
        <w:spacing w:line="560" w:lineRule="exact"/>
        <w:ind w:firstLine="675"/>
        <w:jc w:val="left"/>
        <w:rPr>
          <w:rFonts w:hint="eastAsia" w:ascii="仿宋_GB2312" w:hAnsi="宋体" w:eastAsia="仿宋_GB2312" w:cs="宋体"/>
          <w:spacing w:val="8"/>
          <w:kern w:val="0"/>
          <w:sz w:val="32"/>
          <w:szCs w:val="32"/>
          <w:highlight w:val="none"/>
          <w:lang w:eastAsia="zh-CN"/>
        </w:rPr>
      </w:pPr>
      <w:r>
        <w:rPr>
          <w:rFonts w:hint="eastAsia" w:ascii="仿宋_GB2312" w:hAnsi="宋体" w:eastAsia="仿宋_GB2312" w:cs="宋体"/>
          <w:spacing w:val="8"/>
          <w:kern w:val="0"/>
          <w:sz w:val="32"/>
          <w:szCs w:val="32"/>
          <w:highlight w:val="none"/>
        </w:rPr>
        <w:t>一是</w:t>
      </w:r>
      <w:r>
        <w:rPr>
          <w:rFonts w:hint="eastAsia" w:ascii="仿宋_GB2312" w:hAnsi="宋体" w:eastAsia="仿宋_GB2312" w:cs="宋体"/>
          <w:spacing w:val="8"/>
          <w:kern w:val="0"/>
          <w:sz w:val="32"/>
          <w:szCs w:val="32"/>
          <w:highlight w:val="none"/>
          <w:lang w:eastAsia="zh-CN"/>
        </w:rPr>
        <w:t>提高认识、加强重视，对照年度工作标准，规范政务信息公开格式，严格审查信息内容，积极稳妥推进政府信息主动公开工作。</w:t>
      </w:r>
    </w:p>
    <w:p>
      <w:pPr>
        <w:widowControl/>
        <w:spacing w:line="560" w:lineRule="exact"/>
        <w:ind w:firstLine="675"/>
        <w:jc w:val="left"/>
        <w:rPr>
          <w:rFonts w:hint="eastAsia" w:ascii="仿宋_GB2312" w:hAnsi="宋体" w:eastAsia="仿宋_GB2312" w:cs="宋体"/>
          <w:spacing w:val="8"/>
          <w:kern w:val="0"/>
          <w:sz w:val="32"/>
          <w:szCs w:val="32"/>
          <w:highlight w:val="none"/>
        </w:rPr>
      </w:pPr>
      <w:r>
        <w:rPr>
          <w:rFonts w:hint="eastAsia" w:ascii="仿宋_GB2312" w:hAnsi="宋体" w:eastAsia="仿宋_GB2312" w:cs="宋体"/>
          <w:spacing w:val="8"/>
          <w:kern w:val="0"/>
          <w:sz w:val="32"/>
          <w:szCs w:val="32"/>
          <w:highlight w:val="none"/>
        </w:rPr>
        <w:t>二是完善机构，明确职责。根据人事变动情况第一时间调整了政府信息公开工作领导小组，明确责任分工，</w:t>
      </w:r>
      <w:r>
        <w:rPr>
          <w:rFonts w:hint="eastAsia" w:ascii="仿宋_GB2312" w:hAnsi="宋体" w:eastAsia="仿宋_GB2312" w:cs="宋体"/>
          <w:spacing w:val="8"/>
          <w:kern w:val="0"/>
          <w:sz w:val="32"/>
          <w:szCs w:val="32"/>
          <w:highlight w:val="none"/>
          <w:lang w:eastAsia="zh-CN"/>
        </w:rPr>
        <w:t>针对群众比较关心的工作，及时更新进展动态，增强政府工作透明度和公信力。</w:t>
      </w:r>
    </w:p>
    <w:p>
      <w:pPr>
        <w:widowControl/>
        <w:spacing w:line="560" w:lineRule="exact"/>
        <w:ind w:firstLine="675"/>
        <w:jc w:val="left"/>
        <w:rPr>
          <w:rFonts w:hint="eastAsia" w:ascii="仿宋_GB2312" w:hAnsi="宋体" w:eastAsia="仿宋_GB2312" w:cs="宋体"/>
          <w:spacing w:val="8"/>
          <w:kern w:val="0"/>
          <w:sz w:val="32"/>
          <w:szCs w:val="32"/>
          <w:highlight w:val="none"/>
        </w:rPr>
      </w:pPr>
      <w:r>
        <w:rPr>
          <w:rFonts w:hint="eastAsia" w:ascii="仿宋_GB2312" w:hAnsi="宋体" w:eastAsia="仿宋_GB2312" w:cs="宋体"/>
          <w:spacing w:val="8"/>
          <w:kern w:val="0"/>
          <w:sz w:val="32"/>
          <w:szCs w:val="32"/>
          <w:highlight w:val="none"/>
        </w:rPr>
        <w:t>三是强化依申请办理质量。加大业务培训力度，规范办理流程。进一步健全和完善政府信息公开制度，并加强督查和指导，对平时工作中出现的问题，做到及时发现，及时纠正。</w:t>
      </w:r>
    </w:p>
    <w:p>
      <w:pPr>
        <w:pStyle w:val="2"/>
        <w:rPr>
          <w:rFonts w:hint="eastAsia"/>
          <w:highlight w:val="none"/>
        </w:rPr>
      </w:pPr>
    </w:p>
    <w:p>
      <w:pPr>
        <w:widowControl/>
        <w:spacing w:line="560" w:lineRule="exact"/>
        <w:ind w:firstLine="675"/>
        <w:jc w:val="left"/>
        <w:rPr>
          <w:rFonts w:ascii="宋体" w:hAnsi="宋体" w:cs="宋体"/>
          <w:spacing w:val="8"/>
          <w:kern w:val="0"/>
          <w:sz w:val="32"/>
          <w:szCs w:val="32"/>
          <w:highlight w:val="none"/>
        </w:rPr>
      </w:pPr>
      <w:r>
        <w:rPr>
          <w:rFonts w:ascii="黑体" w:hAnsi="黑体" w:eastAsia="黑体" w:cs="宋体"/>
          <w:spacing w:val="8"/>
          <w:kern w:val="0"/>
          <w:sz w:val="32"/>
          <w:szCs w:val="32"/>
          <w:highlight w:val="none"/>
        </w:rPr>
        <w:t>六、其他需要报告的事项</w:t>
      </w:r>
    </w:p>
    <w:p>
      <w:pPr>
        <w:widowControl/>
        <w:spacing w:line="560" w:lineRule="exact"/>
        <w:ind w:firstLine="675"/>
        <w:jc w:val="left"/>
        <w:rPr>
          <w:rFonts w:hint="eastAsia"/>
          <w:highlight w:val="none"/>
        </w:rPr>
      </w:pPr>
      <w:r>
        <w:rPr>
          <w:rFonts w:hint="eastAsia" w:ascii="仿宋_GB2312" w:hAnsi="宋体" w:eastAsia="仿宋_GB2312" w:cs="宋体"/>
          <w:spacing w:val="8"/>
          <w:kern w:val="0"/>
          <w:sz w:val="32"/>
          <w:szCs w:val="32"/>
          <w:highlight w:val="none"/>
          <w:lang w:val="en-US" w:eastAsia="zh-CN"/>
        </w:rPr>
        <w:t>2022</w:t>
      </w:r>
      <w:r>
        <w:rPr>
          <w:rFonts w:hint="eastAsia" w:ascii="仿宋_GB2312" w:hAnsi="宋体" w:eastAsia="仿宋_GB2312" w:cs="宋体"/>
          <w:spacing w:val="8"/>
          <w:kern w:val="0"/>
          <w:sz w:val="32"/>
          <w:szCs w:val="32"/>
          <w:highlight w:val="none"/>
          <w:lang w:eastAsia="zh-CN"/>
        </w:rPr>
        <w:t>年，我街道发出收费通知的件数和总金额以及实际收取的总金额均为0。</w:t>
      </w:r>
      <w:r>
        <w:rPr>
          <w:rFonts w:hint="eastAsia" w:ascii="仿宋_GB2312" w:hAnsi="宋体" w:eastAsia="仿宋_GB2312" w:cs="宋体"/>
          <w:spacing w:val="8"/>
          <w:kern w:val="0"/>
          <w:sz w:val="32"/>
          <w:szCs w:val="32"/>
          <w:highlight w:val="none"/>
        </w:rPr>
        <w:t>北京市东城区人民政府门户网站网址为http://www.bjdch.gov.cn/，如需了解更多政府信息，请登录查询。</w:t>
      </w:r>
    </w:p>
    <w:p>
      <w:pPr>
        <w:pStyle w:val="2"/>
        <w:rPr>
          <w:rFonts w:hint="eastAsia"/>
          <w:highlight w:val="none"/>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00"/>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DFKai-SB">
    <w:panose1 w:val="03000509000000000000"/>
    <w:charset w:val="88"/>
    <w:family w:val="auto"/>
    <w:pitch w:val="default"/>
    <w:sig w:usb0="00000003" w:usb1="082E0000"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AEnpyGy&#10;AQAASgMAAA4AAAAAAAAAAQAgAAAAHwEAAGRycy9lMm9Eb2MueG1sUEsFBgAAAAAGAAYAWQEAAEMF&#10;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61C280B9"/>
    <w:multiLevelType w:val="singleLevel"/>
    <w:tmpl w:val="61C280B9"/>
    <w:lvl w:ilvl="0" w:tentative="0">
      <w:start w:val="1"/>
      <w:numFmt w:val="chineseCounting"/>
      <w:suff w:val="nothing"/>
      <w:lvlText w:val="%1、"/>
      <w:lvlJc w:val="left"/>
    </w:lvl>
  </w:abstractNum>
  <w:abstractNum w:abstractNumId="2">
    <w:nsid w:val="61C2849A"/>
    <w:multiLevelType w:val="singleLevel"/>
    <w:tmpl w:val="61C2849A"/>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7E9"/>
    <w:rsid w:val="000A3B2D"/>
    <w:rsid w:val="000C3C7A"/>
    <w:rsid w:val="00172A27"/>
    <w:rsid w:val="001F6AC2"/>
    <w:rsid w:val="00223719"/>
    <w:rsid w:val="00235231"/>
    <w:rsid w:val="002B77AA"/>
    <w:rsid w:val="002C43D6"/>
    <w:rsid w:val="003210C4"/>
    <w:rsid w:val="00393EEB"/>
    <w:rsid w:val="003C4D77"/>
    <w:rsid w:val="003F28EF"/>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71E59"/>
    <w:rsid w:val="00CE3514"/>
    <w:rsid w:val="00D03B97"/>
    <w:rsid w:val="00D754D8"/>
    <w:rsid w:val="00D86A7B"/>
    <w:rsid w:val="00DC3BB6"/>
    <w:rsid w:val="00DE6CB3"/>
    <w:rsid w:val="00DF54EE"/>
    <w:rsid w:val="00E06636"/>
    <w:rsid w:val="00E204CC"/>
    <w:rsid w:val="00E40B8D"/>
    <w:rsid w:val="00F401B9"/>
    <w:rsid w:val="00FE0CBB"/>
    <w:rsid w:val="015E68D1"/>
    <w:rsid w:val="01D0041C"/>
    <w:rsid w:val="023169CC"/>
    <w:rsid w:val="02B73E03"/>
    <w:rsid w:val="02FD6B22"/>
    <w:rsid w:val="03AA3F18"/>
    <w:rsid w:val="03F15BB0"/>
    <w:rsid w:val="0444100C"/>
    <w:rsid w:val="046D7E58"/>
    <w:rsid w:val="04B871DC"/>
    <w:rsid w:val="04C523E5"/>
    <w:rsid w:val="054108F5"/>
    <w:rsid w:val="05927F9F"/>
    <w:rsid w:val="061043AF"/>
    <w:rsid w:val="063D400F"/>
    <w:rsid w:val="06426283"/>
    <w:rsid w:val="07173589"/>
    <w:rsid w:val="085B374C"/>
    <w:rsid w:val="08E2773B"/>
    <w:rsid w:val="09BA5C05"/>
    <w:rsid w:val="0A5449BD"/>
    <w:rsid w:val="0B6017B9"/>
    <w:rsid w:val="0DB23146"/>
    <w:rsid w:val="0E5F5249"/>
    <w:rsid w:val="0EC66AC5"/>
    <w:rsid w:val="0EE37632"/>
    <w:rsid w:val="0FE474BA"/>
    <w:rsid w:val="10A72F26"/>
    <w:rsid w:val="10F70AE6"/>
    <w:rsid w:val="11935B60"/>
    <w:rsid w:val="11EC0FF2"/>
    <w:rsid w:val="123654D6"/>
    <w:rsid w:val="125664A3"/>
    <w:rsid w:val="12DA4F7E"/>
    <w:rsid w:val="13145440"/>
    <w:rsid w:val="15042E03"/>
    <w:rsid w:val="15240D79"/>
    <w:rsid w:val="16176ECF"/>
    <w:rsid w:val="166E0BD2"/>
    <w:rsid w:val="168C2214"/>
    <w:rsid w:val="186F5E9F"/>
    <w:rsid w:val="19B74C1D"/>
    <w:rsid w:val="1B13150A"/>
    <w:rsid w:val="1C222D36"/>
    <w:rsid w:val="1C47275C"/>
    <w:rsid w:val="1C850733"/>
    <w:rsid w:val="1CF15747"/>
    <w:rsid w:val="1DBE6FEE"/>
    <w:rsid w:val="1DE37776"/>
    <w:rsid w:val="1E236986"/>
    <w:rsid w:val="1F6550B8"/>
    <w:rsid w:val="200B59E9"/>
    <w:rsid w:val="2039313C"/>
    <w:rsid w:val="20A56FA2"/>
    <w:rsid w:val="20F4351F"/>
    <w:rsid w:val="21EE06C0"/>
    <w:rsid w:val="220E5FDF"/>
    <w:rsid w:val="222D1154"/>
    <w:rsid w:val="22AF70C2"/>
    <w:rsid w:val="23183433"/>
    <w:rsid w:val="23B53941"/>
    <w:rsid w:val="23B56D35"/>
    <w:rsid w:val="25AA4CDF"/>
    <w:rsid w:val="26B92096"/>
    <w:rsid w:val="26D91F75"/>
    <w:rsid w:val="26DC5ACE"/>
    <w:rsid w:val="275C569C"/>
    <w:rsid w:val="2782233A"/>
    <w:rsid w:val="27905553"/>
    <w:rsid w:val="28660A00"/>
    <w:rsid w:val="29284F7F"/>
    <w:rsid w:val="293D7A75"/>
    <w:rsid w:val="2AA7627A"/>
    <w:rsid w:val="2B9844FA"/>
    <w:rsid w:val="2D047420"/>
    <w:rsid w:val="2D35073C"/>
    <w:rsid w:val="2F2B43BA"/>
    <w:rsid w:val="30806B9E"/>
    <w:rsid w:val="30843D92"/>
    <w:rsid w:val="31142695"/>
    <w:rsid w:val="316B1BA5"/>
    <w:rsid w:val="32856737"/>
    <w:rsid w:val="33054FEE"/>
    <w:rsid w:val="33A10D3B"/>
    <w:rsid w:val="33AB35C3"/>
    <w:rsid w:val="346540B7"/>
    <w:rsid w:val="34B11EE1"/>
    <w:rsid w:val="34C1052E"/>
    <w:rsid w:val="35180B47"/>
    <w:rsid w:val="35E04767"/>
    <w:rsid w:val="36996009"/>
    <w:rsid w:val="37242B85"/>
    <w:rsid w:val="37342E1F"/>
    <w:rsid w:val="379F3AAA"/>
    <w:rsid w:val="37B82A79"/>
    <w:rsid w:val="37D261A1"/>
    <w:rsid w:val="37E90ABB"/>
    <w:rsid w:val="38477332"/>
    <w:rsid w:val="39C84EDD"/>
    <w:rsid w:val="3A366E26"/>
    <w:rsid w:val="3A3D4E9C"/>
    <w:rsid w:val="3BA06262"/>
    <w:rsid w:val="3C8342D6"/>
    <w:rsid w:val="3D0059A4"/>
    <w:rsid w:val="3E5A624A"/>
    <w:rsid w:val="3F8024B0"/>
    <w:rsid w:val="3F827426"/>
    <w:rsid w:val="408A4515"/>
    <w:rsid w:val="408F046E"/>
    <w:rsid w:val="41336AA7"/>
    <w:rsid w:val="41A82BB0"/>
    <w:rsid w:val="43332DD2"/>
    <w:rsid w:val="443C7B1B"/>
    <w:rsid w:val="44F32561"/>
    <w:rsid w:val="46957D4E"/>
    <w:rsid w:val="469749DB"/>
    <w:rsid w:val="472D6E53"/>
    <w:rsid w:val="47B972B3"/>
    <w:rsid w:val="48624CD1"/>
    <w:rsid w:val="486F791F"/>
    <w:rsid w:val="48956E87"/>
    <w:rsid w:val="489E0D40"/>
    <w:rsid w:val="49D3359E"/>
    <w:rsid w:val="4AA71688"/>
    <w:rsid w:val="4AAB0693"/>
    <w:rsid w:val="4B1D1510"/>
    <w:rsid w:val="4C6F71B7"/>
    <w:rsid w:val="4C7A7A67"/>
    <w:rsid w:val="4C9A25C3"/>
    <w:rsid w:val="4CA0071B"/>
    <w:rsid w:val="4CB06383"/>
    <w:rsid w:val="4E7735C7"/>
    <w:rsid w:val="4E831AD9"/>
    <w:rsid w:val="50621E6E"/>
    <w:rsid w:val="51FD0EA1"/>
    <w:rsid w:val="52012D55"/>
    <w:rsid w:val="52A62483"/>
    <w:rsid w:val="52D43103"/>
    <w:rsid w:val="52FE2207"/>
    <w:rsid w:val="53577E79"/>
    <w:rsid w:val="53FB2AE6"/>
    <w:rsid w:val="53FE6777"/>
    <w:rsid w:val="54016653"/>
    <w:rsid w:val="554524F7"/>
    <w:rsid w:val="55805A3F"/>
    <w:rsid w:val="577B507F"/>
    <w:rsid w:val="57880B14"/>
    <w:rsid w:val="57A16476"/>
    <w:rsid w:val="57DF6B66"/>
    <w:rsid w:val="57FD2C83"/>
    <w:rsid w:val="58576F3F"/>
    <w:rsid w:val="58E20764"/>
    <w:rsid w:val="59FA0BA4"/>
    <w:rsid w:val="5A79444B"/>
    <w:rsid w:val="5AC017E6"/>
    <w:rsid w:val="5B3A4941"/>
    <w:rsid w:val="5C85343F"/>
    <w:rsid w:val="5C953D4C"/>
    <w:rsid w:val="5E011730"/>
    <w:rsid w:val="5E9852E4"/>
    <w:rsid w:val="5EDE232D"/>
    <w:rsid w:val="5EFC008F"/>
    <w:rsid w:val="5F4335DA"/>
    <w:rsid w:val="5FB55714"/>
    <w:rsid w:val="5FE560B2"/>
    <w:rsid w:val="602C019E"/>
    <w:rsid w:val="603A6D27"/>
    <w:rsid w:val="60EA3D13"/>
    <w:rsid w:val="60F2511B"/>
    <w:rsid w:val="61AD2024"/>
    <w:rsid w:val="62B15897"/>
    <w:rsid w:val="633C39DB"/>
    <w:rsid w:val="63847E28"/>
    <w:rsid w:val="63D12477"/>
    <w:rsid w:val="63ED60BD"/>
    <w:rsid w:val="647201A1"/>
    <w:rsid w:val="64972B08"/>
    <w:rsid w:val="64C5468D"/>
    <w:rsid w:val="65432745"/>
    <w:rsid w:val="65780C8F"/>
    <w:rsid w:val="66D7084A"/>
    <w:rsid w:val="67037D1B"/>
    <w:rsid w:val="671C17CC"/>
    <w:rsid w:val="674C7846"/>
    <w:rsid w:val="67716B82"/>
    <w:rsid w:val="683F3FB4"/>
    <w:rsid w:val="68917716"/>
    <w:rsid w:val="68A51A84"/>
    <w:rsid w:val="68B1527B"/>
    <w:rsid w:val="69D46E61"/>
    <w:rsid w:val="6B4C7395"/>
    <w:rsid w:val="6BD10AAF"/>
    <w:rsid w:val="6BE2185C"/>
    <w:rsid w:val="6C176453"/>
    <w:rsid w:val="6C27071C"/>
    <w:rsid w:val="6D0E597B"/>
    <w:rsid w:val="6D3E3D81"/>
    <w:rsid w:val="6DC72BAB"/>
    <w:rsid w:val="6E8C5810"/>
    <w:rsid w:val="6EF1742F"/>
    <w:rsid w:val="6F1E7FE9"/>
    <w:rsid w:val="70222C83"/>
    <w:rsid w:val="70451FBD"/>
    <w:rsid w:val="714922F9"/>
    <w:rsid w:val="71B5409B"/>
    <w:rsid w:val="730B5C29"/>
    <w:rsid w:val="74201AC0"/>
    <w:rsid w:val="74610F82"/>
    <w:rsid w:val="75342D58"/>
    <w:rsid w:val="75FD709D"/>
    <w:rsid w:val="77776320"/>
    <w:rsid w:val="777C6037"/>
    <w:rsid w:val="77921B28"/>
    <w:rsid w:val="77B222DB"/>
    <w:rsid w:val="78E628F9"/>
    <w:rsid w:val="79BA41CA"/>
    <w:rsid w:val="79BB7592"/>
    <w:rsid w:val="79EA0AFF"/>
    <w:rsid w:val="7A1F155C"/>
    <w:rsid w:val="7BDF75D6"/>
    <w:rsid w:val="7C666463"/>
    <w:rsid w:val="7C8E6D8A"/>
    <w:rsid w:val="7D561368"/>
    <w:rsid w:val="7F4B253A"/>
    <w:rsid w:val="7F5E3754"/>
    <w:rsid w:val="7F8D7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link w:val="8"/>
    <w:unhideWhenUsed/>
    <w:qFormat/>
    <w:uiPriority w:val="1"/>
    <w:rPr>
      <w:rFonts w:ascii="Tahoma" w:hAnsi="Tahoma"/>
      <w:sz w:val="24"/>
      <w:szCs w:val="20"/>
    </w:rPr>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 w:type="paragraph" w:customStyle="1" w:styleId="8">
    <w:name w:val=" Char Char1"/>
    <w:basedOn w:val="1"/>
    <w:link w:val="7"/>
    <w:qFormat/>
    <w:uiPriority w:val="0"/>
    <w:rPr>
      <w:rFonts w:ascii="Tahoma" w:hAnsi="Tahoma"/>
      <w:sz w:val="24"/>
      <w:szCs w:val="20"/>
    </w:rPr>
  </w:style>
  <w:style w:type="character" w:styleId="9">
    <w:name w:val="page number"/>
    <w:basedOn w:val="7"/>
    <w:unhideWhenUsed/>
    <w:qFormat/>
    <w:uiPriority w:val="99"/>
  </w:style>
  <w:style w:type="character" w:styleId="10">
    <w:name w:val="Hyperlink"/>
    <w:basedOn w:val="7"/>
    <w:unhideWhenUsed/>
    <w:qFormat/>
    <w:uiPriority w:val="0"/>
    <w:rPr>
      <w:color w:val="000000"/>
      <w:u w:val="non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_Style 6"/>
    <w:basedOn w:val="1"/>
    <w:qFormat/>
    <w:uiPriority w:val="0"/>
    <w:rPr>
      <w:szCs w:val="20"/>
    </w:rPr>
  </w:style>
  <w:style w:type="paragraph" w:customStyle="1" w:styleId="14">
    <w:name w:val="1"/>
    <w:basedOn w:val="1"/>
    <w:qFormat/>
    <w:uiPriority w:val="0"/>
    <w:rPr>
      <w:rFonts w:ascii="Tahoma" w:hAnsi="Tahoma"/>
      <w:sz w:val="24"/>
      <w:szCs w:val="20"/>
    </w:rPr>
  </w:style>
  <w:style w:type="character" w:customStyle="1" w:styleId="15">
    <w:name w:val="页眉 Char"/>
    <w:basedOn w:val="7"/>
    <w:link w:val="5"/>
    <w:qFormat/>
    <w:uiPriority w:val="99"/>
    <w:rPr>
      <w:rFonts w:ascii="Times New Roman" w:hAnsi="Times New Roman" w:eastAsia="宋体" w:cs="Times New Roman"/>
      <w:sz w:val="18"/>
      <w:szCs w:val="18"/>
    </w:rPr>
  </w:style>
  <w:style w:type="character" w:customStyle="1" w:styleId="16">
    <w:name w:val="页脚 Char"/>
    <w:basedOn w:val="7"/>
    <w:link w:val="4"/>
    <w:qFormat/>
    <w:uiPriority w:val="99"/>
    <w:rPr>
      <w:rFonts w:ascii="Times New Roman" w:hAnsi="Times New Roman" w:eastAsia="宋体" w:cs="Times New Roman"/>
      <w:sz w:val="18"/>
      <w:szCs w:val="18"/>
    </w:rPr>
  </w:style>
  <w:style w:type="character" w:customStyle="1" w:styleId="17">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155</Words>
  <Characters>888</Characters>
  <Lines>7</Lines>
  <Paragraphs>2</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侯耀辉</cp:lastModifiedBy>
  <cp:lastPrinted>2019-10-11T08:27:00Z</cp:lastPrinted>
  <dcterms:modified xsi:type="dcterms:W3CDTF">2023-10-25T02:01:54Z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