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北京市东城区人民政府朝阳门街道办事处202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年政府信息公开工作年度报告</w:t>
      </w:r>
    </w:p>
    <w:p>
      <w:pPr>
        <w:spacing w:line="560" w:lineRule="exact"/>
        <w:jc w:val="center"/>
        <w:rPr>
          <w:sz w:val="44"/>
          <w:szCs w:val="44"/>
        </w:rPr>
      </w:pP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1.主动公开情况：朝阳门街道202</w:t>
      </w:r>
      <w:r>
        <w:rPr>
          <w:rFonts w:hint="eastAsia" w:ascii="仿宋_GB2312" w:hAnsi="宋体" w:eastAsia="仿宋_GB2312" w:cs="宋体"/>
          <w:spacing w:val="8"/>
          <w:kern w:val="0"/>
          <w:sz w:val="32"/>
          <w:szCs w:val="32"/>
          <w:lang w:val="en-US" w:eastAsia="zh-CN"/>
        </w:rPr>
        <w:t>2</w:t>
      </w:r>
      <w:r>
        <w:rPr>
          <w:rFonts w:hint="eastAsia" w:ascii="仿宋_GB2312" w:hAnsi="宋体" w:eastAsia="仿宋_GB2312" w:cs="宋体"/>
          <w:spacing w:val="8"/>
          <w:kern w:val="0"/>
          <w:sz w:val="32"/>
          <w:szCs w:val="32"/>
        </w:rPr>
        <w:t>年主动公开政府信息</w:t>
      </w:r>
      <w:r>
        <w:rPr>
          <w:rFonts w:hint="eastAsia" w:ascii="仿宋_GB2312" w:hAnsi="宋体" w:eastAsia="仿宋_GB2312" w:cs="宋体"/>
          <w:spacing w:val="8"/>
          <w:kern w:val="0"/>
          <w:sz w:val="32"/>
          <w:szCs w:val="32"/>
          <w:lang w:eastAsia="zh-CN"/>
        </w:rPr>
        <w:t>近</w:t>
      </w:r>
      <w:r>
        <w:rPr>
          <w:rFonts w:hint="eastAsia" w:ascii="仿宋_GB2312" w:hAnsi="宋体" w:eastAsia="仿宋_GB2312" w:cs="宋体"/>
          <w:spacing w:val="8"/>
          <w:kern w:val="0"/>
          <w:sz w:val="32"/>
          <w:szCs w:val="32"/>
          <w:lang w:val="en-US" w:eastAsia="zh-CN"/>
        </w:rPr>
        <w:t>1000</w:t>
      </w:r>
      <w:r>
        <w:rPr>
          <w:rFonts w:hint="eastAsia" w:ascii="仿宋_GB2312" w:hAnsi="宋体" w:eastAsia="仿宋_GB2312" w:cs="宋体"/>
          <w:spacing w:val="8"/>
          <w:kern w:val="0"/>
          <w:sz w:val="32"/>
          <w:szCs w:val="32"/>
        </w:rPr>
        <w:t>条，其中政府网站</w:t>
      </w:r>
      <w:r>
        <w:rPr>
          <w:rFonts w:hint="eastAsia" w:ascii="仿宋_GB2312" w:hAnsi="宋体" w:eastAsia="仿宋_GB2312" w:cs="宋体"/>
          <w:spacing w:val="8"/>
          <w:kern w:val="0"/>
          <w:sz w:val="32"/>
          <w:szCs w:val="32"/>
          <w:lang w:eastAsia="zh-CN"/>
        </w:rPr>
        <w:t>主动</w:t>
      </w:r>
      <w:r>
        <w:rPr>
          <w:rFonts w:hint="eastAsia" w:ascii="仿宋_GB2312" w:hAnsi="宋体" w:eastAsia="仿宋_GB2312" w:cs="宋体"/>
          <w:spacing w:val="8"/>
          <w:kern w:val="0"/>
          <w:sz w:val="32"/>
          <w:szCs w:val="32"/>
        </w:rPr>
        <w:t>公开政府信息数</w:t>
      </w:r>
      <w:r>
        <w:rPr>
          <w:rFonts w:hint="eastAsia" w:ascii="仿宋_GB2312" w:hAnsi="宋体" w:eastAsia="仿宋_GB2312" w:cs="宋体"/>
          <w:spacing w:val="8"/>
          <w:kern w:val="0"/>
          <w:sz w:val="32"/>
          <w:szCs w:val="32"/>
          <w:lang w:val="en-US" w:eastAsia="zh-CN"/>
        </w:rPr>
        <w:t>200余</w:t>
      </w:r>
      <w:r>
        <w:rPr>
          <w:rFonts w:hint="eastAsia" w:ascii="仿宋_GB2312" w:hAnsi="宋体" w:eastAsia="仿宋_GB2312" w:cs="宋体"/>
          <w:spacing w:val="8"/>
          <w:kern w:val="0"/>
          <w:sz w:val="32"/>
          <w:szCs w:val="32"/>
        </w:rPr>
        <w:t>条，政务微信公开政府信息</w:t>
      </w:r>
      <w:r>
        <w:rPr>
          <w:rFonts w:hint="eastAsia" w:ascii="仿宋_GB2312" w:hAnsi="宋体" w:eastAsia="仿宋_GB2312" w:cs="宋体"/>
          <w:spacing w:val="8"/>
          <w:kern w:val="0"/>
          <w:sz w:val="32"/>
          <w:szCs w:val="32"/>
          <w:lang w:val="en-US" w:eastAsia="zh-CN"/>
        </w:rPr>
        <w:t>700</w:t>
      </w:r>
      <w:r>
        <w:rPr>
          <w:rFonts w:hint="eastAsia" w:ascii="仿宋_GB2312" w:hAnsi="宋体" w:eastAsia="仿宋_GB2312" w:cs="宋体"/>
          <w:spacing w:val="8"/>
          <w:kern w:val="0"/>
          <w:sz w:val="32"/>
          <w:szCs w:val="32"/>
        </w:rPr>
        <w:t>余条。</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2.依申请公开办理情况：</w:t>
      </w:r>
      <w:r>
        <w:rPr>
          <w:rFonts w:hint="eastAsia" w:ascii="仿宋_GB2312" w:hAnsi="宋体" w:eastAsia="仿宋_GB2312" w:cs="宋体"/>
          <w:spacing w:val="8"/>
          <w:kern w:val="0"/>
          <w:sz w:val="32"/>
          <w:szCs w:val="32"/>
          <w:lang w:eastAsia="zh-CN"/>
        </w:rPr>
        <w:t>朝阳门</w:t>
      </w:r>
      <w:r>
        <w:rPr>
          <w:rFonts w:hint="eastAsia" w:ascii="仿宋_GB2312" w:hAnsi="宋体" w:eastAsia="仿宋_GB2312" w:cs="宋体"/>
          <w:spacing w:val="8"/>
          <w:kern w:val="0"/>
          <w:sz w:val="32"/>
          <w:szCs w:val="32"/>
        </w:rPr>
        <w:t>街道202</w:t>
      </w:r>
      <w:r>
        <w:rPr>
          <w:rFonts w:hint="eastAsia" w:ascii="仿宋_GB2312" w:hAnsi="宋体" w:eastAsia="仿宋_GB2312" w:cs="宋体"/>
          <w:spacing w:val="8"/>
          <w:kern w:val="0"/>
          <w:sz w:val="32"/>
          <w:szCs w:val="32"/>
          <w:lang w:val="en-US" w:eastAsia="zh-CN"/>
        </w:rPr>
        <w:t>2</w:t>
      </w:r>
      <w:r>
        <w:rPr>
          <w:rFonts w:hint="eastAsia" w:ascii="仿宋_GB2312" w:hAnsi="宋体" w:eastAsia="仿宋_GB2312" w:cs="宋体"/>
          <w:spacing w:val="8"/>
          <w:kern w:val="0"/>
          <w:sz w:val="32"/>
          <w:szCs w:val="32"/>
        </w:rPr>
        <w:t>年度收到政府信息公开申请</w:t>
      </w:r>
      <w:r>
        <w:rPr>
          <w:rFonts w:hint="eastAsia" w:ascii="仿宋_GB2312" w:hAnsi="宋体" w:eastAsia="仿宋_GB2312" w:cs="宋体"/>
          <w:spacing w:val="8"/>
          <w:kern w:val="0"/>
          <w:sz w:val="32"/>
          <w:szCs w:val="32"/>
          <w:lang w:val="en-US" w:eastAsia="zh-CN"/>
        </w:rPr>
        <w:t>1件</w:t>
      </w:r>
      <w:r>
        <w:rPr>
          <w:rFonts w:hint="eastAsia" w:ascii="仿宋_GB2312" w:hAnsi="宋体" w:eastAsia="仿宋_GB2312" w:cs="宋体"/>
          <w:spacing w:val="8"/>
          <w:kern w:val="0"/>
          <w:sz w:val="32"/>
          <w:szCs w:val="32"/>
        </w:rPr>
        <w:t>。</w:t>
      </w:r>
    </w:p>
    <w:p>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3.政务公开要点落实情况：加强财政性资金管理使用情况公开，规范中介服务管理，使用财政性资金且需委托中介服务机构完成的项目，及时在北京市中介服务网上交易平台选取中介服务机构或公开选取结果。规范街道政务新媒体监督管理，做好对外联系电话接听，集中、规范发布法定主动公开内容，依法依规办理政府信息公开申请，确保申请渠道畅通，法定答复时限准确。</w:t>
      </w:r>
    </w:p>
    <w:p>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4.政府信息管理落实情况：根据市、区政府关于政府信息公开和管理的有关要求，朝阳门街道对发布的信息进行及时报送和删除，结合本年度政务公开重点工作，丰富公开内容和形式，保证各栏目信息动态更新。完善信息审核发布机制，建立健全信息公开审核发布机制、保密审核制度等，严格规范信息发布审核流程，严格把关信息发布。</w:t>
      </w:r>
    </w:p>
    <w:p>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5.监督保障落实情况：严格按照《中华人民共和国政府信息公开条例》，确保政务公开落实到位，全面落实监督责任，及时迅速纠正上级通报的公开内容错字、漏字。根据测评反馈的问题定期进行整改，对照最新测评指标逐一完善，确保问题整改完毕，扎实推进整改工作落实到位。</w:t>
      </w:r>
    </w:p>
    <w:p>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6.</w:t>
      </w:r>
      <w:r>
        <w:rPr>
          <w:rFonts w:hint="eastAsia" w:ascii="仿宋_GB2312" w:hAnsi="宋体" w:eastAsia="仿宋_GB2312" w:cs="宋体"/>
          <w:spacing w:val="8"/>
          <w:kern w:val="0"/>
          <w:sz w:val="32"/>
          <w:szCs w:val="32"/>
        </w:rPr>
        <w:t>组织</w:t>
      </w:r>
      <w:r>
        <w:rPr>
          <w:rFonts w:hint="eastAsia" w:ascii="仿宋_GB2312" w:hAnsi="宋体" w:eastAsia="仿宋_GB2312" w:cs="宋体"/>
          <w:spacing w:val="8"/>
          <w:kern w:val="0"/>
          <w:sz w:val="32"/>
          <w:szCs w:val="32"/>
          <w:lang w:eastAsia="zh-CN"/>
        </w:rPr>
        <w:t>领导落实情况：</w:t>
      </w:r>
      <w:r>
        <w:rPr>
          <w:rFonts w:hint="eastAsia" w:ascii="仿宋_GB2312" w:hAnsi="宋体" w:eastAsia="仿宋_GB2312" w:cs="宋体"/>
          <w:spacing w:val="8"/>
          <w:kern w:val="0"/>
          <w:sz w:val="32"/>
          <w:szCs w:val="32"/>
        </w:rPr>
        <w:t>成立信息公开领导小组，由办事处主任担任组长，明确1位办事处副主任具体分管政府信息公开工作，专门配备了1名工作人员；确定了政府信息公开工作的主管部门，由街道综合办公室具体承担政府信息公开工作</w:t>
      </w:r>
      <w:r>
        <w:rPr>
          <w:rFonts w:hint="eastAsia" w:ascii="仿宋_GB2312" w:hAnsi="宋体" w:eastAsia="仿宋_GB2312" w:cs="宋体"/>
          <w:spacing w:val="8"/>
          <w:kern w:val="0"/>
          <w:sz w:val="32"/>
          <w:szCs w:val="32"/>
          <w:lang w:eastAsia="zh-CN"/>
        </w:rPr>
        <w:t>。</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rPr>
          <w:rFonts w:hint="eastAsia"/>
        </w:rPr>
      </w:pPr>
    </w:p>
    <w:p>
      <w:pPr>
        <w:pStyle w:val="2"/>
        <w:numPr>
          <w:ilvl w:val="0"/>
          <w:numId w:val="0"/>
        </w:numPr>
        <w:rPr>
          <w:rFonts w:hint="eastAsia"/>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rPr>
              <w:t>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2"/>
        <w:numPr>
          <w:ilvl w:val="0"/>
          <w:numId w:val="0"/>
        </w:numPr>
        <w:rPr>
          <w:rFonts w:hint="eastAsia"/>
        </w:rPr>
      </w:pPr>
    </w:p>
    <w:p>
      <w:pPr>
        <w:pStyle w:val="2"/>
        <w:numPr>
          <w:ilvl w:val="0"/>
          <w:numId w:val="0"/>
        </w:numPr>
        <w:rPr>
          <w:rFonts w:hint="eastAsia"/>
        </w:rPr>
      </w:pPr>
      <w:r>
        <w:rPr>
          <w:rFonts w:hint="eastAsia"/>
        </w:rPr>
        <w:br w:type="page"/>
      </w:r>
    </w:p>
    <w:p>
      <w:pPr>
        <w:pStyle w:val="2"/>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3"/>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1</w:t>
            </w:r>
            <w:bookmarkStart w:id="0" w:name="_GoBack"/>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rPr>
              <w:t>0</w:t>
            </w:r>
          </w:p>
        </w:tc>
        <w:tc>
          <w:tcPr>
            <w:tcW w:w="689"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rPr>
              <w:t>0</w:t>
            </w:r>
          </w:p>
        </w:tc>
      </w:tr>
    </w:tbl>
    <w:p>
      <w:pPr>
        <w:pStyle w:val="2"/>
        <w:numPr>
          <w:ilvl w:val="0"/>
          <w:numId w:val="0"/>
        </w:numPr>
        <w:ind w:leftChars="200"/>
        <w:rPr>
          <w:rFonts w:hint="eastAsia"/>
        </w:rPr>
      </w:pPr>
    </w:p>
    <w:p>
      <w:pPr>
        <w:pStyle w:val="2"/>
        <w:numPr>
          <w:ilvl w:val="0"/>
          <w:numId w:val="0"/>
        </w:numPr>
        <w:ind w:leftChars="200"/>
        <w:rPr>
          <w:rFonts w:hint="eastAsia"/>
        </w:rPr>
      </w:pPr>
      <w:r>
        <w:rPr>
          <w:rFonts w:hint="eastAsia"/>
        </w:rPr>
        <w:br w:type="textWrapping"/>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kern w:val="2"/>
                <w:sz w:val="21"/>
                <w:szCs w:val="21"/>
                <w:lang w:val="en-US" w:eastAsia="zh-CN" w:bidi="ar-SA"/>
              </w:rP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kern w:val="2"/>
                <w:sz w:val="21"/>
                <w:szCs w:val="21"/>
                <w:lang w:val="en-US" w:eastAsia="zh-CN" w:bidi="ar-SA"/>
              </w:rP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kern w:val="2"/>
                <w:sz w:val="21"/>
                <w:szCs w:val="21"/>
                <w:lang w:val="en-US" w:eastAsia="zh-CN" w:bidi="ar-SA"/>
              </w:rP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kern w:val="2"/>
                <w:sz w:val="21"/>
                <w:szCs w:val="21"/>
                <w:lang w:val="en-US" w:eastAsia="zh-CN" w:bidi="ar-SA"/>
              </w:rP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kern w:val="2"/>
                <w:sz w:val="21"/>
                <w:szCs w:val="21"/>
                <w:lang w:val="en-US" w:eastAsia="zh-CN" w:bidi="ar-SA"/>
              </w:rP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一是政务公开及时性有待提高</w:t>
      </w:r>
      <w:r>
        <w:rPr>
          <w:rFonts w:hint="eastAsia" w:ascii="仿宋_GB2312" w:hAnsi="宋体" w:eastAsia="仿宋_GB2312" w:cs="宋体"/>
          <w:spacing w:val="8"/>
          <w:kern w:val="0"/>
          <w:sz w:val="32"/>
          <w:szCs w:val="32"/>
          <w:lang w:eastAsia="zh-CN"/>
        </w:rPr>
        <w:t>，未及时办理政府信息公开申请</w:t>
      </w:r>
      <w:r>
        <w:rPr>
          <w:rFonts w:hint="eastAsia" w:ascii="仿宋_GB2312" w:hAnsi="宋体" w:eastAsia="仿宋_GB2312" w:cs="宋体"/>
          <w:spacing w:val="8"/>
          <w:kern w:val="0"/>
          <w:sz w:val="32"/>
          <w:szCs w:val="32"/>
        </w:rPr>
        <w:t>。二是政策解读水平有待提高，深度不足够、不充分、不完善、不全面。三是工作创新不足。</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针对以上问题，在下一年的工作里</w:t>
      </w:r>
      <w:r>
        <w:rPr>
          <w:rFonts w:hint="eastAsia" w:ascii="仿宋_GB2312" w:hAnsi="宋体" w:eastAsia="仿宋_GB2312" w:cs="宋体"/>
          <w:spacing w:val="8"/>
          <w:kern w:val="0"/>
          <w:sz w:val="32"/>
          <w:szCs w:val="32"/>
          <w:lang w:eastAsia="zh-CN"/>
        </w:rPr>
        <w:t>朝阳门街道</w:t>
      </w:r>
      <w:r>
        <w:rPr>
          <w:rFonts w:hint="eastAsia" w:ascii="仿宋_GB2312" w:hAnsi="宋体" w:eastAsia="仿宋_GB2312" w:cs="宋体"/>
          <w:spacing w:val="8"/>
          <w:kern w:val="0"/>
          <w:sz w:val="32"/>
          <w:szCs w:val="32"/>
        </w:rPr>
        <w:t>将从以下几个方面进行改进：一是提高站位，主动谋划，进一步提升主动公开质量</w:t>
      </w:r>
      <w:r>
        <w:rPr>
          <w:rFonts w:hint="eastAsia" w:ascii="仿宋_GB2312" w:hAnsi="宋体" w:eastAsia="仿宋_GB2312" w:cs="宋体"/>
          <w:spacing w:val="8"/>
          <w:kern w:val="0"/>
          <w:sz w:val="32"/>
          <w:szCs w:val="32"/>
          <w:lang w:eastAsia="zh-CN"/>
        </w:rPr>
        <w:t>，及时办理信息公开申请</w:t>
      </w:r>
      <w:r>
        <w:rPr>
          <w:rFonts w:hint="eastAsia" w:ascii="仿宋_GB2312" w:hAnsi="宋体" w:eastAsia="仿宋_GB2312" w:cs="宋体"/>
          <w:spacing w:val="8"/>
          <w:kern w:val="0"/>
          <w:sz w:val="32"/>
          <w:szCs w:val="32"/>
        </w:rPr>
        <w:t>。二是细化栏目、任务，按照公开目录设置事项，分解到具体</w:t>
      </w:r>
      <w:r>
        <w:rPr>
          <w:rFonts w:hint="eastAsia" w:ascii="仿宋_GB2312" w:hAnsi="宋体" w:eastAsia="仿宋_GB2312" w:cs="宋体"/>
          <w:spacing w:val="8"/>
          <w:kern w:val="0"/>
          <w:sz w:val="32"/>
          <w:szCs w:val="32"/>
          <w:lang w:eastAsia="zh-CN"/>
        </w:rPr>
        <w:t>部门</w:t>
      </w:r>
      <w:r>
        <w:rPr>
          <w:rFonts w:hint="eastAsia" w:ascii="仿宋_GB2312" w:hAnsi="宋体" w:eastAsia="仿宋_GB2312" w:cs="宋体"/>
          <w:spacing w:val="8"/>
          <w:kern w:val="0"/>
          <w:sz w:val="32"/>
          <w:szCs w:val="32"/>
        </w:rPr>
        <w:t>承办，提高政务公开信息的质量。三是创新政策解读方式，采取文字解读、图片解读、媒体解读、视频解读等多种方式。</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ind w:firstLine="640" w:firstLineChars="200"/>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eastAsia="zh-CN" w:bidi="ar-SA"/>
        </w:rPr>
        <w:t>发出收费通知的件数和总金额以及实际收取的总金额均为0。</w:t>
      </w:r>
    </w:p>
    <w:p>
      <w:pPr>
        <w:pStyle w:val="2"/>
      </w:pPr>
    </w:p>
    <w:p>
      <w:pPr>
        <w:ind w:firstLine="640" w:firstLineChars="200"/>
        <w:rPr>
          <w:rFonts w:hint="eastAsia" w:ascii="仿宋_GB2312" w:hAnsi="宋体" w:eastAsia="仿宋_GB2312" w:cs="宋体"/>
          <w:color w:val="9BC2E6"/>
          <w:spacing w:val="8"/>
          <w:kern w:val="0"/>
          <w:sz w:val="32"/>
          <w:szCs w:val="32"/>
        </w:rPr>
      </w:pPr>
      <w:r>
        <w:rPr>
          <w:rFonts w:hint="eastAsia" w:ascii="仿宋_GB2312" w:hAnsi="仿宋_GB2312" w:eastAsia="仿宋_GB2312" w:cs="仿宋_GB2312"/>
          <w:color w:val="000000"/>
          <w:kern w:val="2"/>
          <w:sz w:val="32"/>
          <w:szCs w:val="32"/>
          <w:lang w:eastAsia="zh-CN" w:bidi="ar-SA"/>
        </w:rPr>
        <w:t>北京市东城区人民政府门户网站（“数字东城”）网址为http://www.bjdch.gov.cn/，如需了解更多政府信息，请登录查询。</w:t>
      </w:r>
    </w:p>
    <w:p/>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064C1"/>
    <w:rsid w:val="00540815"/>
    <w:rsid w:val="0FFF039D"/>
    <w:rsid w:val="2899307A"/>
    <w:rsid w:val="394940E0"/>
    <w:rsid w:val="4F4A5140"/>
    <w:rsid w:val="5FDB271A"/>
    <w:rsid w:val="63D33526"/>
    <w:rsid w:val="66D064C1"/>
    <w:rsid w:val="76546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unhideWhenUsed/>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128</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2023-01-10T02:22:00Z</dcterms:created>
  <dc:creator>WPS_1659514703</dc:creator>
  <cp:lastModifiedBy>WPS_1659514703</cp:lastModifiedBy>
  <dcterms:modified xsi:type="dcterms:W3CDTF">2023-01-11T03:59:21Z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