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北京市东城区人民政府安定门街道办事处202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beforeAutospacing="0" w:afterAutospacing="0" w:line="560" w:lineRule="exact"/>
        <w:jc w:val="center"/>
        <w:rPr>
          <w:sz w:val="44"/>
          <w:szCs w:val="44"/>
        </w:rPr>
      </w:pPr>
    </w:p>
    <w:p>
      <w:pPr>
        <w:spacing w:beforeAutospacing="0" w:afterAutospacing="0" w:line="560" w:lineRule="exact"/>
        <w:jc w:val="left"/>
        <w:rPr>
          <w:rFonts w:ascii="仿宋" w:hAnsi="仿宋" w:eastAsia="仿宋" w:cs="宋体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404040"/>
          <w:kern w:val="0"/>
          <w:sz w:val="24"/>
        </w:rPr>
        <w:t>　</w:t>
      </w:r>
      <w:r>
        <w:rPr>
          <w:rFonts w:hint="eastAsia" w:ascii="仿宋" w:hAnsi="仿宋" w:eastAsia="仿宋" w:cs="宋体"/>
          <w:color w:val="404040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spacing w:beforeAutospacing="0" w:afterAutospacing="0"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年度</w:t>
      </w:r>
      <w:r>
        <w:rPr>
          <w:rFonts w:ascii="仿宋" w:hAnsi="仿宋" w:eastAsia="仿宋" w:cs="宋体"/>
          <w:kern w:val="0"/>
          <w:sz w:val="32"/>
          <w:szCs w:val="32"/>
        </w:rPr>
        <w:t>我街道</w:t>
      </w:r>
      <w:r>
        <w:rPr>
          <w:rFonts w:hint="eastAsia" w:ascii="仿宋" w:hAnsi="仿宋" w:eastAsia="仿宋" w:cs="宋体"/>
          <w:kern w:val="0"/>
          <w:sz w:val="32"/>
          <w:szCs w:val="32"/>
        </w:rPr>
        <w:t>进一步加强组织领导，根据</w:t>
      </w:r>
      <w:r>
        <w:rPr>
          <w:rFonts w:ascii="仿宋" w:hAnsi="仿宋" w:eastAsia="仿宋" w:cs="宋体"/>
          <w:kern w:val="0"/>
          <w:sz w:val="32"/>
          <w:szCs w:val="32"/>
        </w:rPr>
        <w:t>《</w:t>
      </w:r>
      <w:r>
        <w:rPr>
          <w:rFonts w:hint="eastAsia" w:ascii="仿宋" w:hAnsi="仿宋" w:eastAsia="仿宋" w:cs="宋体"/>
          <w:kern w:val="0"/>
          <w:sz w:val="32"/>
          <w:szCs w:val="32"/>
        </w:rPr>
        <w:t>北京市东城区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年政务公开工作要点</w:t>
      </w:r>
      <w:r>
        <w:rPr>
          <w:rFonts w:ascii="仿宋" w:hAnsi="仿宋" w:eastAsia="仿宋" w:cs="宋体"/>
          <w:kern w:val="0"/>
          <w:sz w:val="32"/>
          <w:szCs w:val="32"/>
        </w:rPr>
        <w:t>》</w:t>
      </w:r>
      <w:r>
        <w:rPr>
          <w:rFonts w:hint="eastAsia" w:ascii="仿宋" w:hAnsi="仿宋" w:eastAsia="仿宋" w:cs="宋体"/>
          <w:kern w:val="0"/>
          <w:sz w:val="32"/>
          <w:szCs w:val="32"/>
        </w:rPr>
        <w:t>相关要求</w:t>
      </w:r>
      <w:r>
        <w:rPr>
          <w:rFonts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全面细致</w:t>
      </w:r>
      <w:r>
        <w:rPr>
          <w:rFonts w:ascii="仿宋" w:hAnsi="仿宋" w:eastAsia="仿宋" w:cs="宋体"/>
          <w:kern w:val="0"/>
          <w:sz w:val="32"/>
          <w:szCs w:val="32"/>
        </w:rPr>
        <w:t>开展政府信息公开工作。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 多渠道拓展政务信息公开</w:t>
      </w:r>
      <w:r>
        <w:rPr>
          <w:rFonts w:ascii="仿宋" w:hAnsi="仿宋" w:eastAsia="仿宋" w:cs="宋体"/>
          <w:kern w:val="0"/>
          <w:sz w:val="32"/>
          <w:szCs w:val="32"/>
        </w:rPr>
        <w:t>，提升居民政务服务便利性</w:t>
      </w:r>
    </w:p>
    <w:p>
      <w:pPr>
        <w:pStyle w:val="2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我街道进一步加强政府信息管理，通过网络平台、街道电子屏、宣传栏等途径主动公开相关</w:t>
      </w:r>
      <w:r>
        <w:rPr>
          <w:rFonts w:ascii="仿宋" w:hAnsi="仿宋" w:eastAsia="仿宋" w:cs="宋体"/>
          <w:kern w:val="0"/>
          <w:sz w:val="32"/>
          <w:szCs w:val="32"/>
        </w:rPr>
        <w:t>法律法规、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市政建设、公共服务、社会救助、综合行政执法等方面信息两万余条。街道便民服务中心</w:t>
      </w:r>
      <w:r>
        <w:rPr>
          <w:rFonts w:ascii="仿宋" w:hAnsi="仿宋" w:eastAsia="仿宋" w:cs="宋体"/>
          <w:kern w:val="0"/>
          <w:sz w:val="32"/>
          <w:szCs w:val="32"/>
        </w:rPr>
        <w:t>设</w:t>
      </w:r>
      <w:r>
        <w:rPr>
          <w:rFonts w:hint="eastAsia" w:ascii="仿宋" w:hAnsi="仿宋" w:eastAsia="仿宋" w:cs="宋体"/>
          <w:kern w:val="0"/>
          <w:sz w:val="32"/>
          <w:szCs w:val="32"/>
        </w:rPr>
        <w:t>综合服务</w:t>
      </w:r>
      <w:r>
        <w:rPr>
          <w:rFonts w:ascii="仿宋" w:hAnsi="仿宋" w:eastAsia="仿宋" w:cs="宋体"/>
          <w:kern w:val="0"/>
          <w:sz w:val="32"/>
          <w:szCs w:val="32"/>
        </w:rPr>
        <w:t>窗口，</w:t>
      </w:r>
      <w:r>
        <w:rPr>
          <w:rFonts w:hint="eastAsia" w:ascii="仿宋" w:hAnsi="仿宋" w:eastAsia="仿宋" w:cs="仿宋_GB2312"/>
          <w:sz w:val="32"/>
          <w:szCs w:val="32"/>
        </w:rPr>
        <w:t>为方便居民读懂和理解政策，编制推出《政策知识问答》手册，开展政策宣传语音电台“您听我说”栏目，获得居民及媒体的一致好评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2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.探索“互联网</w:t>
      </w:r>
      <w:r>
        <w:rPr>
          <w:rFonts w:ascii="仿宋" w:hAnsi="仿宋" w:eastAsia="仿宋" w:cs="宋体"/>
          <w:kern w:val="0"/>
          <w:sz w:val="32"/>
          <w:szCs w:val="32"/>
        </w:rPr>
        <w:t>+</w:t>
      </w:r>
      <w:r>
        <w:rPr>
          <w:rFonts w:hint="eastAsia" w:ascii="仿宋" w:hAnsi="仿宋" w:eastAsia="仿宋" w:cs="宋体"/>
          <w:kern w:val="0"/>
          <w:sz w:val="32"/>
          <w:szCs w:val="32"/>
        </w:rPr>
        <w:t>”宣传模式</w:t>
      </w:r>
      <w:r>
        <w:rPr>
          <w:rFonts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打通</w:t>
      </w:r>
      <w:r>
        <w:rPr>
          <w:rFonts w:ascii="仿宋" w:hAnsi="仿宋" w:eastAsia="仿宋" w:cs="宋体"/>
          <w:kern w:val="0"/>
          <w:sz w:val="32"/>
          <w:szCs w:val="32"/>
        </w:rPr>
        <w:t>宣传的“</w:t>
      </w:r>
      <w:r>
        <w:rPr>
          <w:rFonts w:hint="eastAsia" w:ascii="仿宋" w:hAnsi="仿宋" w:eastAsia="仿宋" w:cs="宋体"/>
          <w:kern w:val="0"/>
          <w:sz w:val="32"/>
          <w:szCs w:val="32"/>
        </w:rPr>
        <w:t>最后一公里</w:t>
      </w:r>
      <w:r>
        <w:rPr>
          <w:rFonts w:ascii="仿宋" w:hAnsi="仿宋" w:eastAsia="仿宋" w:cs="宋体"/>
          <w:kern w:val="0"/>
          <w:sz w:val="32"/>
          <w:szCs w:val="32"/>
        </w:rPr>
        <w:t>”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我街道进一步强化政府信息公开平台建设，加大管理和监督保障力度，确保政府信息公开工作有序推进。充分利用钟鼓人家app和政务微信</w:t>
      </w:r>
      <w:r>
        <w:rPr>
          <w:rFonts w:ascii="仿宋" w:hAnsi="仿宋" w:eastAsia="仿宋" w:cs="宋体"/>
          <w:kern w:val="0"/>
          <w:sz w:val="32"/>
          <w:szCs w:val="32"/>
        </w:rPr>
        <w:t>平台</w:t>
      </w:r>
      <w:r>
        <w:rPr>
          <w:rFonts w:hint="eastAsia" w:ascii="仿宋" w:hAnsi="仿宋" w:eastAsia="仿宋" w:cs="宋体"/>
          <w:kern w:val="0"/>
          <w:sz w:val="32"/>
          <w:szCs w:val="32"/>
        </w:rPr>
        <w:t>，进一步扩大和提高影响力,传播政府声音，展示街道工作，全年发布信息</w:t>
      </w:r>
      <w:r>
        <w:rPr>
          <w:rFonts w:ascii="仿宋" w:hAnsi="仿宋" w:eastAsia="仿宋" w:cs="宋体"/>
          <w:kern w:val="0"/>
          <w:sz w:val="32"/>
          <w:szCs w:val="32"/>
        </w:rPr>
        <w:t>530</w:t>
      </w:r>
      <w:r>
        <w:rPr>
          <w:rFonts w:hint="eastAsia" w:ascii="仿宋" w:hAnsi="仿宋" w:eastAsia="仿宋" w:cs="宋体"/>
          <w:kern w:val="0"/>
          <w:sz w:val="32"/>
          <w:szCs w:val="32"/>
        </w:rPr>
        <w:t>余条，及时公开街道重点工作情况，积极解答网民的提问，发布公共服务咨询</w:t>
      </w:r>
      <w:r>
        <w:rPr>
          <w:rFonts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扩大宣传工作的覆盖面。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积极开展政务开放</w:t>
      </w:r>
      <w:r>
        <w:rPr>
          <w:rFonts w:ascii="仿宋" w:hAnsi="仿宋" w:eastAsia="仿宋"/>
          <w:sz w:val="32"/>
          <w:szCs w:val="32"/>
        </w:rPr>
        <w:t>日活动，</w:t>
      </w:r>
    </w:p>
    <w:p>
      <w:pPr>
        <w:pStyle w:val="2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有序开展“政务开放日”活动，</w:t>
      </w:r>
      <w:r>
        <w:rPr>
          <w:rFonts w:hint="eastAsia" w:ascii="仿宋" w:hAnsi="仿宋" w:eastAsia="仿宋" w:cs="仿宋"/>
          <w:sz w:val="32"/>
          <w:szCs w:val="32"/>
        </w:rPr>
        <w:t>切实推进阳光、透明、开放、服务型政府建设，保障人民群众的知情权、表达权、参与权、监督权，提升政务公开工作水平，</w:t>
      </w:r>
      <w:r>
        <w:rPr>
          <w:rFonts w:hint="eastAsia" w:ascii="仿宋" w:hAnsi="仿宋" w:eastAsia="仿宋"/>
          <w:sz w:val="32"/>
          <w:szCs w:val="32"/>
        </w:rPr>
        <w:t>结合街道</w:t>
      </w:r>
      <w:r>
        <w:rPr>
          <w:rFonts w:ascii="仿宋" w:hAnsi="仿宋" w:eastAsia="仿宋"/>
          <w:sz w:val="32"/>
          <w:szCs w:val="32"/>
        </w:rPr>
        <w:t>中心工作</w:t>
      </w:r>
      <w:r>
        <w:rPr>
          <w:rFonts w:ascii="仿宋" w:hAnsi="仿宋" w:eastAsia="仿宋" w:cs="仿宋"/>
          <w:sz w:val="32"/>
          <w:szCs w:val="32"/>
        </w:rPr>
        <w:t>采取</w:t>
      </w:r>
      <w:r>
        <w:rPr>
          <w:rFonts w:hint="eastAsia" w:ascii="仿宋" w:hAnsi="仿宋" w:eastAsia="仿宋" w:cs="仿宋"/>
          <w:sz w:val="32"/>
          <w:szCs w:val="32"/>
        </w:rPr>
        <w:t>“进学校</w:t>
      </w:r>
      <w:r>
        <w:rPr>
          <w:rFonts w:ascii="仿宋" w:hAnsi="仿宋" w:eastAsia="仿宋" w:cs="仿宋"/>
          <w:sz w:val="32"/>
          <w:szCs w:val="32"/>
        </w:rPr>
        <w:t>”“</w:t>
      </w:r>
      <w:r>
        <w:rPr>
          <w:rFonts w:hint="eastAsia" w:ascii="仿宋" w:hAnsi="仿宋" w:eastAsia="仿宋" w:cs="仿宋"/>
          <w:sz w:val="32"/>
          <w:szCs w:val="32"/>
        </w:rPr>
        <w:t>进社区</w:t>
      </w:r>
      <w:r>
        <w:rPr>
          <w:rFonts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ascii="仿宋" w:hAnsi="仿宋" w:eastAsia="仿宋" w:cs="仿宋"/>
          <w:sz w:val="32"/>
          <w:szCs w:val="32"/>
        </w:rPr>
        <w:t>多种</w:t>
      </w:r>
      <w:r>
        <w:rPr>
          <w:rFonts w:hint="eastAsia" w:ascii="仿宋" w:hAnsi="仿宋" w:eastAsia="仿宋" w:cs="仿宋"/>
          <w:sz w:val="32"/>
          <w:szCs w:val="32"/>
        </w:rPr>
        <w:t>方式推进</w:t>
      </w:r>
      <w:r>
        <w:rPr>
          <w:rFonts w:ascii="仿宋" w:hAnsi="仿宋" w:eastAsia="仿宋" w:cs="仿宋"/>
          <w:sz w:val="32"/>
          <w:szCs w:val="32"/>
        </w:rPr>
        <w:t>公众参与</w:t>
      </w:r>
      <w:r>
        <w:rPr>
          <w:rFonts w:hint="eastAsia" w:ascii="仿宋" w:hAnsi="仿宋" w:eastAsia="仿宋" w:cs="仿宋"/>
          <w:sz w:val="32"/>
          <w:szCs w:val="32"/>
        </w:rPr>
        <w:t>互动。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依法依据，严格落实依申请公开工作。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街道设专人负责依申请公开工作，严格执行新修订的《政府信息公开条例》，将政府信息依申请公开办理制度化、规范化，积极了解公众诉求、做好依申请公开答复和解释工作。加强培训与学习，聘请专业法律顾问对依申请公开工作进行指导，</w:t>
      </w:r>
      <w:r>
        <w:rPr>
          <w:rFonts w:hint="eastAsia" w:ascii="仿宋" w:hAnsi="仿宋" w:eastAsia="仿宋"/>
          <w:sz w:val="32"/>
          <w:szCs w:val="32"/>
          <w:lang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年全年新收政府信息公开申请数量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件，办理完成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ascii="仿宋" w:hAnsi="仿宋" w:eastAsia="仿宋"/>
          <w:sz w:val="32"/>
          <w:szCs w:val="32"/>
        </w:rPr>
        <w:t>，结转下年继续办理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件。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5.</w:t>
      </w:r>
      <w:r>
        <w:rPr>
          <w:rFonts w:hint="eastAsia" w:ascii="仿宋" w:hAnsi="仿宋" w:eastAsia="仿宋" w:cs="宋体"/>
          <w:kern w:val="0"/>
          <w:sz w:val="32"/>
          <w:szCs w:val="32"/>
        </w:rPr>
        <w:t>加强信息公开</w:t>
      </w:r>
      <w:r>
        <w:rPr>
          <w:rFonts w:ascii="仿宋" w:hAnsi="仿宋" w:eastAsia="仿宋" w:cs="宋体"/>
          <w:kern w:val="0"/>
          <w:sz w:val="32"/>
          <w:szCs w:val="32"/>
        </w:rPr>
        <w:t>工作干部</w:t>
      </w:r>
      <w:r>
        <w:rPr>
          <w:rFonts w:hint="eastAsia" w:ascii="仿宋" w:hAnsi="仿宋" w:eastAsia="仿宋" w:cs="宋体"/>
          <w:kern w:val="0"/>
          <w:sz w:val="32"/>
          <w:szCs w:val="32"/>
        </w:rPr>
        <w:t>队伍建设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继续完善街道信息员队伍建设，加强教育培训。在机关科室、职能队所、各社区设置专职信息员，确保信息及时报送。党群办负责街道新闻通讯员队伍整体建设工作,重点围绕贯彻落实《政府信息公开条例》</w:t>
      </w:r>
      <w:r>
        <w:rPr>
          <w:rFonts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发布工作要点及新闻写作技巧，不断提高通讯员的业务水平。完善奖惩制度，将政务公开工作纳入政府绩效考核体系,持续推进队伍建设不断深入。</w:t>
      </w:r>
    </w:p>
    <w:p>
      <w:pPr>
        <w:numPr>
          <w:ilvl w:val="0"/>
          <w:numId w:val="1"/>
        </w:numPr>
        <w:spacing w:beforeAutospacing="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10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8"/>
        <w:gridCol w:w="2039"/>
        <w:gridCol w:w="2146"/>
        <w:gridCol w:w="27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0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</w:t>
            </w:r>
            <w:r>
              <w:rPr>
                <w:rStyle w:val="18"/>
                <w:lang w:val="en-US" w:eastAsia="zh-CN" w:bidi="ar"/>
              </w:rPr>
              <w:t>制发件数</w:t>
            </w:r>
          </w:p>
        </w:tc>
        <w:tc>
          <w:tcPr>
            <w:tcW w:w="2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现行有效件</w:t>
            </w:r>
            <w:r>
              <w:rPr>
                <w:rStyle w:val="18"/>
                <w:lang w:val="en-US" w:eastAsia="zh-CN"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　0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　0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23.072</w:t>
            </w:r>
          </w:p>
        </w:tc>
      </w:tr>
    </w:tbl>
    <w:p>
      <w:pPr>
        <w:pStyle w:val="2"/>
      </w:pPr>
    </w:p>
    <w:p>
      <w:pPr>
        <w:numPr>
          <w:ilvl w:val="0"/>
          <w:numId w:val="1"/>
        </w:numPr>
        <w:spacing w:beforeAutospacing="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Cs w:val="24"/>
        </w:rPr>
      </w:pPr>
    </w:p>
    <w:tbl>
      <w:tblPr>
        <w:tblStyle w:val="10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643"/>
        <w:gridCol w:w="1645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64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0.其他处理总计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3288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ind w:left="420" w:leftChars="200"/>
      </w:pPr>
    </w:p>
    <w:p>
      <w:pPr>
        <w:pStyle w:val="2"/>
        <w:ind w:left="420" w:leftChars="200"/>
      </w:pPr>
    </w:p>
    <w:p>
      <w:pPr>
        <w:pStyle w:val="2"/>
        <w:ind w:left="420" w:leftChars="200"/>
      </w:pPr>
    </w:p>
    <w:p>
      <w:pPr>
        <w:pStyle w:val="2"/>
        <w:ind w:left="420" w:leftChars="200"/>
      </w:pPr>
    </w:p>
    <w:p>
      <w:pPr>
        <w:pStyle w:val="2"/>
        <w:ind w:left="420" w:leftChars="200"/>
      </w:pPr>
    </w:p>
    <w:p>
      <w:pPr>
        <w:spacing w:beforeAutospacing="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jc w:val="center"/>
      </w:pPr>
    </w:p>
    <w:tbl>
      <w:tblPr>
        <w:tblStyle w:val="10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jc w:val="center"/>
      </w:pPr>
    </w:p>
    <w:p>
      <w:pPr>
        <w:spacing w:beforeAutospacing="0" w:afterAutospacing="0"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我街道存在的问题及改进措施主要有以下三点：一是专业性力量仍需配强。根据新形势下新的工作要求，对人员队伍的专业性、主动性要求更高。我们会进一步完善队伍的专业化建设，提高信息公开工作质量。二是规范性仍需加强。我们会进一步增强信息公开工作的规范性、可靠性，依法依规开展各项工作，推进信息公开工作深入发展。三是宣传工作仍需努力。今后我们会继续多渠道打通政府与公民之间信息通畅的路径，使政府信息公开工作真正取得实效。</w:t>
      </w:r>
    </w:p>
    <w:p>
      <w:pPr>
        <w:spacing w:beforeAutospacing="0" w:afterAutospacing="0"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本年度发出收费通知的件数和总金额以及实际收取的总金额均为0。北京市东城区人民政府门户网站（“数字东城”）网址为http://www.bjdch.gov.cn/，如需了解更多政府信息，请登录查询。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/>
    <w:p>
      <w:pPr>
        <w:pStyle w:val="2"/>
      </w:pPr>
    </w:p>
    <w:p>
      <w:pPr>
        <w:pStyle w:val="2"/>
      </w:pPr>
    </w:p>
    <w:p>
      <w:pPr>
        <w:spacing w:beforeAutospacing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9Rr/D0gAAAAMBAAAPAAAAAAAA&#10;AAEAIAAAACIAAABkcnMvZG93bnJldi54bWxQSwECFAAUAAAACACHTuJAUCRO3N8BAACcAwAADgAA&#10;AAAAAAABACAAAAAhAQAAZHJzL2Uyb0RvYy54bWxQSwUGAAAAAAYABgBZAQAAcg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447"/>
    <w:rsid w:val="000157E9"/>
    <w:rsid w:val="000A3B2D"/>
    <w:rsid w:val="000C3C7A"/>
    <w:rsid w:val="00172A27"/>
    <w:rsid w:val="00177251"/>
    <w:rsid w:val="00183CDC"/>
    <w:rsid w:val="001F6AC2"/>
    <w:rsid w:val="002050B2"/>
    <w:rsid w:val="00210D3D"/>
    <w:rsid w:val="00223719"/>
    <w:rsid w:val="00235231"/>
    <w:rsid w:val="00262069"/>
    <w:rsid w:val="002B77AA"/>
    <w:rsid w:val="002C43D6"/>
    <w:rsid w:val="00300372"/>
    <w:rsid w:val="003210C4"/>
    <w:rsid w:val="003265A3"/>
    <w:rsid w:val="003554A2"/>
    <w:rsid w:val="003826EF"/>
    <w:rsid w:val="00393EEB"/>
    <w:rsid w:val="00396050"/>
    <w:rsid w:val="003A5B7C"/>
    <w:rsid w:val="003C4D77"/>
    <w:rsid w:val="00414561"/>
    <w:rsid w:val="004241E0"/>
    <w:rsid w:val="00440131"/>
    <w:rsid w:val="00440F2B"/>
    <w:rsid w:val="004A4BF4"/>
    <w:rsid w:val="004B170A"/>
    <w:rsid w:val="004B6409"/>
    <w:rsid w:val="00511EF0"/>
    <w:rsid w:val="005A0405"/>
    <w:rsid w:val="005A44C4"/>
    <w:rsid w:val="005B5666"/>
    <w:rsid w:val="005B5E66"/>
    <w:rsid w:val="005E0BED"/>
    <w:rsid w:val="005E4970"/>
    <w:rsid w:val="005F3880"/>
    <w:rsid w:val="005F75EF"/>
    <w:rsid w:val="0064614F"/>
    <w:rsid w:val="006470F9"/>
    <w:rsid w:val="006549E8"/>
    <w:rsid w:val="006D454F"/>
    <w:rsid w:val="007260BD"/>
    <w:rsid w:val="007264F7"/>
    <w:rsid w:val="00736B62"/>
    <w:rsid w:val="00754840"/>
    <w:rsid w:val="00757FCE"/>
    <w:rsid w:val="007862D6"/>
    <w:rsid w:val="00787867"/>
    <w:rsid w:val="007A180B"/>
    <w:rsid w:val="007C5316"/>
    <w:rsid w:val="007E33BF"/>
    <w:rsid w:val="007F1FEA"/>
    <w:rsid w:val="008103D2"/>
    <w:rsid w:val="00832095"/>
    <w:rsid w:val="00861EED"/>
    <w:rsid w:val="008B1BEA"/>
    <w:rsid w:val="008B6A95"/>
    <w:rsid w:val="008D6AC7"/>
    <w:rsid w:val="008E04CC"/>
    <w:rsid w:val="009133A4"/>
    <w:rsid w:val="00923121"/>
    <w:rsid w:val="009360C3"/>
    <w:rsid w:val="009A0ECA"/>
    <w:rsid w:val="009F7EB0"/>
    <w:rsid w:val="00A02280"/>
    <w:rsid w:val="00A31072"/>
    <w:rsid w:val="00A511DA"/>
    <w:rsid w:val="00A716FE"/>
    <w:rsid w:val="00A93CE4"/>
    <w:rsid w:val="00A96017"/>
    <w:rsid w:val="00AC560A"/>
    <w:rsid w:val="00B020D1"/>
    <w:rsid w:val="00B33B94"/>
    <w:rsid w:val="00B46A8D"/>
    <w:rsid w:val="00B63A76"/>
    <w:rsid w:val="00B944E7"/>
    <w:rsid w:val="00BD1EFA"/>
    <w:rsid w:val="00BE1A3A"/>
    <w:rsid w:val="00C0042E"/>
    <w:rsid w:val="00C12200"/>
    <w:rsid w:val="00C16F6D"/>
    <w:rsid w:val="00C46DD7"/>
    <w:rsid w:val="00C64613"/>
    <w:rsid w:val="00C71943"/>
    <w:rsid w:val="00C76A18"/>
    <w:rsid w:val="00C8242E"/>
    <w:rsid w:val="00CB2B87"/>
    <w:rsid w:val="00CC2CD9"/>
    <w:rsid w:val="00CE3514"/>
    <w:rsid w:val="00D02151"/>
    <w:rsid w:val="00D03B97"/>
    <w:rsid w:val="00D5006C"/>
    <w:rsid w:val="00D754D8"/>
    <w:rsid w:val="00D86A7B"/>
    <w:rsid w:val="00DB70BA"/>
    <w:rsid w:val="00DC3BB6"/>
    <w:rsid w:val="00DD3E7B"/>
    <w:rsid w:val="00DD7B0B"/>
    <w:rsid w:val="00DF54EE"/>
    <w:rsid w:val="00E06636"/>
    <w:rsid w:val="00E204CC"/>
    <w:rsid w:val="00E26CEF"/>
    <w:rsid w:val="00E40B8D"/>
    <w:rsid w:val="00EF27F3"/>
    <w:rsid w:val="00F401B9"/>
    <w:rsid w:val="00F53B0D"/>
    <w:rsid w:val="00F57741"/>
    <w:rsid w:val="00F9069B"/>
    <w:rsid w:val="00FA2C4A"/>
    <w:rsid w:val="00FA5D13"/>
    <w:rsid w:val="00FB14D9"/>
    <w:rsid w:val="00FE0CBB"/>
    <w:rsid w:val="00FE1EB0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8514B94"/>
    <w:rsid w:val="085B374C"/>
    <w:rsid w:val="09BA5C05"/>
    <w:rsid w:val="0A5449BD"/>
    <w:rsid w:val="0B6017B9"/>
    <w:rsid w:val="0DB23146"/>
    <w:rsid w:val="0EE37632"/>
    <w:rsid w:val="10F70AE6"/>
    <w:rsid w:val="11935B60"/>
    <w:rsid w:val="11EC0FF2"/>
    <w:rsid w:val="123654D6"/>
    <w:rsid w:val="125664A3"/>
    <w:rsid w:val="12DA4F7E"/>
    <w:rsid w:val="15042E03"/>
    <w:rsid w:val="16176ECF"/>
    <w:rsid w:val="168C2214"/>
    <w:rsid w:val="186F5E9F"/>
    <w:rsid w:val="19B74C1D"/>
    <w:rsid w:val="1C222D36"/>
    <w:rsid w:val="1C47275C"/>
    <w:rsid w:val="1C850733"/>
    <w:rsid w:val="1DBE6FEE"/>
    <w:rsid w:val="1DE37776"/>
    <w:rsid w:val="200B59E9"/>
    <w:rsid w:val="2039313C"/>
    <w:rsid w:val="20F4351F"/>
    <w:rsid w:val="21EE06C0"/>
    <w:rsid w:val="220E5FDF"/>
    <w:rsid w:val="23B53941"/>
    <w:rsid w:val="26B92096"/>
    <w:rsid w:val="26DC5ACE"/>
    <w:rsid w:val="275C569C"/>
    <w:rsid w:val="29284F7F"/>
    <w:rsid w:val="293D7A75"/>
    <w:rsid w:val="2AA7627A"/>
    <w:rsid w:val="2B9844FA"/>
    <w:rsid w:val="2D047420"/>
    <w:rsid w:val="2D35073C"/>
    <w:rsid w:val="2F2B43BA"/>
    <w:rsid w:val="30806B9E"/>
    <w:rsid w:val="316B1BA5"/>
    <w:rsid w:val="319E12E9"/>
    <w:rsid w:val="33A10D3B"/>
    <w:rsid w:val="34B11EE1"/>
    <w:rsid w:val="35E04767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F8024B0"/>
    <w:rsid w:val="3F827426"/>
    <w:rsid w:val="408A4515"/>
    <w:rsid w:val="41336AA7"/>
    <w:rsid w:val="41A82BB0"/>
    <w:rsid w:val="44F32561"/>
    <w:rsid w:val="45D832AD"/>
    <w:rsid w:val="46957D4E"/>
    <w:rsid w:val="472D6E53"/>
    <w:rsid w:val="47B972B3"/>
    <w:rsid w:val="48624CD1"/>
    <w:rsid w:val="4AA71688"/>
    <w:rsid w:val="4B1D1510"/>
    <w:rsid w:val="4C6F71B7"/>
    <w:rsid w:val="4CB06383"/>
    <w:rsid w:val="4E7735C7"/>
    <w:rsid w:val="4EBB05AE"/>
    <w:rsid w:val="50621E6E"/>
    <w:rsid w:val="51FD0EA1"/>
    <w:rsid w:val="52D43103"/>
    <w:rsid w:val="554524F7"/>
    <w:rsid w:val="55805A3F"/>
    <w:rsid w:val="58E20764"/>
    <w:rsid w:val="59FA0BA4"/>
    <w:rsid w:val="5C85343F"/>
    <w:rsid w:val="5E011730"/>
    <w:rsid w:val="5FB55714"/>
    <w:rsid w:val="60EA3D13"/>
    <w:rsid w:val="60F2511B"/>
    <w:rsid w:val="633C39DB"/>
    <w:rsid w:val="63847E28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D0E597B"/>
    <w:rsid w:val="6DC72BAB"/>
    <w:rsid w:val="6E8C5810"/>
    <w:rsid w:val="70222C83"/>
    <w:rsid w:val="71B5409B"/>
    <w:rsid w:val="74610F82"/>
    <w:rsid w:val="75342D58"/>
    <w:rsid w:val="77776320"/>
    <w:rsid w:val="77921B28"/>
    <w:rsid w:val="79EA0AFF"/>
    <w:rsid w:val="7BDF75D6"/>
    <w:rsid w:val="7C666463"/>
    <w:rsid w:val="7C8E6D8A"/>
    <w:rsid w:val="7F4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unhideWhenUsed/>
    <w:qFormat/>
    <w:uiPriority w:val="99"/>
  </w:style>
  <w:style w:type="character" w:styleId="9">
    <w:name w:val="Hyperlink"/>
    <w:basedOn w:val="7"/>
    <w:unhideWhenUsed/>
    <w:qFormat/>
    <w:uiPriority w:val="0"/>
    <w:rPr>
      <w:color w:val="000000"/>
      <w:u w:val="non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399</Words>
  <Characters>2277</Characters>
  <Lines>18</Lines>
  <Paragraphs>5</Paragraphs>
  <ScaleCrop>false</ScaleCrop>
  <LinksUpToDate>false</LinksUpToDate>
  <CharactersWithSpaces>2671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2022-01-19T03:22:00Z</dcterms:created>
  <dc:creator>李曼</dc:creator>
  <cp:lastModifiedBy>lenovo</cp:lastModifiedBy>
  <dcterms:modified xsi:type="dcterms:W3CDTF">2023-01-16T09:14:55Z</dcterms:modified>
  <dc:title>关于抓紧整改政务新媒体的通知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