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F46" w:rsidRDefault="00AF1C99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东城区人民防空办公室</w:t>
      </w:r>
    </w:p>
    <w:p w:rsidR="00922F46" w:rsidRDefault="00AF1C99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年政府信息公开工作年度报告</w:t>
      </w:r>
    </w:p>
    <w:p w:rsidR="00922F46" w:rsidRDefault="00922F46">
      <w:pPr>
        <w:spacing w:line="560" w:lineRule="exact"/>
        <w:jc w:val="center"/>
        <w:rPr>
          <w:sz w:val="44"/>
          <w:szCs w:val="44"/>
        </w:rPr>
      </w:pPr>
    </w:p>
    <w:p w:rsidR="00922F46" w:rsidRDefault="00AF1C99">
      <w:pPr>
        <w:widowControl/>
        <w:spacing w:line="560" w:lineRule="exact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404040"/>
          <w:kern w:val="0"/>
          <w:sz w:val="24"/>
        </w:rPr>
        <w:t xml:space="preserve">　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依据《中华人民共和国政府信息公开条例》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(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以下简称《政府信息公开条例》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)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第五十条规定，编制本报告。</w:t>
      </w:r>
    </w:p>
    <w:p w:rsidR="00922F46" w:rsidRDefault="00AF1C99">
      <w:pPr>
        <w:widowControl/>
        <w:numPr>
          <w:ilvl w:val="0"/>
          <w:numId w:val="1"/>
        </w:numPr>
        <w:spacing w:line="560" w:lineRule="exact"/>
        <w:ind w:firstLineChars="200" w:firstLine="672"/>
        <w:jc w:val="left"/>
        <w:rPr>
          <w:rFonts w:ascii="黑体" w:eastAsia="黑体" w:hAnsi="黑体" w:cs="宋体"/>
          <w:spacing w:val="8"/>
          <w:kern w:val="0"/>
          <w:sz w:val="32"/>
          <w:szCs w:val="32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总体情况</w:t>
      </w:r>
    </w:p>
    <w:p w:rsidR="00922F46" w:rsidRDefault="00AF1C99">
      <w:pPr>
        <w:pStyle w:val="a0"/>
        <w:spacing w:line="560" w:lineRule="exact"/>
        <w:ind w:firstLineChars="200" w:firstLine="672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年，区人防办进一步扩大政府信息主动公开范围，完善政府信息公开相关制度，优化拓展政府信息公开渠道，扎实做好政府信息公开各项工作。</w:t>
      </w:r>
    </w:p>
    <w:p w:rsidR="00922F46" w:rsidRDefault="00AF1C99">
      <w:pPr>
        <w:pStyle w:val="a0"/>
        <w:spacing w:line="560" w:lineRule="exact"/>
        <w:ind w:firstLineChars="200" w:firstLine="672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组织领导情况</w:t>
      </w:r>
    </w:p>
    <w:p w:rsidR="00922F46" w:rsidRDefault="00AF1C99">
      <w:pPr>
        <w:pStyle w:val="a0"/>
        <w:spacing w:line="560" w:lineRule="exact"/>
        <w:ind w:firstLineChars="200" w:firstLine="672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在区委区政府的领导下，按照《北京市东城区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年政务公开工作要点》和区委区政府相关文件要求，结合人防工作实际，我办形成了主要领导亲自抓</w:t>
      </w:r>
      <w:r>
        <w:rPr>
          <w:rFonts w:ascii="仿宋_GB2312" w:eastAsia="仿宋_GB2312" w:hAnsi="宋体" w:cs="宋体"/>
          <w:spacing w:val="8"/>
          <w:kern w:val="0"/>
          <w:sz w:val="32"/>
          <w:szCs w:val="32"/>
        </w:rPr>
        <w:t>、分管领导具体抓、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相关科室</w:t>
      </w:r>
      <w:r>
        <w:rPr>
          <w:rFonts w:ascii="仿宋_GB2312" w:eastAsia="仿宋_GB2312" w:hAnsi="宋体" w:cs="宋体"/>
          <w:spacing w:val="8"/>
          <w:kern w:val="0"/>
          <w:sz w:val="32"/>
          <w:szCs w:val="32"/>
        </w:rPr>
        <w:t>抓落实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的工作制度，及时更新了区人防办政务公开领导小组成员，积极推进、指导、协调、督促我办的政务公开工作，认真落实《北京市东城区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年政务公开工作要点》中涉及我办的各项任务，圆满完成了年度政府信息公开各项工作任务，实现了</w:t>
      </w:r>
      <w:r>
        <w:rPr>
          <w:rFonts w:ascii="仿宋_GB2312" w:eastAsia="仿宋_GB2312" w:hAnsi="宋体" w:cs="宋体"/>
          <w:spacing w:val="8"/>
          <w:kern w:val="0"/>
          <w:sz w:val="32"/>
          <w:szCs w:val="32"/>
        </w:rPr>
        <w:t>政策咨询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的</w:t>
      </w:r>
      <w:r>
        <w:rPr>
          <w:rFonts w:ascii="仿宋_GB2312" w:eastAsia="仿宋_GB2312" w:hAnsi="宋体" w:cs="宋体"/>
          <w:spacing w:val="8"/>
          <w:kern w:val="0"/>
          <w:sz w:val="32"/>
          <w:szCs w:val="32"/>
        </w:rPr>
        <w:t>便利化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，推进了网上数字政府的建设。</w:t>
      </w:r>
    </w:p>
    <w:p w:rsidR="00922F46" w:rsidRDefault="00AF1C99">
      <w:pPr>
        <w:widowControl/>
        <w:spacing w:line="560" w:lineRule="exact"/>
        <w:ind w:firstLine="675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主动公开情况</w:t>
      </w:r>
    </w:p>
    <w:p w:rsidR="00922F46" w:rsidRDefault="00AF1C99">
      <w:pPr>
        <w:widowControl/>
        <w:spacing w:line="560" w:lineRule="exact"/>
        <w:ind w:firstLine="675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区人防办按照《政府信息公开条例》规定，通过政府网站、政府信息公开栏等便于公众知晓的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方式主动公开有关信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lastRenderedPageBreak/>
        <w:t>息，为公民、法人或者其他组织获取政府信息提供便利。截止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20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21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12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31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日，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区人防办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主动公开政府信息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437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条，全文电子化率达到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10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0%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。在主动公开的信息中，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双公示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340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条，占总体的比例为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77.8%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；业务动态类信息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83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条，占总体的比例为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19.0%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；其他信息，包括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行政执法公示基本信息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工作计划、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应急预案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等内容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14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条，占总体的比例为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3.2%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。</w:t>
      </w:r>
    </w:p>
    <w:p w:rsidR="00922F46" w:rsidRDefault="00AF1C99">
      <w:pPr>
        <w:widowControl/>
        <w:spacing w:line="560" w:lineRule="exact"/>
        <w:ind w:firstLine="675"/>
        <w:jc w:val="left"/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依申请公开办理情况</w:t>
      </w:r>
    </w:p>
    <w:p w:rsidR="00922F46" w:rsidRDefault="00AF1C99">
      <w:pPr>
        <w:widowControl/>
        <w:spacing w:line="560" w:lineRule="exact"/>
        <w:ind w:firstLine="675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我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办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持续完善政府信息公开申请办理，不断优化依申请公开工作流程，规范依申请答复内容，依法依规依程序做好政府信息公开申请工作。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20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21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年度收到政府信息公开申请件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件，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办理结果分别为本机关不掌握相关政府信息及部分公开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。</w:t>
      </w:r>
    </w:p>
    <w:p w:rsidR="00922F46" w:rsidRDefault="00AF1C99">
      <w:pPr>
        <w:widowControl/>
        <w:numPr>
          <w:ilvl w:val="0"/>
          <w:numId w:val="2"/>
        </w:numPr>
        <w:spacing w:line="560" w:lineRule="exact"/>
        <w:ind w:firstLine="675"/>
        <w:jc w:val="left"/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政府信息管理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情况</w:t>
      </w:r>
    </w:p>
    <w:p w:rsidR="00922F46" w:rsidRDefault="00AF1C99">
      <w:pPr>
        <w:pStyle w:val="a0"/>
        <w:spacing w:line="560" w:lineRule="exact"/>
        <w:ind w:firstLineChars="200" w:firstLine="672"/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我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办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高度重视政府信息管理工作，主要领导、分管领导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严格把握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政府信息公开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全过程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，仔细核对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公开平台的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信息内容，严格执行东城区互联网信息发布审批制度，全面提升政务公开工作实效。</w:t>
      </w:r>
    </w:p>
    <w:p w:rsidR="00922F46" w:rsidRDefault="00AF1C99">
      <w:pPr>
        <w:widowControl/>
        <w:numPr>
          <w:ilvl w:val="0"/>
          <w:numId w:val="2"/>
        </w:numPr>
        <w:spacing w:line="560" w:lineRule="exact"/>
        <w:ind w:firstLine="675"/>
        <w:jc w:val="left"/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政府信息公开平台建设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情况</w:t>
      </w:r>
    </w:p>
    <w:p w:rsidR="00922F46" w:rsidRDefault="00AF1C99">
      <w:pPr>
        <w:widowControl/>
        <w:spacing w:line="560" w:lineRule="exact"/>
        <w:ind w:firstLine="675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为打造更加便民利民的信息公开平台，强化政府网站作为政务公开第一平台的功能，我办对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政府信息公开平台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内容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进行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了完善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动态信息的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公开更加标准、规范，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行政执法信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lastRenderedPageBreak/>
        <w:t>息的公开更加全面、迅速，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主动公开的深度和广度大幅提升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,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为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公众查阅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提供了方便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。</w:t>
      </w:r>
    </w:p>
    <w:p w:rsidR="00922F46" w:rsidRDefault="00AF1C99">
      <w:pPr>
        <w:widowControl/>
        <w:spacing w:line="560" w:lineRule="exact"/>
        <w:ind w:firstLine="675"/>
        <w:jc w:val="left"/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教育培训及监督保障情况</w:t>
      </w:r>
    </w:p>
    <w:p w:rsidR="00922F46" w:rsidRDefault="00AF1C99">
      <w:pPr>
        <w:pStyle w:val="a0"/>
        <w:spacing w:line="560" w:lineRule="exact"/>
        <w:ind w:firstLineChars="200" w:firstLine="672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培训方面，我办重点围绕贯彻落实《政府信息公开条例》，采取个人自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学与集中</w:t>
      </w:r>
      <w:r>
        <w:rPr>
          <w:rFonts w:ascii="仿宋_GB2312" w:eastAsia="仿宋_GB2312" w:hAnsi="宋体" w:cs="宋体"/>
          <w:spacing w:val="8"/>
          <w:kern w:val="0"/>
          <w:sz w:val="32"/>
          <w:szCs w:val="32"/>
        </w:rPr>
        <w:t>学习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相结合的方式，充分认识信息公开的重要性，通过业务培训，熟悉了工作流程，提升了能力水平。监督保障方面，区人防办主动接受社会监督，针对第三方评估提出的意见建议，我办认真对待问题，深入查找分析原因，逐一确定整改措施，并明确责任部门和完成时限，现已整改到位。</w:t>
      </w:r>
    </w:p>
    <w:p w:rsidR="00922F46" w:rsidRDefault="00AF1C99">
      <w:pPr>
        <w:pStyle w:val="a0"/>
        <w:spacing w:line="560" w:lineRule="exact"/>
        <w:ind w:firstLineChars="200" w:firstLine="672"/>
        <w:rPr>
          <w:rFonts w:ascii="黑体" w:eastAsia="黑体" w:hAnsi="黑体" w:cs="宋体"/>
          <w:spacing w:val="8"/>
          <w:kern w:val="0"/>
          <w:sz w:val="32"/>
          <w:szCs w:val="32"/>
        </w:rPr>
      </w:pPr>
      <w:r>
        <w:rPr>
          <w:rFonts w:ascii="黑体" w:eastAsia="黑体" w:hAnsi="黑体" w:cs="宋体" w:hint="eastAsia"/>
          <w:spacing w:val="8"/>
          <w:kern w:val="0"/>
          <w:sz w:val="32"/>
          <w:szCs w:val="32"/>
        </w:rPr>
        <w:t>二、</w:t>
      </w:r>
      <w:r>
        <w:rPr>
          <w:rFonts w:ascii="黑体" w:eastAsia="黑体" w:hAnsi="黑体" w:cs="宋体" w:hint="eastAsia"/>
          <w:spacing w:val="8"/>
          <w:kern w:val="0"/>
          <w:sz w:val="32"/>
          <w:szCs w:val="32"/>
        </w:rPr>
        <w:t>主动公开政府信息情况</w:t>
      </w:r>
    </w:p>
    <w:tbl>
      <w:tblPr>
        <w:tblW w:w="8793" w:type="dxa"/>
        <w:jc w:val="center"/>
        <w:tblInd w:w="-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83"/>
        <w:gridCol w:w="2283"/>
        <w:gridCol w:w="2283"/>
        <w:gridCol w:w="1944"/>
      </w:tblGrid>
      <w:tr w:rsidR="00922F46" w:rsidTr="008E1577">
        <w:trPr>
          <w:trHeight w:val="341"/>
          <w:jc w:val="center"/>
        </w:trPr>
        <w:tc>
          <w:tcPr>
            <w:tcW w:w="87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922F46" w:rsidTr="008E1577">
        <w:trPr>
          <w:trHeight w:val="341"/>
          <w:jc w:val="center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</w:t>
            </w:r>
          </w:p>
        </w:tc>
      </w:tr>
      <w:tr w:rsidR="00922F46" w:rsidTr="008E1577">
        <w:trPr>
          <w:trHeight w:val="341"/>
          <w:jc w:val="center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kern w:val="0"/>
              </w:rPr>
              <w:t>0</w:t>
            </w:r>
          </w:p>
        </w:tc>
      </w:tr>
      <w:tr w:rsidR="00922F46" w:rsidTr="008E1577">
        <w:trPr>
          <w:trHeight w:val="341"/>
          <w:jc w:val="center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kern w:val="0"/>
              </w:rPr>
              <w:t>0</w:t>
            </w:r>
          </w:p>
        </w:tc>
      </w:tr>
      <w:tr w:rsidR="00922F46" w:rsidTr="008E1577">
        <w:trPr>
          <w:trHeight w:val="341"/>
          <w:jc w:val="center"/>
        </w:trPr>
        <w:tc>
          <w:tcPr>
            <w:tcW w:w="8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922F46" w:rsidTr="008E1577">
        <w:trPr>
          <w:trHeight w:val="341"/>
          <w:jc w:val="center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922F46" w:rsidTr="008E1577">
        <w:trPr>
          <w:trHeight w:val="341"/>
          <w:jc w:val="center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kern w:val="0"/>
              </w:rPr>
              <w:t>336</w:t>
            </w:r>
          </w:p>
        </w:tc>
      </w:tr>
      <w:tr w:rsidR="00922F46" w:rsidTr="008E1577">
        <w:trPr>
          <w:trHeight w:val="341"/>
          <w:jc w:val="center"/>
        </w:trPr>
        <w:tc>
          <w:tcPr>
            <w:tcW w:w="8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922F46" w:rsidTr="008E1577">
        <w:trPr>
          <w:trHeight w:val="341"/>
          <w:jc w:val="center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922F46" w:rsidTr="008E1577">
        <w:trPr>
          <w:trHeight w:val="341"/>
          <w:jc w:val="center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kern w:val="0"/>
              </w:rPr>
              <w:t>4</w:t>
            </w:r>
          </w:p>
        </w:tc>
      </w:tr>
      <w:tr w:rsidR="00922F46" w:rsidTr="008E1577">
        <w:trPr>
          <w:trHeight w:val="341"/>
          <w:jc w:val="center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kern w:val="0"/>
              </w:rPr>
              <w:t>0</w:t>
            </w:r>
          </w:p>
        </w:tc>
      </w:tr>
      <w:tr w:rsidR="00922F46" w:rsidTr="008E1577">
        <w:trPr>
          <w:trHeight w:val="341"/>
          <w:jc w:val="center"/>
        </w:trPr>
        <w:tc>
          <w:tcPr>
            <w:tcW w:w="8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922F46" w:rsidTr="008E1577">
        <w:trPr>
          <w:trHeight w:val="341"/>
          <w:jc w:val="center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922F46" w:rsidTr="008E1577">
        <w:trPr>
          <w:trHeight w:val="341"/>
          <w:jc w:val="center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kern w:val="0"/>
              </w:rPr>
              <w:t>0</w:t>
            </w:r>
          </w:p>
        </w:tc>
      </w:tr>
    </w:tbl>
    <w:p w:rsidR="00922F46" w:rsidRDefault="00AF1C99" w:rsidP="008E1577">
      <w:pPr>
        <w:spacing w:line="560" w:lineRule="exact"/>
        <w:ind w:leftChars="200" w:left="420"/>
        <w:rPr>
          <w:rFonts w:ascii="宋体" w:hAnsi="宋体" w:cs="宋体"/>
          <w:color w:val="333333"/>
          <w:sz w:val="24"/>
          <w:szCs w:val="24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黑体" w:eastAsia="黑体" w:hAnsi="黑体" w:cs="黑体" w:hint="eastAsia"/>
          <w:sz w:val="32"/>
          <w:szCs w:val="32"/>
        </w:rPr>
        <w:t>收到和处理政府信息公开申请情况</w:t>
      </w:r>
    </w:p>
    <w:tbl>
      <w:tblPr>
        <w:tblW w:w="9432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43"/>
        <w:gridCol w:w="912"/>
        <w:gridCol w:w="3115"/>
        <w:gridCol w:w="666"/>
        <w:gridCol w:w="666"/>
        <w:gridCol w:w="666"/>
        <w:gridCol w:w="666"/>
        <w:gridCol w:w="666"/>
        <w:gridCol w:w="666"/>
        <w:gridCol w:w="666"/>
      </w:tblGrid>
      <w:tr w:rsidR="00922F46" w:rsidTr="008E1577">
        <w:trPr>
          <w:trHeight w:val="144"/>
          <w:jc w:val="center"/>
        </w:trPr>
        <w:tc>
          <w:tcPr>
            <w:tcW w:w="477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922F46" w:rsidRDefault="00AF1C99">
            <w:pPr>
              <w:widowControl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66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922F46" w:rsidTr="008E1577">
        <w:trPr>
          <w:trHeight w:val="144"/>
          <w:jc w:val="center"/>
        </w:trPr>
        <w:tc>
          <w:tcPr>
            <w:tcW w:w="477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922F46" w:rsidRDefault="00922F4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人</w:t>
            </w:r>
          </w:p>
        </w:tc>
        <w:tc>
          <w:tcPr>
            <w:tcW w:w="33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法人或其他组织</w:t>
            </w:r>
          </w:p>
        </w:tc>
        <w:tc>
          <w:tcPr>
            <w:tcW w:w="666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922F46" w:rsidTr="008E1577">
        <w:trPr>
          <w:trHeight w:val="144"/>
          <w:jc w:val="center"/>
        </w:trPr>
        <w:tc>
          <w:tcPr>
            <w:tcW w:w="477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922F46" w:rsidRDefault="00922F4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6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922F46" w:rsidRDefault="00922F4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922F46" w:rsidRDefault="00AF1C99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922F46" w:rsidRDefault="00AF1C99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66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922F46" w:rsidRDefault="00922F46">
            <w:pPr>
              <w:rPr>
                <w:rFonts w:ascii="宋体"/>
                <w:sz w:val="24"/>
                <w:szCs w:val="24"/>
              </w:rPr>
            </w:pPr>
          </w:p>
        </w:tc>
      </w:tr>
      <w:tr w:rsidR="00922F46" w:rsidTr="008E1577">
        <w:trPr>
          <w:trHeight w:val="319"/>
          <w:jc w:val="center"/>
        </w:trPr>
        <w:tc>
          <w:tcPr>
            <w:tcW w:w="47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一、本年新收政府信息公开申请数量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2</w:t>
            </w:r>
          </w:p>
        </w:tc>
      </w:tr>
      <w:tr w:rsidR="00922F46" w:rsidTr="008E1577">
        <w:trPr>
          <w:trHeight w:val="302"/>
          <w:jc w:val="center"/>
        </w:trPr>
        <w:tc>
          <w:tcPr>
            <w:tcW w:w="47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922F46" w:rsidTr="008E1577">
        <w:trPr>
          <w:trHeight w:val="319"/>
          <w:jc w:val="center"/>
        </w:trPr>
        <w:tc>
          <w:tcPr>
            <w:tcW w:w="743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922F46" w:rsidTr="008E1577">
        <w:trPr>
          <w:trHeight w:val="144"/>
          <w:jc w:val="center"/>
        </w:trPr>
        <w:tc>
          <w:tcPr>
            <w:tcW w:w="743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F46" w:rsidRDefault="00922F4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</w:p>
        </w:tc>
      </w:tr>
      <w:tr w:rsidR="00922F46" w:rsidTr="008E1577">
        <w:trPr>
          <w:trHeight w:val="144"/>
          <w:jc w:val="center"/>
        </w:trPr>
        <w:tc>
          <w:tcPr>
            <w:tcW w:w="743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F46" w:rsidRDefault="00922F4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922F46" w:rsidRDefault="00AF1C9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922F46" w:rsidTr="008E1577">
        <w:trPr>
          <w:trHeight w:val="144"/>
          <w:jc w:val="center"/>
        </w:trPr>
        <w:tc>
          <w:tcPr>
            <w:tcW w:w="743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F46" w:rsidRDefault="00922F4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22F46" w:rsidRDefault="00922F4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922F46" w:rsidRDefault="00AF1C9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922F46" w:rsidTr="008E1577">
        <w:trPr>
          <w:trHeight w:val="144"/>
          <w:jc w:val="center"/>
        </w:trPr>
        <w:tc>
          <w:tcPr>
            <w:tcW w:w="743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F46" w:rsidRDefault="00922F4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22F46" w:rsidRDefault="00922F4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922F46" w:rsidRDefault="00AF1C9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922F46" w:rsidTr="008E1577">
        <w:trPr>
          <w:trHeight w:val="144"/>
          <w:jc w:val="center"/>
        </w:trPr>
        <w:tc>
          <w:tcPr>
            <w:tcW w:w="743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F46" w:rsidRDefault="00922F4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22F46" w:rsidRDefault="00922F4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922F46" w:rsidRDefault="00AF1C9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922F46" w:rsidTr="008E1577">
        <w:trPr>
          <w:trHeight w:val="144"/>
          <w:jc w:val="center"/>
        </w:trPr>
        <w:tc>
          <w:tcPr>
            <w:tcW w:w="743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F46" w:rsidRDefault="00922F4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22F46" w:rsidRDefault="00922F4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922F46" w:rsidRDefault="00AF1C9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922F46" w:rsidTr="008E1577">
        <w:trPr>
          <w:trHeight w:val="144"/>
          <w:jc w:val="center"/>
        </w:trPr>
        <w:tc>
          <w:tcPr>
            <w:tcW w:w="743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F46" w:rsidRDefault="00922F4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22F46" w:rsidRDefault="00922F4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922F46" w:rsidRDefault="00AF1C9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922F46" w:rsidTr="008E1577">
        <w:trPr>
          <w:trHeight w:val="144"/>
          <w:jc w:val="center"/>
        </w:trPr>
        <w:tc>
          <w:tcPr>
            <w:tcW w:w="743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F46" w:rsidRDefault="00922F4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22F46" w:rsidRDefault="00922F4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922F46" w:rsidRDefault="00AF1C9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922F46" w:rsidTr="008E1577">
        <w:trPr>
          <w:trHeight w:val="144"/>
          <w:jc w:val="center"/>
        </w:trPr>
        <w:tc>
          <w:tcPr>
            <w:tcW w:w="743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F46" w:rsidRDefault="00922F4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22F46" w:rsidRDefault="00922F4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922F46" w:rsidRDefault="00AF1C9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922F46" w:rsidTr="008E1577">
        <w:trPr>
          <w:trHeight w:val="144"/>
          <w:jc w:val="center"/>
        </w:trPr>
        <w:tc>
          <w:tcPr>
            <w:tcW w:w="743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F46" w:rsidRDefault="00922F4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922F46" w:rsidRDefault="00AF1C9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</w:p>
        </w:tc>
      </w:tr>
      <w:tr w:rsidR="00922F46" w:rsidTr="008E1577">
        <w:trPr>
          <w:trHeight w:val="144"/>
          <w:jc w:val="center"/>
        </w:trPr>
        <w:tc>
          <w:tcPr>
            <w:tcW w:w="743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F46" w:rsidRDefault="00922F4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22F46" w:rsidRDefault="00922F4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922F46" w:rsidRDefault="00AF1C9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922F46" w:rsidTr="008E1577">
        <w:trPr>
          <w:trHeight w:val="144"/>
          <w:jc w:val="center"/>
        </w:trPr>
        <w:tc>
          <w:tcPr>
            <w:tcW w:w="743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F46" w:rsidRDefault="00922F4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22F46" w:rsidRDefault="00922F4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922F46" w:rsidRDefault="00AF1C9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922F46" w:rsidTr="008E1577">
        <w:trPr>
          <w:trHeight w:val="144"/>
          <w:jc w:val="center"/>
        </w:trPr>
        <w:tc>
          <w:tcPr>
            <w:tcW w:w="743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F46" w:rsidRDefault="00922F4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922F46" w:rsidRDefault="00AF1C9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922F46" w:rsidTr="008E1577">
        <w:trPr>
          <w:trHeight w:val="144"/>
          <w:jc w:val="center"/>
        </w:trPr>
        <w:tc>
          <w:tcPr>
            <w:tcW w:w="743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F46" w:rsidRDefault="00922F4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22F46" w:rsidRDefault="00922F4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922F46" w:rsidRDefault="00AF1C9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922F46" w:rsidTr="008E1577">
        <w:trPr>
          <w:trHeight w:val="144"/>
          <w:jc w:val="center"/>
        </w:trPr>
        <w:tc>
          <w:tcPr>
            <w:tcW w:w="743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F46" w:rsidRDefault="00922F4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22F46" w:rsidRDefault="00922F4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922F46" w:rsidRDefault="00AF1C9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922F46" w:rsidTr="008E1577">
        <w:trPr>
          <w:trHeight w:val="144"/>
          <w:jc w:val="center"/>
        </w:trPr>
        <w:tc>
          <w:tcPr>
            <w:tcW w:w="743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F46" w:rsidRDefault="00922F4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22F46" w:rsidRDefault="00922F4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922F46" w:rsidRDefault="00AF1C9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922F46" w:rsidTr="008E1577">
        <w:trPr>
          <w:trHeight w:val="781"/>
          <w:jc w:val="center"/>
        </w:trPr>
        <w:tc>
          <w:tcPr>
            <w:tcW w:w="743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F46" w:rsidRDefault="00922F4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22F46" w:rsidRDefault="00922F4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666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922F46" w:rsidTr="008E1577">
        <w:trPr>
          <w:trHeight w:val="144"/>
          <w:jc w:val="center"/>
        </w:trPr>
        <w:tc>
          <w:tcPr>
            <w:tcW w:w="743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F46" w:rsidRDefault="00922F4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12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申请人无正当理由逾期不补正、行政机关不再处理其政府信息公开申请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922F46" w:rsidTr="008E1577">
        <w:trPr>
          <w:trHeight w:val="144"/>
          <w:jc w:val="center"/>
        </w:trPr>
        <w:tc>
          <w:tcPr>
            <w:tcW w:w="743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F46" w:rsidRDefault="00922F4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22F46" w:rsidRDefault="00922F4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申请人逾期未按收费通知要求缴纳费用、行政机关不再处理其政府信息公开申请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922F46" w:rsidTr="008E1577">
        <w:trPr>
          <w:trHeight w:val="144"/>
          <w:jc w:val="center"/>
        </w:trPr>
        <w:tc>
          <w:tcPr>
            <w:tcW w:w="743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F46" w:rsidRDefault="00922F4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22F46" w:rsidRDefault="00922F4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922F46" w:rsidTr="008E1577">
        <w:trPr>
          <w:trHeight w:val="144"/>
          <w:jc w:val="center"/>
        </w:trPr>
        <w:tc>
          <w:tcPr>
            <w:tcW w:w="743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F46" w:rsidRDefault="00922F4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2</w:t>
            </w:r>
          </w:p>
        </w:tc>
      </w:tr>
      <w:tr w:rsidR="00922F46" w:rsidTr="008E1577">
        <w:trPr>
          <w:trHeight w:val="319"/>
          <w:jc w:val="center"/>
        </w:trPr>
        <w:tc>
          <w:tcPr>
            <w:tcW w:w="47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22F46" w:rsidRDefault="00AF1C9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6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2F46" w:rsidRDefault="00AF1C99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2F46" w:rsidRDefault="00AF1C99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2F46" w:rsidRDefault="00AF1C99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2F46" w:rsidRDefault="00AF1C99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2F46" w:rsidRDefault="00AF1C99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2F46" w:rsidRDefault="00AF1C99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2F46" w:rsidRDefault="00AF1C99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</w:tbl>
    <w:p w:rsidR="00922F46" w:rsidRDefault="00AF1C99">
      <w:pPr>
        <w:spacing w:line="560" w:lineRule="exact"/>
        <w:ind w:firstLineChars="200" w:firstLine="640"/>
      </w:pPr>
      <w:r>
        <w:rPr>
          <w:rFonts w:ascii="黑体" w:eastAsia="黑体" w:hAnsi="黑体" w:cs="黑体" w:hint="eastAsia"/>
          <w:sz w:val="32"/>
          <w:szCs w:val="32"/>
        </w:rPr>
        <w:t>四、政府信息公开行政复议、行政诉讼情况</w:t>
      </w:r>
    </w:p>
    <w:tbl>
      <w:tblPr>
        <w:tblW w:w="932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21"/>
        <w:gridCol w:w="621"/>
        <w:gridCol w:w="621"/>
        <w:gridCol w:w="621"/>
        <w:gridCol w:w="621"/>
        <w:gridCol w:w="621"/>
        <w:gridCol w:w="621"/>
        <w:gridCol w:w="622"/>
        <w:gridCol w:w="622"/>
        <w:gridCol w:w="622"/>
        <w:gridCol w:w="623"/>
        <w:gridCol w:w="623"/>
        <w:gridCol w:w="623"/>
        <w:gridCol w:w="623"/>
        <w:gridCol w:w="623"/>
      </w:tblGrid>
      <w:tr w:rsidR="00922F46" w:rsidTr="008E1577">
        <w:trPr>
          <w:trHeight w:val="552"/>
          <w:jc w:val="center"/>
        </w:trPr>
        <w:tc>
          <w:tcPr>
            <w:tcW w:w="31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bookmarkStart w:id="0" w:name="_GoBack" w:colFirst="0" w:colLast="14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2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922F46" w:rsidTr="008E1577">
        <w:trPr>
          <w:trHeight w:val="587"/>
          <w:jc w:val="center"/>
        </w:trPr>
        <w:tc>
          <w:tcPr>
            <w:tcW w:w="6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922F46" w:rsidTr="008E1577">
        <w:trPr>
          <w:trHeight w:val="721"/>
          <w:jc w:val="center"/>
        </w:trPr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22F46" w:rsidRDefault="00922F4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22F46" w:rsidRDefault="00922F4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22F46" w:rsidRDefault="00922F4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22F46" w:rsidRDefault="00922F4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22F46" w:rsidRDefault="00922F4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922F46" w:rsidTr="008E1577">
        <w:trPr>
          <w:trHeight w:val="678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22F46" w:rsidRDefault="00AF1C99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22F46" w:rsidRDefault="00AF1C9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</w:tr>
    </w:tbl>
    <w:bookmarkEnd w:id="0"/>
    <w:p w:rsidR="00922F46" w:rsidRDefault="00AF1C99">
      <w:pPr>
        <w:widowControl/>
        <w:spacing w:line="560" w:lineRule="exact"/>
        <w:ind w:firstLineChars="200" w:firstLine="672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五、存在的主要问题及改进情况</w:t>
      </w:r>
    </w:p>
    <w:p w:rsidR="00922F46" w:rsidRDefault="00AF1C99">
      <w:pPr>
        <w:widowControl/>
        <w:spacing w:line="560" w:lineRule="exact"/>
        <w:ind w:firstLine="675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我办信息公开工作人员参加业务学习的主动性不够，对相关法规不够熟悉，及时有效回应社会关注热点、焦点问题的能力有待加强。</w:t>
      </w:r>
    </w:p>
    <w:p w:rsidR="00922F46" w:rsidRDefault="00AF1C99">
      <w:pPr>
        <w:widowControl/>
        <w:spacing w:line="560" w:lineRule="exact"/>
        <w:ind w:firstLine="675"/>
        <w:jc w:val="left"/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年，区人防办将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不断梳理公开事项，做到规范科学分类，完善公开内容的规范性和全面性。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同时，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依据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政府信息公开工作要求，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不断充实政务公开工作人员，不断优化政府信息公开人员结构，加大对政务公开相关人员的政策培训学习，提高政务公开水平。</w:t>
      </w:r>
    </w:p>
    <w:p w:rsidR="00922F46" w:rsidRDefault="00AF1C99">
      <w:pPr>
        <w:widowControl/>
        <w:spacing w:line="560" w:lineRule="exact"/>
        <w:ind w:firstLineChars="200" w:firstLine="672"/>
        <w:jc w:val="left"/>
        <w:rPr>
          <w:rFonts w:ascii="黑体" w:eastAsia="黑体" w:hAnsi="黑体" w:cs="宋体"/>
          <w:spacing w:val="8"/>
          <w:kern w:val="0"/>
          <w:sz w:val="32"/>
          <w:szCs w:val="32"/>
        </w:rPr>
      </w:pPr>
      <w:r>
        <w:rPr>
          <w:rFonts w:ascii="黑体" w:eastAsia="黑体" w:hAnsi="黑体" w:cs="宋体" w:hint="eastAsia"/>
          <w:spacing w:val="8"/>
          <w:kern w:val="0"/>
          <w:sz w:val="32"/>
          <w:szCs w:val="32"/>
        </w:rPr>
        <w:t>六、</w:t>
      </w:r>
      <w:r>
        <w:rPr>
          <w:rFonts w:ascii="黑体" w:eastAsia="黑体" w:hAnsi="黑体" w:cs="宋体"/>
          <w:spacing w:val="8"/>
          <w:kern w:val="0"/>
          <w:sz w:val="32"/>
          <w:szCs w:val="32"/>
        </w:rPr>
        <w:t>其他需要报告的事项</w:t>
      </w:r>
    </w:p>
    <w:p w:rsidR="00922F46" w:rsidRDefault="00AF1C99">
      <w:pPr>
        <w:pStyle w:val="a6"/>
        <w:widowControl/>
        <w:spacing w:before="0" w:beforeAutospacing="0" w:after="0" w:afterAutospacing="0" w:line="560" w:lineRule="exact"/>
        <w:ind w:firstLineChars="200" w:firstLine="672"/>
        <w:rPr>
          <w:rFonts w:ascii="仿宋_GB2312" w:eastAsia="仿宋_GB2312" w:hAnsi="宋体" w:cs="宋体"/>
          <w:spacing w:val="8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sz w:val="32"/>
          <w:szCs w:val="32"/>
        </w:rPr>
        <w:t>本单位依据《政府信息公开信息处理费管理办法》收取信息处理费，发出收费通知的件数和总金额以及实际收取的总金额均为</w:t>
      </w:r>
      <w:r>
        <w:rPr>
          <w:rFonts w:ascii="仿宋_GB2312" w:eastAsia="仿宋_GB2312" w:hAnsi="宋体" w:cs="宋体" w:hint="eastAsia"/>
          <w:spacing w:val="8"/>
          <w:sz w:val="32"/>
          <w:szCs w:val="32"/>
        </w:rPr>
        <w:t>0</w:t>
      </w:r>
      <w:r>
        <w:rPr>
          <w:rFonts w:ascii="仿宋_GB2312" w:eastAsia="仿宋_GB2312" w:hAnsi="宋体" w:cs="宋体" w:hint="eastAsia"/>
          <w:spacing w:val="8"/>
          <w:sz w:val="32"/>
          <w:szCs w:val="32"/>
        </w:rPr>
        <w:t>。</w:t>
      </w:r>
    </w:p>
    <w:p w:rsidR="00922F46" w:rsidRDefault="00AF1C99">
      <w:pPr>
        <w:widowControl/>
        <w:spacing w:line="560" w:lineRule="exact"/>
        <w:ind w:firstLineChars="200" w:firstLine="672"/>
        <w:jc w:val="left"/>
        <w:rPr>
          <w:rFonts w:ascii="仿宋_GB2312" w:eastAsia="仿宋_GB2312" w:hAnsi="宋体" w:cs="宋体"/>
          <w:color w:val="9BC2E6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本报告中所列数据的统计期限自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日至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12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31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日止。如需了解更多信息或下载本报告的电子版，请登录北京市东城区人民政府门户网站“数字东城”，网站地址为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http://www.bjdch.gov.cn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。</w:t>
      </w:r>
    </w:p>
    <w:p w:rsidR="00922F46" w:rsidRDefault="00922F46"/>
    <w:sectPr w:rsidR="00922F46" w:rsidSect="00922F46">
      <w:footerReference w:type="default" r:id="rId8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C99" w:rsidRDefault="00AF1C99" w:rsidP="00922F46">
      <w:r>
        <w:separator/>
      </w:r>
    </w:p>
  </w:endnote>
  <w:endnote w:type="continuationSeparator" w:id="1">
    <w:p w:rsidR="00AF1C99" w:rsidRDefault="00AF1C99" w:rsidP="00922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F46" w:rsidRDefault="00922F4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922F46" w:rsidRDefault="00922F46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AF1C99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8E1577">
                  <w:rPr>
                    <w:noProof/>
                    <w:sz w:val="18"/>
                  </w:rPr>
                  <w:t>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C99" w:rsidRDefault="00AF1C99" w:rsidP="00922F46">
      <w:r>
        <w:separator/>
      </w:r>
    </w:p>
  </w:footnote>
  <w:footnote w:type="continuationSeparator" w:id="1">
    <w:p w:rsidR="00AF1C99" w:rsidRDefault="00AF1C99" w:rsidP="00922F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D341D"/>
    <w:multiLevelType w:val="singleLevel"/>
    <w:tmpl w:val="61DD341D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61EA61E3"/>
    <w:multiLevelType w:val="singleLevel"/>
    <w:tmpl w:val="61EA61E3"/>
    <w:lvl w:ilvl="0">
      <w:start w:val="4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86513D7"/>
    <w:rsid w:val="0075025C"/>
    <w:rsid w:val="008E1577"/>
    <w:rsid w:val="00922F46"/>
    <w:rsid w:val="00AF1C99"/>
    <w:rsid w:val="02946A5C"/>
    <w:rsid w:val="079209A9"/>
    <w:rsid w:val="07986A59"/>
    <w:rsid w:val="0824010D"/>
    <w:rsid w:val="08F901BC"/>
    <w:rsid w:val="0F1F3A0E"/>
    <w:rsid w:val="1EAA7506"/>
    <w:rsid w:val="22181189"/>
    <w:rsid w:val="29EA41ED"/>
    <w:rsid w:val="2D0B609B"/>
    <w:rsid w:val="2D574331"/>
    <w:rsid w:val="35A45349"/>
    <w:rsid w:val="3C743998"/>
    <w:rsid w:val="3CE23387"/>
    <w:rsid w:val="4434270E"/>
    <w:rsid w:val="44CC3630"/>
    <w:rsid w:val="486513D7"/>
    <w:rsid w:val="4D923ABF"/>
    <w:rsid w:val="504C6186"/>
    <w:rsid w:val="5C213836"/>
    <w:rsid w:val="64336C7D"/>
    <w:rsid w:val="67B3628A"/>
    <w:rsid w:val="6A4B38E0"/>
    <w:rsid w:val="6AD419F5"/>
    <w:rsid w:val="6CE77993"/>
    <w:rsid w:val="77110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22F46"/>
    <w:pPr>
      <w:widowControl w:val="0"/>
      <w:jc w:val="both"/>
    </w:pPr>
    <w:rPr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sid w:val="00922F46"/>
    <w:rPr>
      <w:rFonts w:ascii="宋体" w:hAnsi="Courier New"/>
    </w:rPr>
  </w:style>
  <w:style w:type="paragraph" w:styleId="a4">
    <w:name w:val="footer"/>
    <w:basedOn w:val="a"/>
    <w:qFormat/>
    <w:rsid w:val="00922F4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922F4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922F46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Strong"/>
    <w:basedOn w:val="a1"/>
    <w:qFormat/>
    <w:rsid w:val="00922F46"/>
    <w:rPr>
      <w:b/>
    </w:rPr>
  </w:style>
  <w:style w:type="character" w:styleId="a8">
    <w:name w:val="FollowedHyperlink"/>
    <w:basedOn w:val="a1"/>
    <w:rsid w:val="00922F46"/>
    <w:rPr>
      <w:color w:val="000000"/>
      <w:u w:val="none"/>
    </w:rPr>
  </w:style>
  <w:style w:type="character" w:styleId="a9">
    <w:name w:val="Emphasis"/>
    <w:basedOn w:val="a1"/>
    <w:qFormat/>
    <w:rsid w:val="00922F46"/>
    <w:rPr>
      <w:i/>
    </w:rPr>
  </w:style>
  <w:style w:type="character" w:styleId="aa">
    <w:name w:val="Hyperlink"/>
    <w:basedOn w:val="a1"/>
    <w:qFormat/>
    <w:rsid w:val="00922F46"/>
    <w:rPr>
      <w:color w:val="000000"/>
      <w:u w:val="none"/>
    </w:rPr>
  </w:style>
  <w:style w:type="character" w:styleId="HTML">
    <w:name w:val="HTML Code"/>
    <w:basedOn w:val="a1"/>
    <w:rsid w:val="00922F46"/>
    <w:rPr>
      <w:rFonts w:ascii="Courier New" w:hAnsi="Courier New"/>
      <w:sz w:val="20"/>
    </w:rPr>
  </w:style>
  <w:style w:type="character" w:customStyle="1" w:styleId="sdpic">
    <w:name w:val="sdpic"/>
    <w:basedOn w:val="a1"/>
    <w:qFormat/>
    <w:rsid w:val="00922F46"/>
  </w:style>
  <w:style w:type="character" w:customStyle="1" w:styleId="more3">
    <w:name w:val="more3"/>
    <w:basedOn w:val="a1"/>
    <w:rsid w:val="00922F46"/>
    <w:rPr>
      <w:color w:val="4D4D4D"/>
      <w:sz w:val="16"/>
      <w:szCs w:val="16"/>
    </w:rPr>
  </w:style>
  <w:style w:type="character" w:customStyle="1" w:styleId="dftime">
    <w:name w:val="dftime"/>
    <w:basedOn w:val="a1"/>
    <w:rsid w:val="00922F46"/>
    <w:rPr>
      <w:color w:val="A1A1A1"/>
      <w:sz w:val="16"/>
      <w:szCs w:val="16"/>
    </w:rPr>
  </w:style>
  <w:style w:type="character" w:customStyle="1" w:styleId="width22">
    <w:name w:val="width22"/>
    <w:basedOn w:val="a1"/>
    <w:qFormat/>
    <w:rsid w:val="00922F46"/>
  </w:style>
  <w:style w:type="character" w:customStyle="1" w:styleId="width24">
    <w:name w:val="width24"/>
    <w:basedOn w:val="a1"/>
    <w:qFormat/>
    <w:rsid w:val="00922F46"/>
  </w:style>
  <w:style w:type="character" w:customStyle="1" w:styleId="upage">
    <w:name w:val="u_page"/>
    <w:basedOn w:val="a1"/>
    <w:qFormat/>
    <w:rsid w:val="00922F46"/>
  </w:style>
  <w:style w:type="character" w:customStyle="1" w:styleId="xtitle">
    <w:name w:val="xtitle"/>
    <w:basedOn w:val="a1"/>
    <w:qFormat/>
    <w:rsid w:val="00922F46"/>
    <w:rPr>
      <w:color w:val="A1A1A1"/>
      <w:sz w:val="14"/>
      <w:szCs w:val="14"/>
      <w:bdr w:val="single" w:sz="4" w:space="0" w:color="A1A1A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姜欣怡</dc:creator>
  <cp:lastModifiedBy>王英明</cp:lastModifiedBy>
  <cp:revision>2</cp:revision>
  <cp:lastPrinted>2022-01-19T02:56:00Z</cp:lastPrinted>
  <dcterms:created xsi:type="dcterms:W3CDTF">2022-01-04T08:03:00Z</dcterms:created>
  <dcterms:modified xsi:type="dcterms:W3CDTF">2023-03-23T03:59:00Z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