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北京市东城区人民政府体育馆路街道</w:t>
      </w:r>
    </w:p>
    <w:p>
      <w:pPr>
        <w:spacing w:line="540" w:lineRule="exact"/>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办事处</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keepNext w:val="0"/>
        <w:keepLines w:val="0"/>
        <w:pageBreakBefore w:val="0"/>
        <w:widowControl/>
        <w:kinsoku/>
        <w:wordWrap/>
        <w:overflowPunct/>
        <w:topLinePunct w:val="0"/>
        <w:autoSpaceDE/>
        <w:autoSpaceDN/>
        <w:bidi w:val="0"/>
        <w:spacing w:line="560" w:lineRule="exact"/>
        <w:ind w:right="0" w:rightChars="0"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spacing w:line="560" w:lineRule="exact"/>
        <w:ind w:right="0" w:rightChars="0" w:firstLine="672" w:firstLineChars="200"/>
        <w:jc w:val="both"/>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spacing w:line="560" w:lineRule="exact"/>
        <w:ind w:right="0" w:rightChars="0" w:firstLine="672" w:firstLineChars="200"/>
        <w:jc w:val="both"/>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202</w:t>
      </w:r>
      <w:r>
        <w:rPr>
          <w:rFonts w:hint="default" w:ascii="Times New Roman" w:hAnsi="Times New Roman" w:eastAsia="仿宋_GB2312" w:cs="Times New Roman"/>
          <w:spacing w:val="8"/>
          <w:kern w:val="0"/>
          <w:sz w:val="32"/>
          <w:szCs w:val="32"/>
          <w:lang w:val="en-US" w:eastAsia="zh-CN"/>
        </w:rPr>
        <w:t>1</w:t>
      </w:r>
      <w:r>
        <w:rPr>
          <w:rFonts w:hint="default" w:ascii="Times New Roman" w:hAnsi="Times New Roman" w:eastAsia="仿宋_GB2312" w:cs="Times New Roman"/>
          <w:spacing w:val="8"/>
          <w:kern w:val="0"/>
          <w:sz w:val="32"/>
          <w:szCs w:val="32"/>
        </w:rPr>
        <w:t>年，在区委区政府的正确领导下，</w:t>
      </w:r>
      <w:r>
        <w:rPr>
          <w:rFonts w:hint="default" w:ascii="Times New Roman" w:hAnsi="Times New Roman" w:eastAsia="仿宋_GB2312" w:cs="Times New Roman"/>
          <w:spacing w:val="8"/>
          <w:kern w:val="0"/>
          <w:sz w:val="32"/>
          <w:szCs w:val="32"/>
          <w:lang w:eastAsia="zh-CN"/>
        </w:rPr>
        <w:t>体育馆路街道</w:t>
      </w:r>
      <w:r>
        <w:rPr>
          <w:rFonts w:hint="default" w:ascii="Times New Roman" w:hAnsi="Times New Roman" w:eastAsia="仿宋_GB2312" w:cs="Times New Roman"/>
          <w:spacing w:val="8"/>
          <w:kern w:val="0"/>
          <w:sz w:val="32"/>
          <w:szCs w:val="32"/>
        </w:rPr>
        <w:t>认真学习、积极贯彻落实《政府信息公开条例》，按照《北京市东城区202</w:t>
      </w:r>
      <w:r>
        <w:rPr>
          <w:rFonts w:hint="default" w:ascii="Times New Roman" w:hAnsi="Times New Roman" w:eastAsia="仿宋_GB2312" w:cs="Times New Roman"/>
          <w:spacing w:val="8"/>
          <w:kern w:val="0"/>
          <w:sz w:val="32"/>
          <w:szCs w:val="32"/>
          <w:lang w:val="en-US" w:eastAsia="zh-CN"/>
        </w:rPr>
        <w:t>1</w:t>
      </w:r>
      <w:r>
        <w:rPr>
          <w:rFonts w:hint="default" w:ascii="Times New Roman" w:hAnsi="Times New Roman" w:eastAsia="仿宋_GB2312" w:cs="Times New Roman"/>
          <w:spacing w:val="8"/>
          <w:kern w:val="0"/>
          <w:sz w:val="32"/>
          <w:szCs w:val="32"/>
        </w:rPr>
        <w:t>年政务公开工作要点》和区政府相关文件要求，结合</w:t>
      </w:r>
      <w:r>
        <w:rPr>
          <w:rFonts w:hint="default" w:ascii="Times New Roman" w:hAnsi="Times New Roman" w:eastAsia="仿宋_GB2312" w:cs="Times New Roman"/>
          <w:spacing w:val="8"/>
          <w:kern w:val="0"/>
          <w:sz w:val="32"/>
          <w:szCs w:val="32"/>
          <w:lang w:eastAsia="zh-CN"/>
        </w:rPr>
        <w:t>街道</w:t>
      </w:r>
      <w:r>
        <w:rPr>
          <w:rFonts w:hint="default" w:ascii="Times New Roman" w:hAnsi="Times New Roman" w:eastAsia="仿宋_GB2312" w:cs="Times New Roman"/>
          <w:spacing w:val="8"/>
          <w:kern w:val="0"/>
          <w:sz w:val="32"/>
          <w:szCs w:val="32"/>
        </w:rPr>
        <w:t>工作实际，完成了年度政府信息公开各项工作任务。</w:t>
      </w:r>
    </w:p>
    <w:p>
      <w:pPr>
        <w:keepNext w:val="0"/>
        <w:keepLines w:val="0"/>
        <w:pageBreakBefore w:val="0"/>
        <w:kinsoku/>
        <w:wordWrap/>
        <w:overflowPunct/>
        <w:topLinePunct w:val="0"/>
        <w:autoSpaceDE/>
        <w:autoSpaceDN/>
        <w:bidi w:val="0"/>
        <w:adjustRightInd w:val="0"/>
        <w:snapToGrid w:val="0"/>
        <w:spacing w:line="560" w:lineRule="exact"/>
        <w:ind w:right="0" w:rightChars="0" w:firstLine="660"/>
        <w:jc w:val="both"/>
        <w:textAlignment w:val="auto"/>
        <w:outlineLvl w:val="9"/>
        <w:rPr>
          <w:rFonts w:hint="default" w:ascii="Times New Roman" w:hAnsi="Times New Roman" w:eastAsia="仿宋_GB2312" w:cs="Times New Roman"/>
          <w:spacing w:val="8"/>
          <w:kern w:val="0"/>
          <w:sz w:val="32"/>
          <w:szCs w:val="32"/>
        </w:rPr>
      </w:pPr>
      <w:r>
        <w:rPr>
          <w:rFonts w:hint="default" w:ascii="Times New Roman" w:hAnsi="Times New Roman" w:eastAsia="楷体_GB2312" w:cs="Times New Roman"/>
          <w:b/>
          <w:bCs/>
          <w:sz w:val="32"/>
          <w:szCs w:val="32"/>
        </w:rPr>
        <w:t>（一）组织领导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体育馆路街道继续加强政府信息公开工作领导小组建设，统筹开展政府信息公开工作。领导小组由街道党政一把手任组长，各分管处级领导为小组成员。领导小组办公室设在街道综合办公室</w:t>
      </w:r>
      <w:r>
        <w:rPr>
          <w:rFonts w:hint="default" w:ascii="Times New Roman" w:hAnsi="Times New Roman" w:eastAsia="仿宋_GB2312" w:cs="Times New Roman"/>
          <w:sz w:val="32"/>
          <w:szCs w:val="32"/>
          <w:shd w:val="clear" w:color="auto" w:fill="FFFFFF"/>
        </w:rPr>
        <w:t>，具体承担信息公开申请、接待、受理、处理、答复、信息发布等工作流程</w:t>
      </w:r>
      <w:r>
        <w:rPr>
          <w:rFonts w:hint="default" w:ascii="Times New Roman" w:hAnsi="Times New Roman" w:eastAsia="仿宋_GB2312" w:cs="Times New Roman"/>
          <w:sz w:val="32"/>
          <w:szCs w:val="32"/>
        </w:rPr>
        <w:t>，设立了1个专门的信息申请受理点和查阅点，配备2名兼职工作人员。街道纪工委主抓政府信息公开工作的监督检查工作，各相关部门负责待公开政府信息的提供和报送。</w:t>
      </w:r>
    </w:p>
    <w:p>
      <w:pPr>
        <w:keepNext w:val="0"/>
        <w:keepLines w:val="0"/>
        <w:pageBreakBefore w:val="0"/>
        <w:kinsoku/>
        <w:wordWrap/>
        <w:overflowPunct/>
        <w:topLinePunct w:val="0"/>
        <w:autoSpaceDE/>
        <w:autoSpaceDN/>
        <w:bidi w:val="0"/>
        <w:adjustRightInd w:val="0"/>
        <w:snapToGrid w:val="0"/>
        <w:spacing w:line="560" w:lineRule="exact"/>
        <w:ind w:right="0" w:rightChars="0" w:firstLine="66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主动公开情况</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1.</w:t>
      </w:r>
      <w:r>
        <w:rPr>
          <w:rFonts w:hint="default" w:ascii="Times New Roman" w:hAnsi="Times New Roman" w:eastAsia="仿宋_GB2312" w:cs="Times New Roman"/>
          <w:sz w:val="32"/>
          <w:szCs w:val="32"/>
        </w:rPr>
        <w:t>机关职能、机构设置、办公地址、办公时间、联系方式、负责人姓名等基本信息</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为方便公众查询，为公众提供更加方便高效的服务，北京市东城区</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体育馆路街道办事处通过数字东城网站公开了机关职能、机构设置、办公地址、办公时间、联系方式等基本信息。</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2.财政预算、决算信息</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北京市东城区</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体育馆路街道办事处通过数字东城网站公开了财政预算、决算情况。</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社会救助情况</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北京市东城区</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体育馆路街道办事处通过数字东城网站公开了享受低保人数资金支出情况、特困人员人数和资金支出情况、社会救助对象享受医疗救助人次资金支出情况、享受高等教育新生入学救助人数资金支出情况、临时救助人数和资金支出情况等社会救助方面的情况。</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法律、法规、规章和国家有关规定应当主动公开的其他政府信息</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通过数字东城网站公开了</w:t>
      </w:r>
      <w:r>
        <w:rPr>
          <w:rFonts w:hint="default" w:ascii="Times New Roman" w:hAnsi="Times New Roman" w:eastAsia="仿宋_GB2312" w:cs="Times New Roman"/>
          <w:sz w:val="32"/>
          <w:szCs w:val="32"/>
          <w:lang w:eastAsia="zh-CN"/>
        </w:rPr>
        <w:t>行政处罚、建议提案办理、便民服务信息及街道办事处工作动态。整合各部门微信公众号到街道</w:t>
      </w:r>
      <w:r>
        <w:rPr>
          <w:rFonts w:hint="default" w:ascii="Times New Roman" w:hAnsi="Times New Roman" w:eastAsia="仿宋_GB2312" w:cs="Times New Roman"/>
          <w:color w:val="auto"/>
          <w:sz w:val="32"/>
          <w:szCs w:val="32"/>
          <w:highlight w:val="none"/>
        </w:rPr>
        <w:t>官方微信公众号</w:t>
      </w:r>
      <w:r>
        <w:rPr>
          <w:rFonts w:hint="default" w:ascii="Times New Roman" w:hAnsi="Times New Roman" w:eastAsia="仿宋_GB2312" w:cs="Times New Roman"/>
          <w:color w:val="auto"/>
          <w:sz w:val="32"/>
          <w:szCs w:val="32"/>
          <w:highlight w:val="none"/>
          <w:lang w:eastAsia="zh-CN"/>
        </w:rPr>
        <w:t>，全年</w:t>
      </w:r>
      <w:r>
        <w:rPr>
          <w:rFonts w:hint="default" w:ascii="Times New Roman" w:hAnsi="Times New Roman" w:eastAsia="仿宋_GB2312" w:cs="Times New Roman"/>
          <w:color w:val="auto"/>
          <w:sz w:val="32"/>
          <w:szCs w:val="32"/>
          <w:highlight w:val="none"/>
        </w:rPr>
        <w:t>推送信息</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00余条。</w:t>
      </w:r>
      <w:r>
        <w:rPr>
          <w:rFonts w:hint="default" w:ascii="Times New Roman" w:hAnsi="Times New Roman" w:eastAsia="仿宋_GB2312" w:cs="Times New Roman"/>
          <w:color w:val="auto"/>
          <w:sz w:val="32"/>
          <w:szCs w:val="32"/>
          <w:highlight w:val="none"/>
          <w:lang w:eastAsia="zh-CN"/>
        </w:rPr>
        <w:t>加强</w:t>
      </w:r>
      <w:r>
        <w:rPr>
          <w:rFonts w:hint="default" w:ascii="Times New Roman" w:hAnsi="Times New Roman" w:eastAsia="仿宋_GB2312" w:cs="Times New Roman"/>
          <w:color w:val="auto"/>
          <w:sz w:val="32"/>
          <w:szCs w:val="32"/>
          <w:highlight w:val="none"/>
        </w:rPr>
        <w:t>“体街网虹”抖音快手平台</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全年发布</w:t>
      </w:r>
      <w:r>
        <w:rPr>
          <w:rFonts w:hint="default" w:ascii="Times New Roman" w:hAnsi="Times New Roman" w:eastAsia="仿宋_GB2312" w:cs="Times New Roman"/>
          <w:color w:val="auto"/>
          <w:sz w:val="32"/>
          <w:szCs w:val="32"/>
          <w:highlight w:val="none"/>
        </w:rPr>
        <w:t>地区工作动态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居民风采等原创短视频</w:t>
      </w:r>
      <w:r>
        <w:rPr>
          <w:rFonts w:hint="default" w:ascii="Times New Roman" w:hAnsi="Times New Roman" w:eastAsia="仿宋_GB2312" w:cs="Times New Roman"/>
          <w:color w:val="auto"/>
          <w:sz w:val="32"/>
          <w:szCs w:val="32"/>
          <w:highlight w:val="none"/>
          <w:lang w:val="en-US" w:eastAsia="zh-CN"/>
        </w:rPr>
        <w:t>200余</w:t>
      </w:r>
      <w:r>
        <w:rPr>
          <w:rFonts w:hint="default" w:ascii="Times New Roman" w:hAnsi="Times New Roman" w:eastAsia="仿宋_GB2312" w:cs="Times New Roman"/>
          <w:color w:val="auto"/>
          <w:sz w:val="32"/>
          <w:szCs w:val="32"/>
          <w:highlight w:val="none"/>
        </w:rPr>
        <w:t>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rPr>
        <w:t>充分利用便民服务大厅、</w:t>
      </w:r>
      <w:r>
        <w:rPr>
          <w:rFonts w:hint="default" w:ascii="Times New Roman" w:hAnsi="Times New Roman" w:eastAsia="仿宋_GB2312" w:cs="Times New Roman"/>
          <w:sz w:val="32"/>
          <w:szCs w:val="32"/>
          <w:lang w:eastAsia="zh-CN"/>
        </w:rPr>
        <w:t>社区宣传栏</w:t>
      </w:r>
      <w:r>
        <w:rPr>
          <w:rFonts w:hint="default" w:ascii="Times New Roman" w:hAnsi="Times New Roman" w:eastAsia="仿宋_GB2312" w:cs="Times New Roman"/>
          <w:sz w:val="32"/>
          <w:szCs w:val="32"/>
        </w:rPr>
        <w:t>等平台公开各类政府信息，在服务窗口周边设置便民服务自由索取栏，群众可以自由索取相关规范性文件文本以及各类便民服务办事指南。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6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）依申请公开办理情况</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02"/>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上年度结转依申请公开件数</w:t>
      </w:r>
      <w:r>
        <w:rPr>
          <w:rFonts w:hint="default" w:ascii="Times New Roman" w:hAnsi="Times New Roman" w:eastAsia="仿宋_GB2312" w:cs="Times New Roman"/>
          <w:color w:val="000000"/>
          <w:kern w:val="0"/>
          <w:sz w:val="32"/>
          <w:szCs w:val="32"/>
          <w:lang w:eastAsia="zh-CN"/>
        </w:rPr>
        <w:t>为</w:t>
      </w:r>
      <w:r>
        <w:rPr>
          <w:rFonts w:hint="default" w:ascii="Times New Roman" w:hAnsi="Times New Roman" w:eastAsia="仿宋_GB2312" w:cs="Times New Roman"/>
          <w:color w:val="000000"/>
          <w:kern w:val="0"/>
          <w:sz w:val="32"/>
          <w:szCs w:val="32"/>
          <w:lang w:val="en-US" w:eastAsia="zh-CN"/>
        </w:rPr>
        <w:t>3件，</w:t>
      </w:r>
      <w:r>
        <w:rPr>
          <w:rFonts w:hint="default" w:ascii="Times New Roman" w:hAnsi="Times New Roman" w:eastAsia="仿宋_GB2312" w:cs="Times New Roman"/>
          <w:color w:val="000000"/>
          <w:kern w:val="0"/>
          <w:sz w:val="32"/>
          <w:szCs w:val="32"/>
        </w:rPr>
        <w:t>本年度新收件数</w:t>
      </w:r>
      <w:r>
        <w:rPr>
          <w:rFonts w:hint="default" w:ascii="Times New Roman" w:hAnsi="Times New Roman" w:eastAsia="仿宋_GB2312" w:cs="Times New Roman"/>
          <w:color w:val="000000"/>
          <w:kern w:val="0"/>
          <w:sz w:val="32"/>
          <w:szCs w:val="32"/>
          <w:lang w:eastAsia="zh-CN"/>
        </w:rPr>
        <w:t>为</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件，</w:t>
      </w:r>
      <w:r>
        <w:rPr>
          <w:rFonts w:hint="default" w:ascii="Times New Roman" w:hAnsi="Times New Roman" w:eastAsia="仿宋_GB2312" w:cs="Times New Roman"/>
          <w:color w:val="000000"/>
          <w:kern w:val="0"/>
          <w:sz w:val="32"/>
          <w:szCs w:val="32"/>
          <w:lang w:eastAsia="zh-CN"/>
        </w:rPr>
        <w:t>申请人都是自然人，</w:t>
      </w:r>
      <w:r>
        <w:rPr>
          <w:rFonts w:hint="default" w:ascii="Times New Roman" w:hAnsi="Times New Roman" w:eastAsia="仿宋_GB2312" w:cs="Times New Roman"/>
          <w:color w:val="000000"/>
          <w:kern w:val="0"/>
          <w:sz w:val="32"/>
          <w:szCs w:val="32"/>
        </w:rPr>
        <w:t>均在规定时限内依法答复和登记备案，</w:t>
      </w:r>
      <w:r>
        <w:rPr>
          <w:rFonts w:hint="default" w:ascii="Times New Roman" w:hAnsi="Times New Roman" w:eastAsia="仿宋_GB2312" w:cs="Times New Roman"/>
          <w:color w:val="000000"/>
          <w:kern w:val="0"/>
          <w:sz w:val="32"/>
          <w:szCs w:val="32"/>
          <w:lang w:eastAsia="zh-CN"/>
        </w:rPr>
        <w:t>其申请的信息</w:t>
      </w:r>
      <w:r>
        <w:rPr>
          <w:rFonts w:hint="default" w:ascii="Times New Roman" w:hAnsi="Times New Roman" w:eastAsia="仿宋_GB2312" w:cs="Times New Roman"/>
          <w:sz w:val="32"/>
          <w:szCs w:val="32"/>
          <w:lang w:eastAsia="zh-CN"/>
        </w:rPr>
        <w:t>属于行政机关内部事务信息，不予公开</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6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）政府信息管理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pacing w:val="8"/>
          <w:kern w:val="0"/>
          <w:sz w:val="32"/>
          <w:szCs w:val="32"/>
        </w:rPr>
        <w:t>《政府信息公开条例》</w:t>
      </w:r>
      <w:r>
        <w:rPr>
          <w:rFonts w:hint="default" w:ascii="Times New Roman" w:hAnsi="Times New Roman" w:eastAsia="仿宋_GB2312" w:cs="Times New Roman"/>
          <w:sz w:val="32"/>
          <w:szCs w:val="32"/>
          <w:lang w:val="en-US" w:eastAsia="zh-CN"/>
        </w:rPr>
        <w:t>，街道修订了《体育馆路街道政府信息公开指南》，严格遵循“谁公开谁审查”、“谁审查谁负责”、“先审查后公开”的工作原则，凡需要公开的信息一律经业务科室负责人、业务科室主管领导、街道综合办进行保密审核、政府信息公开分管领导签字后，方可上网公布，切实做到责任明确，流程规范，确保信息公开工作有序开展；遵照全区信息发布频次要求，及时在“北京市东城区人民政府门户网站”上发布政策解读、领导介绍、工作动态、财政预算和决算等各类信息，修订完善主动公开全清单、公开指南，从工作程序、信息内容等方面严格把关，保证信息质量。</w:t>
      </w:r>
    </w:p>
    <w:p>
      <w:pPr>
        <w:keepNext w:val="0"/>
        <w:keepLines w:val="0"/>
        <w:pageBreakBefore w:val="0"/>
        <w:kinsoku/>
        <w:wordWrap/>
        <w:overflowPunct/>
        <w:topLinePunct w:val="0"/>
        <w:autoSpaceDE/>
        <w:autoSpaceDN/>
        <w:bidi w:val="0"/>
        <w:adjustRightInd w:val="0"/>
        <w:snapToGrid w:val="0"/>
        <w:spacing w:line="560" w:lineRule="exact"/>
        <w:ind w:right="0" w:rightChars="0" w:firstLine="66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lang w:eastAsia="zh-CN"/>
        </w:rPr>
        <w:t>政府信息公开</w:t>
      </w:r>
      <w:r>
        <w:rPr>
          <w:rFonts w:hint="default" w:ascii="Times New Roman" w:hAnsi="Times New Roman" w:eastAsia="楷体_GB2312" w:cs="Times New Roman"/>
          <w:b/>
          <w:bCs/>
          <w:sz w:val="32"/>
          <w:szCs w:val="32"/>
        </w:rPr>
        <w:t>平台建设</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rightChars="0" w:firstLine="672"/>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1.依托数字东城门户网站，推进信息主动公开。按照全区统一部署，结合街道实际，落实政务信息主动公开工作，推进街道各项政府信息公开。</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rightChars="0" w:firstLine="672"/>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2.打造政务公开便民服务平台，按要求在街道办事服务大厅、各社区服务站，及时公开市、区政府公报，切实提了工作的透明度。</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rightChars="0" w:firstLine="672"/>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3.推进政务新媒体建设，充分发挥街道微信公众号、“体街网虹”抖音和快手等平台，发布政务信息，方便群众及时了解政务工作。</w:t>
      </w:r>
    </w:p>
    <w:p>
      <w:pPr>
        <w:keepNext w:val="0"/>
        <w:keepLines w:val="0"/>
        <w:pageBreakBefore w:val="0"/>
        <w:kinsoku/>
        <w:wordWrap/>
        <w:overflowPunct/>
        <w:topLinePunct w:val="0"/>
        <w:autoSpaceDE/>
        <w:autoSpaceDN/>
        <w:bidi w:val="0"/>
        <w:adjustRightInd w:val="0"/>
        <w:snapToGrid w:val="0"/>
        <w:spacing w:line="560" w:lineRule="exact"/>
        <w:ind w:right="0" w:rightChars="0" w:firstLine="66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（六）</w:t>
      </w:r>
      <w:r>
        <w:rPr>
          <w:rFonts w:hint="default" w:ascii="Times New Roman" w:hAnsi="Times New Roman" w:eastAsia="楷体_GB2312" w:cs="Times New Roman"/>
          <w:b/>
          <w:bCs/>
          <w:sz w:val="32"/>
          <w:szCs w:val="32"/>
        </w:rPr>
        <w:t>教育培训和监督保障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1.积极参加全区政务公开和政府信息公开业务培训，对相关法律法规、工作流程等内容在单位内部开展学习研讨，不断提升做好政务公开、政府信息主动公开和依申请公开的能力水平。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2.进一步完善政府信息主动公开、依申请公开、保密审查等制度，确保信息质量，防止涉密信息外泄，</w:t>
      </w:r>
      <w:r>
        <w:rPr>
          <w:rFonts w:hint="default" w:ascii="Times New Roman" w:hAnsi="Times New Roman" w:eastAsia="仿宋_GB2312" w:cs="Times New Roman"/>
          <w:sz w:val="32"/>
          <w:szCs w:val="32"/>
        </w:rPr>
        <w:t>街道纪工委</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政府信息公开工作的监督检查工作。</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jc w:val="both"/>
        <w:textAlignment w:val="auto"/>
        <w:outlineLvl w:val="9"/>
        <w:rPr>
          <w:rFonts w:hint="eastAsia"/>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p>
      <w:pPr>
        <w:pStyle w:val="2"/>
        <w:numPr>
          <w:ilvl w:val="0"/>
          <w:numId w:val="0"/>
        </w:numPr>
        <w:rPr>
          <w:rFonts w:hint="eastAsia"/>
        </w:rPr>
      </w:pPr>
    </w:p>
    <w:tbl>
      <w:tblPr>
        <w:tblStyle w:val="13"/>
        <w:tblW w:w="974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　　</w:t>
            </w: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 　</w:t>
            </w: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kern w:val="0"/>
                <w:sz w:val="21"/>
                <w:szCs w:val="21"/>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　　</w:t>
            </w: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 　</w:t>
            </w: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kern w:val="0"/>
                <w:sz w:val="21"/>
                <w:szCs w:val="21"/>
                <w:lang w:val="en-US" w:eastAsia="zh-CN"/>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kern w:val="0"/>
                <w:sz w:val="21"/>
                <w:szCs w:val="21"/>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rPr>
              <w:t>　</w:t>
            </w:r>
            <w:r>
              <w:rPr>
                <w:rFonts w:hint="default" w:ascii="Times New Roman" w:hAnsi="Times New Roman" w:cs="Times New Roman"/>
                <w:color w:val="000000"/>
                <w:kern w:val="0"/>
                <w:sz w:val="21"/>
                <w:szCs w:val="21"/>
                <w:lang w:val="en-US" w:eastAsia="zh-CN"/>
              </w:rPr>
              <w:t>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rPr>
              <w:t>　</w:t>
            </w:r>
            <w:r>
              <w:rPr>
                <w:rFonts w:hint="default" w:ascii="Times New Roman" w:hAnsi="Times New Roman" w:cs="Times New Roman"/>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default" w:ascii="Times New Roman" w:hAnsi="Times New Roman" w:cs="Times New Roman"/>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r>
        <w:rPr>
          <w:rFonts w:hint="eastAsia"/>
        </w:rPr>
        <w:br w:type="page"/>
      </w:r>
    </w:p>
    <w:p>
      <w:pPr>
        <w:pStyle w:val="2"/>
        <w:numPr>
          <w:ilvl w:val="0"/>
          <w:numId w:val="0"/>
        </w:numPr>
        <w:rPr>
          <w:rFonts w:hint="eastAsia"/>
        </w:rPr>
      </w:pPr>
    </w:p>
    <w:p>
      <w:pPr>
        <w:numPr>
          <w:ilvl w:val="0"/>
          <w:numId w:val="0"/>
        </w:numPr>
        <w:spacing w:line="560" w:lineRule="exact"/>
        <w:ind w:left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1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default" w:ascii="Calibri" w:hAnsi="Calibri" w:cs="Calibri"/>
                <w:kern w:val="0"/>
                <w:sz w:val="20"/>
                <w:szCs w:val="20"/>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default" w:ascii="Calibri" w:hAnsi="Calibri" w:cs="Calibri"/>
                <w:kern w:val="0"/>
                <w:sz w:val="20"/>
                <w:szCs w:val="20"/>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sz w:val="24"/>
                <w:szCs w:val="24"/>
              </w:rPr>
            </w:pPr>
            <w:r>
              <w:rPr>
                <w:rFonts w:hint="eastAsia" w:ascii="Calibri" w:hAnsi="Calibri"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sz w:val="24"/>
                <w:szCs w:val="24"/>
              </w:rPr>
            </w:pPr>
            <w:r>
              <w:rPr>
                <w:rFonts w:hint="eastAsia" w:ascii="Calibri" w:hAnsi="Calibri" w:cs="Calibri"/>
                <w:kern w:val="0"/>
                <w:sz w:val="20"/>
                <w:szCs w:val="20"/>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r>
        <w:rPr>
          <w:rFonts w:hint="eastAsia"/>
        </w:rPr>
        <w:br w:type="textWrapping"/>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1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一是主动公开信息还存在信息缺失的问题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改进措施：对照全区年度政务公开工作要点，结合街道实际，不断调整充实法定主动公开内容，</w:t>
      </w:r>
      <w:r>
        <w:rPr>
          <w:rFonts w:hint="eastAsia" w:ascii="仿宋_GB2312" w:hAnsi="宋体" w:eastAsia="仿宋_GB2312" w:cs="宋体"/>
          <w:spacing w:val="8"/>
          <w:kern w:val="0"/>
          <w:sz w:val="32"/>
          <w:szCs w:val="32"/>
          <w:lang w:eastAsia="zh-CN"/>
        </w:rPr>
        <w:t>按时公开各类信息，确保不出现未公开、未按时公开的情况</w:t>
      </w:r>
      <w:r>
        <w:rPr>
          <w:rFonts w:hint="eastAsia" w:ascii="仿宋_GB2312" w:hAnsi="宋体" w:eastAsia="仿宋_GB2312" w:cs="宋体"/>
          <w:spacing w:val="8"/>
          <w:kern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 xml:space="preserve">    二是</w:t>
      </w:r>
      <w:r>
        <w:rPr>
          <w:rFonts w:hint="eastAsia" w:ascii="仿宋_GB2312" w:hAnsi="仿宋_GB2312" w:eastAsia="仿宋_GB2312" w:cs="仿宋_GB2312"/>
          <w:sz w:val="32"/>
          <w:szCs w:val="32"/>
          <w:lang w:val="en-US" w:eastAsia="zh-CN"/>
        </w:rPr>
        <w:t>在区政府网站发布内容中出现错别字、敏感词的问题</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72" w:firstLineChars="200"/>
        <w:textAlignment w:val="auto"/>
        <w:outlineLvl w:val="9"/>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rPr>
        <w:t>改进措施：</w:t>
      </w:r>
      <w:r>
        <w:rPr>
          <w:rFonts w:hint="eastAsia" w:ascii="仿宋_GB2312" w:hAnsi="宋体" w:eastAsia="仿宋_GB2312" w:cs="宋体"/>
          <w:spacing w:val="8"/>
          <w:kern w:val="0"/>
          <w:sz w:val="32"/>
          <w:szCs w:val="32"/>
          <w:lang w:eastAsia="zh-CN"/>
        </w:rPr>
        <w:t>强化网站发布前发布内容文字校对及人员称谓准确性把关，有效杜绝在</w:t>
      </w:r>
      <w:r>
        <w:rPr>
          <w:rFonts w:hint="eastAsia" w:ascii="仿宋_GB2312" w:hAnsi="仿宋_GB2312" w:eastAsia="仿宋_GB2312" w:cs="仿宋_GB2312"/>
          <w:sz w:val="32"/>
          <w:szCs w:val="32"/>
          <w:u w:val="none" w:color="auto"/>
          <w:lang w:val="en-US" w:eastAsia="zh-CN"/>
        </w:rPr>
        <w:t>政府网站发布内容中出现错别字、敏感词</w:t>
      </w:r>
      <w:r>
        <w:rPr>
          <w:rFonts w:hint="eastAsia" w:ascii="仿宋_GB2312" w:hAnsi="宋体" w:eastAsia="仿宋_GB2312" w:cs="宋体"/>
          <w:spacing w:val="8"/>
          <w:kern w:val="0"/>
          <w:sz w:val="32"/>
          <w:szCs w:val="32"/>
          <w:lang w:eastAsia="zh-CN"/>
        </w:rPr>
        <w:t>。</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val="en-US" w:eastAsia="zh-CN"/>
        </w:rPr>
        <w:t>发出收费通知的件数和总金额以及实际收取的总金额均为0</w:t>
      </w:r>
      <w:bookmarkStart w:id="0" w:name="_GoBack"/>
      <w:bookmarkEnd w:id="0"/>
      <w:r>
        <w:rPr>
          <w:rFonts w:hint="eastAsia" w:ascii="仿宋_GB2312" w:hAnsi="宋体" w:eastAsia="仿宋_GB2312" w:cs="宋体"/>
          <w:spacing w:val="8"/>
          <w:kern w:val="0"/>
          <w:sz w:val="32"/>
          <w:szCs w:val="32"/>
          <w:lang w:eastAsia="zh-CN"/>
        </w:rPr>
        <w:t>。</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 w:hAnsi="仿宋" w:eastAsia="仿宋" w:cs="仿宋_GB2312"/>
          <w:sz w:val="32"/>
          <w:szCs w:val="32"/>
        </w:rPr>
      </w:pPr>
      <w:r>
        <w:rPr>
          <w:rFonts w:hint="eastAsia"/>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w:pict>
        <v:rect id="文本框 9"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378A0"/>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B73E03"/>
    <w:rsid w:val="02FD6B22"/>
    <w:rsid w:val="03AA3F18"/>
    <w:rsid w:val="0444100C"/>
    <w:rsid w:val="04B871DC"/>
    <w:rsid w:val="04C523E5"/>
    <w:rsid w:val="05927F9F"/>
    <w:rsid w:val="061043AF"/>
    <w:rsid w:val="063D400F"/>
    <w:rsid w:val="065C167B"/>
    <w:rsid w:val="07173589"/>
    <w:rsid w:val="085B374C"/>
    <w:rsid w:val="09BA5C05"/>
    <w:rsid w:val="0A5449BD"/>
    <w:rsid w:val="0B6017B9"/>
    <w:rsid w:val="0DB23146"/>
    <w:rsid w:val="0EE37632"/>
    <w:rsid w:val="10F70AE6"/>
    <w:rsid w:val="11935B60"/>
    <w:rsid w:val="11EC0FF2"/>
    <w:rsid w:val="123654D6"/>
    <w:rsid w:val="125664A3"/>
    <w:rsid w:val="12AB49C9"/>
    <w:rsid w:val="12DA4F7E"/>
    <w:rsid w:val="12EB307E"/>
    <w:rsid w:val="15042E03"/>
    <w:rsid w:val="16176ECF"/>
    <w:rsid w:val="168C2214"/>
    <w:rsid w:val="168D108C"/>
    <w:rsid w:val="17755176"/>
    <w:rsid w:val="186F5E9F"/>
    <w:rsid w:val="19B74C1D"/>
    <w:rsid w:val="1A23796E"/>
    <w:rsid w:val="1B8214B9"/>
    <w:rsid w:val="1C222D36"/>
    <w:rsid w:val="1C47275C"/>
    <w:rsid w:val="1C850733"/>
    <w:rsid w:val="1DBE6FEE"/>
    <w:rsid w:val="1DE37776"/>
    <w:rsid w:val="1DF763EA"/>
    <w:rsid w:val="200B59E9"/>
    <w:rsid w:val="2039313C"/>
    <w:rsid w:val="20F4351F"/>
    <w:rsid w:val="2113274F"/>
    <w:rsid w:val="21EE06C0"/>
    <w:rsid w:val="220E5FDF"/>
    <w:rsid w:val="23B53941"/>
    <w:rsid w:val="268705C2"/>
    <w:rsid w:val="26B92096"/>
    <w:rsid w:val="26DC5ACE"/>
    <w:rsid w:val="275C569C"/>
    <w:rsid w:val="29284F7F"/>
    <w:rsid w:val="293D7A75"/>
    <w:rsid w:val="2AA7627A"/>
    <w:rsid w:val="2B9844FA"/>
    <w:rsid w:val="2D047420"/>
    <w:rsid w:val="2D35073C"/>
    <w:rsid w:val="2D5938BF"/>
    <w:rsid w:val="2F2B43BA"/>
    <w:rsid w:val="2F843CC3"/>
    <w:rsid w:val="30806B9E"/>
    <w:rsid w:val="316B1BA5"/>
    <w:rsid w:val="32551221"/>
    <w:rsid w:val="33A10D3B"/>
    <w:rsid w:val="34B11EE1"/>
    <w:rsid w:val="35E04767"/>
    <w:rsid w:val="36996009"/>
    <w:rsid w:val="37242B85"/>
    <w:rsid w:val="37342E1F"/>
    <w:rsid w:val="379F3AAA"/>
    <w:rsid w:val="37B82A79"/>
    <w:rsid w:val="37D261A1"/>
    <w:rsid w:val="38477332"/>
    <w:rsid w:val="38F52E00"/>
    <w:rsid w:val="39C84EDD"/>
    <w:rsid w:val="3A3D4E9C"/>
    <w:rsid w:val="3B0D7C71"/>
    <w:rsid w:val="3BA06262"/>
    <w:rsid w:val="3BF80446"/>
    <w:rsid w:val="3C8342D6"/>
    <w:rsid w:val="3D0059A4"/>
    <w:rsid w:val="3EF76A35"/>
    <w:rsid w:val="3F8024B0"/>
    <w:rsid w:val="3F827426"/>
    <w:rsid w:val="3FF67DE0"/>
    <w:rsid w:val="408A4515"/>
    <w:rsid w:val="41336AA7"/>
    <w:rsid w:val="417C4AB1"/>
    <w:rsid w:val="41A82BB0"/>
    <w:rsid w:val="440D1834"/>
    <w:rsid w:val="449709D5"/>
    <w:rsid w:val="44C46FCF"/>
    <w:rsid w:val="44F32561"/>
    <w:rsid w:val="46957D4E"/>
    <w:rsid w:val="471901B2"/>
    <w:rsid w:val="472D6E53"/>
    <w:rsid w:val="47B972B3"/>
    <w:rsid w:val="48624CD1"/>
    <w:rsid w:val="4A21012A"/>
    <w:rsid w:val="4AA71688"/>
    <w:rsid w:val="4B1D1510"/>
    <w:rsid w:val="4C6F71B7"/>
    <w:rsid w:val="4CB06383"/>
    <w:rsid w:val="4E7735C7"/>
    <w:rsid w:val="50151D6D"/>
    <w:rsid w:val="50621E6E"/>
    <w:rsid w:val="518B2BD5"/>
    <w:rsid w:val="51FD0EA1"/>
    <w:rsid w:val="52121BB5"/>
    <w:rsid w:val="52D43103"/>
    <w:rsid w:val="538D10A1"/>
    <w:rsid w:val="554524F7"/>
    <w:rsid w:val="55805A3F"/>
    <w:rsid w:val="56E04E86"/>
    <w:rsid w:val="57ED4E4E"/>
    <w:rsid w:val="587F43BC"/>
    <w:rsid w:val="58E20764"/>
    <w:rsid w:val="59FA0BA4"/>
    <w:rsid w:val="5AA0313D"/>
    <w:rsid w:val="5B317840"/>
    <w:rsid w:val="5C85343F"/>
    <w:rsid w:val="5CD34356"/>
    <w:rsid w:val="5D805774"/>
    <w:rsid w:val="5E011730"/>
    <w:rsid w:val="5E7D6910"/>
    <w:rsid w:val="5FB55714"/>
    <w:rsid w:val="60EA3D13"/>
    <w:rsid w:val="60F2511B"/>
    <w:rsid w:val="61AD1FCB"/>
    <w:rsid w:val="633C39DB"/>
    <w:rsid w:val="63847E28"/>
    <w:rsid w:val="647F4529"/>
    <w:rsid w:val="64972B08"/>
    <w:rsid w:val="65432745"/>
    <w:rsid w:val="66D7084A"/>
    <w:rsid w:val="67037D1B"/>
    <w:rsid w:val="671C17CC"/>
    <w:rsid w:val="674C7846"/>
    <w:rsid w:val="67716B82"/>
    <w:rsid w:val="683F3FB4"/>
    <w:rsid w:val="68917716"/>
    <w:rsid w:val="68B1527B"/>
    <w:rsid w:val="69943B60"/>
    <w:rsid w:val="69D46E61"/>
    <w:rsid w:val="6B4C7395"/>
    <w:rsid w:val="6D0E597B"/>
    <w:rsid w:val="6DC72BAB"/>
    <w:rsid w:val="6E8C5810"/>
    <w:rsid w:val="6EFB7725"/>
    <w:rsid w:val="70222C83"/>
    <w:rsid w:val="714E6AA1"/>
    <w:rsid w:val="71B5409B"/>
    <w:rsid w:val="74610F82"/>
    <w:rsid w:val="75342D58"/>
    <w:rsid w:val="77776320"/>
    <w:rsid w:val="77921B28"/>
    <w:rsid w:val="79EA0AFF"/>
    <w:rsid w:val="7A401D4D"/>
    <w:rsid w:val="7BD37033"/>
    <w:rsid w:val="7BDF75D6"/>
    <w:rsid w:val="7C666463"/>
    <w:rsid w:val="7C8E6D8A"/>
    <w:rsid w:val="7D214757"/>
    <w:rsid w:val="7DE07113"/>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link w:val="8"/>
    <w:unhideWhenUsed/>
    <w:qFormat/>
    <w:uiPriority w:val="1"/>
    <w:rPr>
      <w:rFonts w:ascii="Tahoma" w:hAnsi="Tahoma"/>
      <w:sz w:val="24"/>
      <w:szCs w:val="20"/>
    </w:rPr>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9"/>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paragraph" w:customStyle="1" w:styleId="8">
    <w:name w:val=" Char Char1"/>
    <w:basedOn w:val="1"/>
    <w:link w:val="7"/>
    <w:qFormat/>
    <w:uiPriority w:val="0"/>
    <w:rPr>
      <w:rFonts w:ascii="Tahoma" w:hAnsi="Tahoma"/>
      <w:sz w:val="24"/>
      <w:szCs w:val="20"/>
    </w:rPr>
  </w:style>
  <w:style w:type="character" w:styleId="9">
    <w:name w:val="page number"/>
    <w:basedOn w:val="7"/>
    <w:unhideWhenUsed/>
    <w:qFormat/>
    <w:uiPriority w:val="99"/>
  </w:style>
  <w:style w:type="character" w:styleId="10">
    <w:name w:val="FollowedHyperlink"/>
    <w:basedOn w:val="7"/>
    <w:unhideWhenUsed/>
    <w:qFormat/>
    <w:uiPriority w:val="0"/>
    <w:rPr>
      <w:color w:val="000000"/>
      <w:u w:val="none"/>
    </w:rPr>
  </w:style>
  <w:style w:type="character" w:styleId="11">
    <w:name w:val="Hyperlink"/>
    <w:basedOn w:val="7"/>
    <w:unhideWhenUsed/>
    <w:qFormat/>
    <w:uiPriority w:val="0"/>
    <w:rPr>
      <w:color w:val="000000"/>
      <w:u w:val="none"/>
    </w:rPr>
  </w:style>
  <w:style w:type="character" w:styleId="12">
    <w:name w:val="HTML Code"/>
    <w:basedOn w:val="7"/>
    <w:unhideWhenUsed/>
    <w:qFormat/>
    <w:uiPriority w:val="0"/>
    <w:rPr>
      <w:rFonts w:ascii="Courier New" w:hAnsi="Courier New"/>
      <w:sz w:val="2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_Style 6"/>
    <w:basedOn w:val="1"/>
    <w:qFormat/>
    <w:uiPriority w:val="0"/>
    <w:rPr>
      <w:szCs w:val="20"/>
    </w:rPr>
  </w:style>
  <w:style w:type="paragraph" w:customStyle="1" w:styleId="16">
    <w:name w:val="1"/>
    <w:basedOn w:val="1"/>
    <w:qFormat/>
    <w:uiPriority w:val="0"/>
    <w:rPr>
      <w:rFonts w:ascii="Tahoma" w:hAnsi="Tahoma"/>
      <w:sz w:val="24"/>
      <w:szCs w:val="20"/>
    </w:rPr>
  </w:style>
  <w:style w:type="character" w:customStyle="1" w:styleId="17">
    <w:name w:val="页眉 Char"/>
    <w:basedOn w:val="7"/>
    <w:link w:val="5"/>
    <w:qFormat/>
    <w:uiPriority w:val="99"/>
    <w:rPr>
      <w:rFonts w:ascii="Times New Roman" w:hAnsi="Times New Roman" w:eastAsia="宋体" w:cs="Times New Roman"/>
      <w:sz w:val="18"/>
      <w:szCs w:val="18"/>
    </w:rPr>
  </w:style>
  <w:style w:type="character" w:customStyle="1" w:styleId="18">
    <w:name w:val="页脚 Char"/>
    <w:basedOn w:val="7"/>
    <w:link w:val="4"/>
    <w:qFormat/>
    <w:uiPriority w:val="99"/>
    <w:rPr>
      <w:rFonts w:ascii="Times New Roman" w:hAnsi="Times New Roman" w:eastAsia="宋体" w:cs="Times New Roman"/>
      <w:sz w:val="18"/>
      <w:szCs w:val="18"/>
    </w:rPr>
  </w:style>
  <w:style w:type="character" w:customStyle="1" w:styleId="19">
    <w:name w:val="批注框文本 Char"/>
    <w:basedOn w:val="7"/>
    <w:link w:val="3"/>
    <w:semiHidden/>
    <w:qFormat/>
    <w:uiPriority w:val="99"/>
    <w:rPr>
      <w:rFonts w:ascii="Times New Roman" w:hAnsi="Times New Roman" w:eastAsia="宋体" w:cs="Times New Roman"/>
      <w:sz w:val="18"/>
      <w:szCs w:val="18"/>
    </w:rPr>
  </w:style>
  <w:style w:type="character" w:customStyle="1" w:styleId="20">
    <w:name w:val="width22"/>
    <w:basedOn w:val="7"/>
    <w:qFormat/>
    <w:uiPriority w:val="0"/>
  </w:style>
  <w:style w:type="character" w:customStyle="1" w:styleId="21">
    <w:name w:val="sdpic"/>
    <w:basedOn w:val="7"/>
    <w:qFormat/>
    <w:uiPriority w:val="0"/>
  </w:style>
  <w:style w:type="character" w:customStyle="1" w:styleId="22">
    <w:name w:val="width24"/>
    <w:basedOn w:val="7"/>
    <w:qFormat/>
    <w:uiPriority w:val="0"/>
  </w:style>
  <w:style w:type="character" w:customStyle="1" w:styleId="23">
    <w:name w:val="more2"/>
    <w:basedOn w:val="7"/>
    <w:qFormat/>
    <w:uiPriority w:val="0"/>
    <w:rPr>
      <w:color w:val="4D4D4D"/>
      <w:sz w:val="21"/>
      <w:szCs w:val="21"/>
    </w:rPr>
  </w:style>
  <w:style w:type="character" w:customStyle="1" w:styleId="24">
    <w:name w:val="xtitle"/>
    <w:basedOn w:val="7"/>
    <w:qFormat/>
    <w:uiPriority w:val="0"/>
    <w:rPr>
      <w:color w:val="A1A1A1"/>
      <w:sz w:val="18"/>
      <w:szCs w:val="18"/>
      <w:bdr w:val="single" w:color="A1A1A1" w:sz="6" w:space="0"/>
    </w:rPr>
  </w:style>
  <w:style w:type="character" w:customStyle="1" w:styleId="25">
    <w:name w:val="dftime"/>
    <w:basedOn w:val="7"/>
    <w:qFormat/>
    <w:uiPriority w:val="0"/>
    <w:rPr>
      <w:color w:val="A1A1A1"/>
      <w:sz w:val="21"/>
      <w:szCs w:val="21"/>
    </w:rPr>
  </w:style>
  <w:style w:type="character" w:customStyle="1" w:styleId="26">
    <w:name w:val="u_page"/>
    <w:basedOn w:val="7"/>
    <w:qFormat/>
    <w:uiPriority w:val="0"/>
  </w:style>
  <w:style w:type="character" w:customStyle="1" w:styleId="27">
    <w:name w:val="more5"/>
    <w:basedOn w:val="7"/>
    <w:qFormat/>
    <w:uiPriority w:val="0"/>
    <w:rPr>
      <w:color w:val="4D4D4D"/>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admin</cp:lastModifiedBy>
  <cp:lastPrinted>2022-01-07T01:40:00Z</cp:lastPrinted>
  <dcterms:modified xsi:type="dcterms:W3CDTF">2022-01-20T03:56:26Z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