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北京市东城区人民政府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龙潭街道办事处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5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eastAsia="zh-CN"/>
        </w:rPr>
        <w:t>（一）主动公开情况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楷体_GB2312" w:hAnsi="楷体_GB2312" w:eastAsia="楷体_GB2312" w:cs="楷体_GB2312"/>
          <w:b/>
          <w:bCs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主动公开政府信息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477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，其中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政府网站公开政府信息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126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重点领域公开政府信息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60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主动公开财政预算、决算信息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突发公共事件的应急预案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主动公开涉及公共服务、治安管理、社会救助等方面的政府信息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；主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动公开其他信息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40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政务微信公开政府信息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180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其他方式公开政府信息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56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件。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5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eastAsia="zh-CN"/>
        </w:rPr>
        <w:t>依申请公开办理情况</w:t>
      </w:r>
    </w:p>
    <w:p>
      <w:pPr>
        <w:widowControl/>
        <w:spacing w:line="560" w:lineRule="exact"/>
        <w:ind w:firstLine="675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val="en-US" w:eastAsia="zh-CN"/>
        </w:rPr>
        <w:t>一是申请情况。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本年新收政府信息公开申请数量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件，申请人均为自然人。</w:t>
      </w:r>
    </w:p>
    <w:p>
      <w:pPr>
        <w:widowControl/>
        <w:spacing w:line="560" w:lineRule="exact"/>
        <w:ind w:firstLine="675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val="en-US" w:eastAsia="zh-CN"/>
        </w:rPr>
        <w:t>二是办结情况。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全年共办结申请3件，均按时办结，上年结转政府信息公开申请数量1件。做到答复内容完整、规范，全过程渠道畅通，符合信息公开条例。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5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eastAsia="zh-CN"/>
        </w:rPr>
        <w:t>政府信息管理情况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强化内部公开流程，对公开文件进行规范化、标准化管理，明确信息源头属性和公开格式规范，梳理公开流程清单，完善信息定期发布制度。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5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val="en-US" w:eastAsia="zh-CN"/>
        </w:rPr>
        <w:t>政府信息公开平台建设情况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7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一是建立健全网站信息公开平台，发挥政府网站（数字东城）第一平台作用，完善机构职能、办事服务、重点领域等内容，及时更新龙潭动态信息，及时、准确地公开机构职能、办事流程等内容。二是完善线上信息公开平台，将政务动态、街道和社区活动等与居民生活息息相关的信息发布到微信上，全年共发布专题文章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-SA"/>
        </w:rPr>
        <w:t>180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余篇；全面规范街道政务新媒体，按照市、区相关要求，明确新媒体维护及更新时间点和流程，做好依法依规，充分发挥政务新媒体宣传效能。三是创新工作模式，开展“一窗式”综合服务。将前台改造为对外开放的综合咨询、综合受理、综合出件窗口，各窗口服务人员按“首问责任制”和综合服务原则，均可受理本综合服务窗口集中的所有服务事项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5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val="en-US" w:eastAsia="zh-CN"/>
        </w:rPr>
        <w:t>组织领导、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val="en-US" w:eastAsia="zh-CN"/>
        </w:rPr>
        <w:t>教育培训及监督保障情况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全面落实《中华人民共和国政府信息公开条例》各项规定，加强组织领导，明确政府信息公开领导小组和牵头部门，确保政府信息公开各项流程标准化、规范化。全年召开政府信息公开工作会议研究相关议题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次，学习信息公开相关法律法规，明确信息公开清单，落实责任人。结合疫情防控，全年开展信息公开相关工作线上培训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次，做到信息工作和业务工作“两手抓、双促进”。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5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kern w:val="0"/>
          <w:sz w:val="32"/>
          <w:szCs w:val="32"/>
          <w:lang w:val="en-US" w:eastAsia="zh-CN"/>
        </w:rPr>
        <w:t>《东城区2021年政务公开工作要点》落实情况</w:t>
      </w:r>
    </w:p>
    <w:p>
      <w:pPr>
        <w:numPr>
          <w:ilvl w:val="0"/>
          <w:numId w:val="0"/>
        </w:numPr>
        <w:spacing w:line="560" w:lineRule="exact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一是推进全流程全过程公开，落实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“放管服”改革信息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、城市精细化管理、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民生保障信息公开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。二是提升政策全流程服务，在政策咨询便利化、政策解读实效、政策推送精准、公众参与互动常态化上积极探索新方法新路径。三是加强政务信息全链条管理，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依法履行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政府信息公开法定义务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推进政务公开标准化建设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加强队伍建设，严格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考核监督。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11"/>
        <w:tblW w:w="9740" w:type="dxa"/>
        <w:jc w:val="center"/>
        <w:tblInd w:w="-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2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11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br w:type="textWrapping"/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11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5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8"/>
          <w:kern w:val="0"/>
          <w:sz w:val="32"/>
          <w:szCs w:val="32"/>
          <w:lang w:val="en-US" w:eastAsia="zh-CN" w:bidi="ar-SA"/>
        </w:rPr>
        <w:t>1.存在问题：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5" w:firstLineChars="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一是政务公开的精细化程度还有待提升，如何满足公众对政府信息的差异化需求有待深入。二是对重大政策措施的解读力度仍需加强，对专业性较强的政策解读还需形象化、通俗化，避免误解误读。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5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8"/>
          <w:kern w:val="0"/>
          <w:sz w:val="32"/>
          <w:szCs w:val="32"/>
          <w:lang w:val="en-US" w:eastAsia="zh-CN" w:bidi="ar-SA"/>
        </w:rPr>
        <w:t>2.改进措施：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5" w:firstLineChars="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一是进一步完善制度，加大培训力度。严格按照《中华人民共和国政府信息公开条例》和《东城区政府信息公开规定》的要求开展工作，落实信息公开要求，不断丰富政务信息公开内容，完善信息公开目录，创新公开形式，力求使公开的信息更贴近公众、方便群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5" w:firstLineChars="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二是增强业务科室的沟通交流，提升机关干部主动公开意识。提高科室间的沟通交流，提高采集业务数据的及时性、准确性，增加发布信息量，不断增强政务信息公开工作的针对性，提升机关干部主动公开意识，提高网站服务质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5" w:firstLineChars="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5" w:firstLineChars="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三是不断增强公开力度，满足群众对政务公开信息需求。我街道将在处理好保密工作和信息公开工作的基础上，依照“公开为原则、不公开为例外”的原则，充分利用信息公开栏、互联网及媒体，提高保障区政府门户网站水平。2022年政务公开工作重点要放在满足社会公众对政府信息的需求上，通过发布与群众生产生活息息相关的政府信息，密切群众关系，增强政府公信力，推动地区各项事业长足发展，提升群众满意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5" w:firstLineChars="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四是加大运用新媒体的广度和深度，全方位、多角度传播信息、提供便民服务。下一步，将综合运用微信或者直播等平台，以服务街道中心工作为出发点，及时反映社情民意，创造良好的舆论环境，提供更加便捷、高效、优质的服务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发出收费通知的件数和总金额以及实际收取的总金额均为0。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北京市东城区人民政府门户网站（“数字东城”）网址为http://www.bjdch.gov.cn，如需了解更多政府信息，请登录查询。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tabs>
          <w:tab w:val="left" w:pos="6103"/>
        </w:tabs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</w:p>
    <w:p>
      <w:pPr>
        <w:pStyle w:val="2"/>
        <w:tabs>
          <w:tab w:val="left" w:pos="5767"/>
        </w:tabs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 w:ascii="仿宋" w:hAnsi="仿宋" w:eastAsia="仿宋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9" o:spid="_x0000_s4097" o:spt="1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F2CB07"/>
    <w:multiLevelType w:val="singleLevel"/>
    <w:tmpl w:val="5FF2CB07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157E9"/>
    <w:rsid w:val="000A3B2D"/>
    <w:rsid w:val="000C3C7A"/>
    <w:rsid w:val="00172A27"/>
    <w:rsid w:val="001F6AC2"/>
    <w:rsid w:val="00223719"/>
    <w:rsid w:val="00235231"/>
    <w:rsid w:val="002B77AA"/>
    <w:rsid w:val="002C43D6"/>
    <w:rsid w:val="003210C4"/>
    <w:rsid w:val="00393EEB"/>
    <w:rsid w:val="003C4D77"/>
    <w:rsid w:val="00414561"/>
    <w:rsid w:val="00440131"/>
    <w:rsid w:val="00440F2B"/>
    <w:rsid w:val="004A4BF4"/>
    <w:rsid w:val="004B6409"/>
    <w:rsid w:val="00511EF0"/>
    <w:rsid w:val="005A0405"/>
    <w:rsid w:val="005A44C4"/>
    <w:rsid w:val="005B5666"/>
    <w:rsid w:val="005E0BED"/>
    <w:rsid w:val="005E4970"/>
    <w:rsid w:val="005F3880"/>
    <w:rsid w:val="006470F9"/>
    <w:rsid w:val="007260BD"/>
    <w:rsid w:val="00757FCE"/>
    <w:rsid w:val="007862D6"/>
    <w:rsid w:val="007A180B"/>
    <w:rsid w:val="008B1BEA"/>
    <w:rsid w:val="009360C3"/>
    <w:rsid w:val="009F7EB0"/>
    <w:rsid w:val="00A02280"/>
    <w:rsid w:val="00A31072"/>
    <w:rsid w:val="00A511DA"/>
    <w:rsid w:val="00A93CE4"/>
    <w:rsid w:val="00A96017"/>
    <w:rsid w:val="00AC560A"/>
    <w:rsid w:val="00B020D1"/>
    <w:rsid w:val="00B63A76"/>
    <w:rsid w:val="00B944E7"/>
    <w:rsid w:val="00BD1EFA"/>
    <w:rsid w:val="00BE1A3A"/>
    <w:rsid w:val="00C16F6D"/>
    <w:rsid w:val="00C46DD7"/>
    <w:rsid w:val="00C64613"/>
    <w:rsid w:val="00C71943"/>
    <w:rsid w:val="00CE3514"/>
    <w:rsid w:val="00D03B97"/>
    <w:rsid w:val="00D754D8"/>
    <w:rsid w:val="00D86A7B"/>
    <w:rsid w:val="00DC3BB6"/>
    <w:rsid w:val="00DF54EE"/>
    <w:rsid w:val="00E06636"/>
    <w:rsid w:val="00E204CC"/>
    <w:rsid w:val="00E40B8D"/>
    <w:rsid w:val="00F401B9"/>
    <w:rsid w:val="00FE0CBB"/>
    <w:rsid w:val="015E68D1"/>
    <w:rsid w:val="01D0041C"/>
    <w:rsid w:val="02B73E03"/>
    <w:rsid w:val="02FD6B22"/>
    <w:rsid w:val="036E3A86"/>
    <w:rsid w:val="03AA3F18"/>
    <w:rsid w:val="0444100C"/>
    <w:rsid w:val="04AC74F4"/>
    <w:rsid w:val="04B871DC"/>
    <w:rsid w:val="04C523E5"/>
    <w:rsid w:val="05927F9F"/>
    <w:rsid w:val="061043AF"/>
    <w:rsid w:val="063D400F"/>
    <w:rsid w:val="06760753"/>
    <w:rsid w:val="07173589"/>
    <w:rsid w:val="085B374C"/>
    <w:rsid w:val="09BA5C05"/>
    <w:rsid w:val="0A5449BD"/>
    <w:rsid w:val="0B6017B9"/>
    <w:rsid w:val="0C7D569A"/>
    <w:rsid w:val="0DB23146"/>
    <w:rsid w:val="0EE37632"/>
    <w:rsid w:val="10466C17"/>
    <w:rsid w:val="10F70AE6"/>
    <w:rsid w:val="118C768D"/>
    <w:rsid w:val="11935B60"/>
    <w:rsid w:val="11EC0FF2"/>
    <w:rsid w:val="123654D6"/>
    <w:rsid w:val="125664A3"/>
    <w:rsid w:val="12DA4F7E"/>
    <w:rsid w:val="133348A6"/>
    <w:rsid w:val="13EC5794"/>
    <w:rsid w:val="15042E03"/>
    <w:rsid w:val="16176ECF"/>
    <w:rsid w:val="168C2214"/>
    <w:rsid w:val="175C5916"/>
    <w:rsid w:val="186F5E9F"/>
    <w:rsid w:val="19B74C1D"/>
    <w:rsid w:val="19E87D42"/>
    <w:rsid w:val="1B68402A"/>
    <w:rsid w:val="1C222D36"/>
    <w:rsid w:val="1C47275C"/>
    <w:rsid w:val="1C850733"/>
    <w:rsid w:val="1DBE6FEE"/>
    <w:rsid w:val="1DE37776"/>
    <w:rsid w:val="1F024C01"/>
    <w:rsid w:val="200B59E9"/>
    <w:rsid w:val="2039313C"/>
    <w:rsid w:val="20F4351F"/>
    <w:rsid w:val="21B341EC"/>
    <w:rsid w:val="21EE06C0"/>
    <w:rsid w:val="220E5FDF"/>
    <w:rsid w:val="23B53941"/>
    <w:rsid w:val="26B92096"/>
    <w:rsid w:val="26DC5ACE"/>
    <w:rsid w:val="275C569C"/>
    <w:rsid w:val="27CB20A4"/>
    <w:rsid w:val="29284F7F"/>
    <w:rsid w:val="293D7A75"/>
    <w:rsid w:val="2AA7627A"/>
    <w:rsid w:val="2B9844FA"/>
    <w:rsid w:val="2D047420"/>
    <w:rsid w:val="2D35073C"/>
    <w:rsid w:val="2F063EA4"/>
    <w:rsid w:val="2F2B43BA"/>
    <w:rsid w:val="2F3C56A3"/>
    <w:rsid w:val="30806B9E"/>
    <w:rsid w:val="316B1BA5"/>
    <w:rsid w:val="33A10D3B"/>
    <w:rsid w:val="34B11EE1"/>
    <w:rsid w:val="35E04767"/>
    <w:rsid w:val="36046BC0"/>
    <w:rsid w:val="36996009"/>
    <w:rsid w:val="37242B85"/>
    <w:rsid w:val="37342E1F"/>
    <w:rsid w:val="379F3AAA"/>
    <w:rsid w:val="37B82A79"/>
    <w:rsid w:val="37D261A1"/>
    <w:rsid w:val="38477332"/>
    <w:rsid w:val="39C84EDD"/>
    <w:rsid w:val="3A3D4E9C"/>
    <w:rsid w:val="3B9929E9"/>
    <w:rsid w:val="3BA06262"/>
    <w:rsid w:val="3C8342D6"/>
    <w:rsid w:val="3D0059A4"/>
    <w:rsid w:val="3F8024B0"/>
    <w:rsid w:val="3F827426"/>
    <w:rsid w:val="408A4515"/>
    <w:rsid w:val="41336AA7"/>
    <w:rsid w:val="41A82BB0"/>
    <w:rsid w:val="42070339"/>
    <w:rsid w:val="44F32561"/>
    <w:rsid w:val="46957D4E"/>
    <w:rsid w:val="472D6E53"/>
    <w:rsid w:val="47B972B3"/>
    <w:rsid w:val="48624CD1"/>
    <w:rsid w:val="498A2E6A"/>
    <w:rsid w:val="4AA71688"/>
    <w:rsid w:val="4B1D1510"/>
    <w:rsid w:val="4C6F71B7"/>
    <w:rsid w:val="4C7B62CF"/>
    <w:rsid w:val="4CB06383"/>
    <w:rsid w:val="4D1603C6"/>
    <w:rsid w:val="4D366992"/>
    <w:rsid w:val="4E7735C7"/>
    <w:rsid w:val="50621E6E"/>
    <w:rsid w:val="51FD0EA1"/>
    <w:rsid w:val="51FE662E"/>
    <w:rsid w:val="52D43103"/>
    <w:rsid w:val="554524F7"/>
    <w:rsid w:val="55805A3F"/>
    <w:rsid w:val="58A94691"/>
    <w:rsid w:val="58E20764"/>
    <w:rsid w:val="59FA0BA4"/>
    <w:rsid w:val="5C643EFA"/>
    <w:rsid w:val="5C85343F"/>
    <w:rsid w:val="5E011730"/>
    <w:rsid w:val="5FB55714"/>
    <w:rsid w:val="60EA3D13"/>
    <w:rsid w:val="60F2511B"/>
    <w:rsid w:val="633C39DB"/>
    <w:rsid w:val="63847E28"/>
    <w:rsid w:val="64972B08"/>
    <w:rsid w:val="65432745"/>
    <w:rsid w:val="66CE0C93"/>
    <w:rsid w:val="66D7084A"/>
    <w:rsid w:val="67037D1B"/>
    <w:rsid w:val="671C17CC"/>
    <w:rsid w:val="674C7846"/>
    <w:rsid w:val="67716B82"/>
    <w:rsid w:val="683F3FB4"/>
    <w:rsid w:val="68430BB0"/>
    <w:rsid w:val="68917716"/>
    <w:rsid w:val="68B1527B"/>
    <w:rsid w:val="69D46E61"/>
    <w:rsid w:val="6B4C7395"/>
    <w:rsid w:val="6D0E597B"/>
    <w:rsid w:val="6DC72BAB"/>
    <w:rsid w:val="6E8C5810"/>
    <w:rsid w:val="6F6B68F3"/>
    <w:rsid w:val="70222C83"/>
    <w:rsid w:val="71B5409B"/>
    <w:rsid w:val="74610F82"/>
    <w:rsid w:val="75342D58"/>
    <w:rsid w:val="75777BEA"/>
    <w:rsid w:val="761812EE"/>
    <w:rsid w:val="76E9655C"/>
    <w:rsid w:val="77776320"/>
    <w:rsid w:val="77921B28"/>
    <w:rsid w:val="79EA0AFF"/>
    <w:rsid w:val="7BDF75D6"/>
    <w:rsid w:val="7C666463"/>
    <w:rsid w:val="7C8E6D8A"/>
    <w:rsid w:val="7CF946B7"/>
    <w:rsid w:val="7F4B25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link w:val="8"/>
    <w:unhideWhenUsed/>
    <w:qFormat/>
    <w:uiPriority w:val="1"/>
    <w:rPr>
      <w:rFonts w:ascii="Tahoma" w:hAnsi="Tahoma"/>
      <w:sz w:val="24"/>
      <w:szCs w:val="20"/>
    </w:rPr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8">
    <w:name w:val=" Char Char1"/>
    <w:basedOn w:val="1"/>
    <w:link w:val="7"/>
    <w:qFormat/>
    <w:uiPriority w:val="0"/>
    <w:rPr>
      <w:rFonts w:ascii="Tahoma" w:hAnsi="Tahoma"/>
      <w:sz w:val="24"/>
      <w:szCs w:val="20"/>
    </w:rPr>
  </w:style>
  <w:style w:type="character" w:styleId="9">
    <w:name w:val="page number"/>
    <w:basedOn w:val="7"/>
    <w:unhideWhenUsed/>
    <w:qFormat/>
    <w:uiPriority w:val="99"/>
  </w:style>
  <w:style w:type="character" w:styleId="10">
    <w:name w:val="Hyperlink"/>
    <w:basedOn w:val="7"/>
    <w:unhideWhenUsed/>
    <w:qFormat/>
    <w:uiPriority w:val="0"/>
    <w:rPr>
      <w:color w:val="000000"/>
      <w:u w:val="none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_Style 6"/>
    <w:basedOn w:val="1"/>
    <w:qFormat/>
    <w:uiPriority w:val="0"/>
    <w:rPr>
      <w:szCs w:val="20"/>
    </w:rPr>
  </w:style>
  <w:style w:type="paragraph" w:customStyle="1" w:styleId="14">
    <w:name w:val="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5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155</Words>
  <Characters>888</Characters>
  <Lines>7</Lines>
  <Paragraphs>2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2019-03-21T10:11:00Z</dcterms:created>
  <dc:creator>李曼</dc:creator>
  <cp:lastModifiedBy>陈思含</cp:lastModifiedBy>
  <cp:lastPrinted>2022-01-13T09:40:00Z</cp:lastPrinted>
  <dcterms:modified xsi:type="dcterms:W3CDTF">2022-01-20T02:04:56Z</dcterms:modified>
  <dc:title>关于抓紧整改政务新媒体的通知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