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北京市东城区人民政府北新桥街道办事处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eastAsia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2021年，北新桥街道认真贯彻落实《中华人民共和国政府信息公开条例》要求，结合《东城区2021年政务公开工作要点》，</w:t>
      </w:r>
      <w:r>
        <w:rPr>
          <w:rFonts w:hint="eastAsia" w:ascii="仿宋_GB2312" w:eastAsia="仿宋_GB2312"/>
          <w:sz w:val="32"/>
          <w:szCs w:val="32"/>
          <w:lang w:eastAsia="zh-CN"/>
        </w:rPr>
        <w:t>进一步深化在重点领域、行政执法公示、信用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疫情防控、垃圾分类、物业管理、优化营商环境等领域信息公开工作，为建设和谐宜居的首善之区贡献力量。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eastAsia="仿宋_GB2312"/>
          <w:snapToGrid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sz w:val="32"/>
          <w:szCs w:val="32"/>
          <w:lang w:val="en-US" w:eastAsia="zh-CN"/>
        </w:rPr>
        <w:t>加强组织领导，确保责任上肩。按照统一组织、分工负责原则，主管领导专题调度，明确各部门责任分工。由各部门信息员担任部门信息公开兼职工作人员，按政务公开全清单要求定期报送主动公开信息，确保及时、准确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eastAsia="仿宋_GB2312"/>
          <w:snapToGrid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sz w:val="32"/>
          <w:szCs w:val="32"/>
          <w:lang w:val="en-US" w:eastAsia="zh-CN"/>
        </w:rPr>
        <w:t>有力推动主动公开，坚持阳光透明。坚持“公开为常态，不公开为例外”，着力加强在重点领域、行政执法公示、会议公开等版块内容更新，并及时根据实际工作情况调整公开内容。年内，在数字东城网站主动公开政府信息364条，推送微信公众号信息553条，政务微博信息2200余条。利用便民服务大厅、社区宣传栏公示各级政府公报。打造线上线下立体化宣传体系，提升公众获取政府信息、监督政府工作的积极性，打造阳光型政府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eastAsia="仿宋_GB2312"/>
          <w:snapToGrid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sz w:val="32"/>
          <w:szCs w:val="32"/>
          <w:lang w:val="en-US" w:eastAsia="zh-CN"/>
        </w:rPr>
        <w:t>规范依申请公开，做到依法依规。严格落实《政府信息公开条例》，建立健全登记、审核、办理、答复、归档等工作制度，严格依法依规办理申请。2021年收到政府信息公开申请数量11件，均在规定时间内有效办理，未产生因信息公开引发的行政复议、行政诉讼案件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eastAsia="仿宋_GB2312"/>
          <w:snapToGrid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sz w:val="32"/>
          <w:szCs w:val="32"/>
          <w:lang w:val="en-US" w:eastAsia="zh-CN"/>
        </w:rPr>
        <w:t>强化政府信息管理，做好源头把控。动态管理政府信息公开全清单，并以全清单为指引指导落实信息公开。按照《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北新桥街道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信息工作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制度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》和《北新桥街道信息公开申请交办制度》严格规范政务信息保密审查、公开审批、信息发布、归档汇报程序，坚持源头把控公开属性、公开范围、公开时限，做到信息管理有制度、有抓手、能落地。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eastAsia="仿宋_GB2312"/>
          <w:snapToGrid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sz w:val="32"/>
          <w:szCs w:val="32"/>
          <w:lang w:val="en-US" w:eastAsia="zh-CN"/>
        </w:rPr>
        <w:t>优化政府信息公开平台建设，力争高效便捷。年内，按照区政务服务局要求加强对政务新媒体管理工作。聚焦资源整合、规范管理，注销微信公众账号3个，保留1个政务微博和1个微信公众账号并开通留言功能，实现政民互动。优化版面设计、提升内容信息原创率，目前，政务新媒体发文原创率达80%以上，打造政府信息公开的网上阵地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eastAsia="仿宋_GB2312"/>
          <w:snapToGrid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sz w:val="32"/>
          <w:szCs w:val="32"/>
          <w:lang w:val="en-US" w:eastAsia="zh-CN"/>
        </w:rPr>
        <w:t>落实教育培训和监督保障，打牢工作基础。配合做好政务公开迎检工作，积极参加区政务服务局组织的各类业务培训，并根据人员调整做好工作“传帮带”。对检查评估发现的问题认真做好整改并举一反三，全面提升政府信息公开和政务公开质量水平。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-1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主动公开的政府信息在深度和广度上与公众需求仍有差距。下一步将坚持需求导向，加大对行政权力运行中“决策、执行、结果、管理、服务”全过程公开，进一步外延深化主动公开信息内容，尤其对重点领域、行政执法公示、会议公开板块及时、规范公开。二是与公众互联互动不够深入。通过微信公众号、政务微博回应公众诉求，但年内未开展“政务开放日”活动。下一步将进一步拓宽互动途径，扩大公众参政议政渠道，利用好居民议事厅、民情面对面等活动加强与公众沟通、交流，进一步提升服务意识和工作效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bookmarkStart w:id="0" w:name="_GoBack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72B2F"/>
    <w:multiLevelType w:val="singleLevel"/>
    <w:tmpl w:val="CD772B2F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C1CDC"/>
    <w:rsid w:val="038D41B0"/>
    <w:rsid w:val="0CCC1CDC"/>
    <w:rsid w:val="0F3F1462"/>
    <w:rsid w:val="107D7791"/>
    <w:rsid w:val="11B47C8B"/>
    <w:rsid w:val="1F5A5E0A"/>
    <w:rsid w:val="27893A1B"/>
    <w:rsid w:val="2B9A07A8"/>
    <w:rsid w:val="2C556D85"/>
    <w:rsid w:val="2DA459C7"/>
    <w:rsid w:val="391A370D"/>
    <w:rsid w:val="3D152651"/>
    <w:rsid w:val="3D1B516C"/>
    <w:rsid w:val="40446459"/>
    <w:rsid w:val="41B73B76"/>
    <w:rsid w:val="48C77C6B"/>
    <w:rsid w:val="4BC065B2"/>
    <w:rsid w:val="51FB793E"/>
    <w:rsid w:val="63193102"/>
    <w:rsid w:val="647852F0"/>
    <w:rsid w:val="67253280"/>
    <w:rsid w:val="68D907F5"/>
    <w:rsid w:val="6FF45105"/>
    <w:rsid w:val="75375117"/>
    <w:rsid w:val="7E2D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2022-01-04T06:55:00Z</dcterms:created>
  <dc:creator>112233</dc:creator>
  <cp:lastModifiedBy>112233</cp:lastModifiedBy>
  <dcterms:modified xsi:type="dcterms:W3CDTF">2022-01-19T09:23:56Z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