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F9" w:rsidRDefault="002826B0">
      <w:pPr>
        <w:widowControl/>
        <w:spacing w:line="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OLE_LINK1"/>
      <w:r>
        <w:rPr>
          <w:rFonts w:ascii="宋体" w:hAnsi="宋体" w:cs="宋体" w:hint="eastAsia"/>
          <w:b/>
          <w:bCs/>
          <w:kern w:val="0"/>
          <w:sz w:val="36"/>
          <w:szCs w:val="36"/>
        </w:rPr>
        <w:t>北京市东城区人民防空办公室</w:t>
      </w:r>
    </w:p>
    <w:p w:rsidR="00B00BF9" w:rsidRDefault="002826B0">
      <w:pPr>
        <w:widowControl/>
        <w:spacing w:line="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2019年政府信息公开工作年度报告</w:t>
      </w:r>
    </w:p>
    <w:p w:rsidR="00B00BF9" w:rsidRDefault="00B00BF9">
      <w:pPr>
        <w:widowControl/>
        <w:spacing w:line="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B00BF9" w:rsidRPr="00D26721" w:rsidRDefault="002826B0" w:rsidP="00BA42E1">
      <w:pPr>
        <w:widowControl/>
        <w:spacing w:line="320" w:lineRule="exact"/>
        <w:ind w:firstLine="640"/>
        <w:rPr>
          <w:rFonts w:ascii="仿宋_GB2312" w:eastAsia="仿宋_GB2312" w:hAnsi="仿宋" w:cs="仿宋"/>
          <w:kern w:val="0"/>
          <w:sz w:val="28"/>
          <w:szCs w:val="28"/>
        </w:rPr>
      </w:pPr>
      <w:r w:rsidRPr="00D26721">
        <w:rPr>
          <w:rFonts w:ascii="仿宋_GB2312" w:eastAsia="仿宋_GB2312" w:hAnsi="宋体" w:cs="宋体" w:hint="eastAsia"/>
          <w:kern w:val="0"/>
          <w:sz w:val="28"/>
          <w:szCs w:val="28"/>
        </w:rPr>
        <w:t>依据《中华人民共和国政府信息公开条例》第五十条之规定，制作本报告。</w:t>
      </w:r>
    </w:p>
    <w:p w:rsidR="00B00BF9" w:rsidRPr="00D26721" w:rsidRDefault="002826B0" w:rsidP="00BA42E1">
      <w:pPr>
        <w:widowControl/>
        <w:spacing w:line="320" w:lineRule="exact"/>
        <w:ind w:firstLine="640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D2672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一、总体情况</w:t>
      </w:r>
    </w:p>
    <w:p w:rsidR="00B00BF9" w:rsidRPr="00D26721" w:rsidRDefault="002826B0" w:rsidP="00BA42E1">
      <w:pPr>
        <w:spacing w:line="32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D26721">
        <w:rPr>
          <w:rFonts w:ascii="仿宋_GB2312" w:eastAsia="仿宋_GB2312" w:hAnsi="宋体" w:cs="宋体" w:hint="eastAsia"/>
          <w:sz w:val="28"/>
          <w:szCs w:val="28"/>
        </w:rPr>
        <w:t>严格遵守《中华人民共和国政府信息公开条例》（国务院令第492号公布，国务院令第711号修订）和《北京市政府信息公开规定》（市政府第257号令），结合区人防办工作实际，做好2019年政府信息公开工作。</w:t>
      </w:r>
    </w:p>
    <w:p w:rsidR="00B00BF9" w:rsidRPr="00D26721" w:rsidRDefault="002826B0" w:rsidP="00BA42E1">
      <w:pPr>
        <w:numPr>
          <w:ilvl w:val="0"/>
          <w:numId w:val="1"/>
        </w:numPr>
        <w:spacing w:line="32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D26721">
        <w:rPr>
          <w:rFonts w:ascii="仿宋_GB2312" w:eastAsia="仿宋_GB2312" w:hAnsi="宋体" w:cs="宋体" w:hint="eastAsia"/>
          <w:sz w:val="28"/>
          <w:szCs w:val="28"/>
        </w:rPr>
        <w:t>主动公开情况</w:t>
      </w:r>
    </w:p>
    <w:p w:rsidR="00B00BF9" w:rsidRPr="00D26721" w:rsidRDefault="002826B0" w:rsidP="00BA42E1">
      <w:pPr>
        <w:widowControl/>
        <w:spacing w:line="320" w:lineRule="exact"/>
        <w:ind w:firstLine="640"/>
        <w:jc w:val="left"/>
        <w:rPr>
          <w:rFonts w:ascii="仿宋_GB2312" w:eastAsia="仿宋_GB2312" w:hAnsi="宋体" w:cs="宋体"/>
          <w:sz w:val="28"/>
          <w:szCs w:val="28"/>
        </w:rPr>
      </w:pPr>
      <w:r w:rsidRPr="00D26721">
        <w:rPr>
          <w:rFonts w:ascii="仿宋_GB2312" w:eastAsia="仿宋_GB2312" w:hAnsi="宋体" w:cs="宋体" w:hint="eastAsia"/>
          <w:kern w:val="0"/>
          <w:sz w:val="28"/>
          <w:szCs w:val="28"/>
        </w:rPr>
        <w:t>区人防办按照《中华人民共和国政府信息公开条例》规定，通过政府网站、政府信息公开栏等便于公众知晓的方式主动公开有关信息，为公民、法人或者其他组织获取政府信息提供便利。截止2019年12月31日，网站公开业务动态类信息60条，行政许可、行政处罚共计183条，机构信息、工作计划、法律法规转载等内容26条，全文电子化率达到100%。</w:t>
      </w:r>
    </w:p>
    <w:p w:rsidR="00B00BF9" w:rsidRPr="00D26721" w:rsidRDefault="002826B0" w:rsidP="00BA42E1">
      <w:pPr>
        <w:numPr>
          <w:ilvl w:val="0"/>
          <w:numId w:val="1"/>
        </w:numPr>
        <w:spacing w:line="32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D26721">
        <w:rPr>
          <w:rFonts w:ascii="仿宋_GB2312" w:eastAsia="仿宋_GB2312" w:hAnsi="宋体" w:cs="宋体" w:hint="eastAsia"/>
          <w:sz w:val="28"/>
          <w:szCs w:val="28"/>
        </w:rPr>
        <w:t>依申请公开办理情况</w:t>
      </w:r>
    </w:p>
    <w:p w:rsidR="00B00BF9" w:rsidRPr="00D26721" w:rsidRDefault="002826B0" w:rsidP="00BA42E1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D26721">
        <w:rPr>
          <w:rFonts w:ascii="仿宋_GB2312" w:eastAsia="仿宋_GB2312" w:hAnsi="宋体" w:cs="宋体" w:hint="eastAsia"/>
          <w:kern w:val="0"/>
          <w:sz w:val="28"/>
          <w:szCs w:val="28"/>
        </w:rPr>
        <w:t>2019年度收到政府信息公开申请件1件，因申请人（自然人）所需为本机关不掌握的政府信息，无法提供。并按照工作要求</w:t>
      </w:r>
      <w:r w:rsidRPr="00D26721">
        <w:rPr>
          <w:rFonts w:ascii="仿宋_GB2312" w:eastAsia="仿宋_GB2312" w:hAnsi="宋体" w:cs="宋体" w:hint="eastAsia"/>
          <w:sz w:val="28"/>
          <w:szCs w:val="28"/>
        </w:rPr>
        <w:t>在法定时间内予以反馈</w:t>
      </w:r>
      <w:r w:rsidRPr="00D26721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B00BF9" w:rsidRPr="00D26721" w:rsidRDefault="002826B0" w:rsidP="00BA42E1">
      <w:pPr>
        <w:numPr>
          <w:ilvl w:val="0"/>
          <w:numId w:val="1"/>
        </w:numPr>
        <w:spacing w:line="32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D26721">
        <w:rPr>
          <w:rFonts w:ascii="仿宋_GB2312" w:eastAsia="仿宋_GB2312" w:hAnsi="宋体" w:cs="宋体" w:hint="eastAsia"/>
          <w:sz w:val="28"/>
          <w:szCs w:val="28"/>
        </w:rPr>
        <w:t>政府信息资源的规范化、标准化管理情况</w:t>
      </w:r>
    </w:p>
    <w:p w:rsidR="00B00BF9" w:rsidRPr="00D26721" w:rsidRDefault="002826B0" w:rsidP="00BA42E1">
      <w:pPr>
        <w:spacing w:line="3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D26721">
        <w:rPr>
          <w:rFonts w:ascii="仿宋_GB2312" w:eastAsia="仿宋_GB2312" w:hAnsi="宋体" w:cs="宋体" w:hint="eastAsia"/>
          <w:sz w:val="28"/>
          <w:szCs w:val="28"/>
        </w:rPr>
        <w:t>区人防办严格执行东城区互联网信息发布审批制度，认真遵守政府信息资源工作规范，仔细核对发布平台信息，确保推送内容准确无误，杜绝出现反动、暴力、色情等信息。同时，区人防办在用的政务新媒体平台能够做到定期更新，信息传递渠道畅通。所有信息内容原创真实，较好体现了区人防工作精神面貌。</w:t>
      </w:r>
    </w:p>
    <w:p w:rsidR="00B00BF9" w:rsidRPr="00D26721" w:rsidRDefault="007538CD" w:rsidP="00BA42E1">
      <w:pPr>
        <w:widowControl/>
        <w:spacing w:line="320" w:lineRule="exact"/>
        <w:ind w:firstLineChars="199" w:firstLine="559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D2672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</w:t>
      </w:r>
      <w:r w:rsidR="002826B0" w:rsidRPr="00D2672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主动公开政府信息情况</w:t>
      </w:r>
    </w:p>
    <w:tbl>
      <w:tblPr>
        <w:tblW w:w="80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5"/>
        <w:gridCol w:w="2084"/>
        <w:gridCol w:w="1878"/>
        <w:gridCol w:w="811"/>
        <w:gridCol w:w="1203"/>
      </w:tblGrid>
      <w:tr w:rsidR="00B00BF9" w:rsidTr="007538CD">
        <w:trPr>
          <w:trHeight w:val="285"/>
          <w:jc w:val="center"/>
        </w:trPr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本年新公开数量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+3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170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行政检查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500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行政确认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第二十条第（六）项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75</w:t>
            </w:r>
            <w:bookmarkStart w:id="1" w:name="_GoBack"/>
            <w:bookmarkEnd w:id="1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采购总金额（万元，保留四位小数）</w:t>
            </w:r>
          </w:p>
        </w:tc>
      </w:tr>
      <w:tr w:rsidR="00B00BF9" w:rsidTr="007538CD">
        <w:trPr>
          <w:trHeight w:val="285"/>
          <w:jc w:val="center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B00BF9" w:rsidRPr="00D26721" w:rsidRDefault="002826B0" w:rsidP="00BA42E1">
      <w:pPr>
        <w:widowControl/>
        <w:spacing w:line="320" w:lineRule="exact"/>
        <w:ind w:firstLineChars="196" w:firstLine="551"/>
        <w:jc w:val="left"/>
        <w:rPr>
          <w:rFonts w:ascii="仿宋_GB2312" w:eastAsia="仿宋_GB2312" w:hAnsi="宋体" w:cs="宋体"/>
          <w:kern w:val="0"/>
          <w:sz w:val="36"/>
          <w:szCs w:val="32"/>
        </w:rPr>
      </w:pPr>
      <w:r w:rsidRPr="00D26721">
        <w:rPr>
          <w:rFonts w:ascii="仿宋_GB2312" w:eastAsia="仿宋_GB2312" w:hAnsi="宋体" w:cs="宋体" w:hint="eastAsia"/>
          <w:b/>
          <w:bCs/>
          <w:kern w:val="0"/>
          <w:sz w:val="28"/>
          <w:szCs w:val="24"/>
        </w:rPr>
        <w:t>三、收到和处理政府信息公开申请情况</w:t>
      </w:r>
    </w:p>
    <w:tbl>
      <w:tblPr>
        <w:tblW w:w="81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673"/>
        <w:gridCol w:w="1825"/>
        <w:gridCol w:w="673"/>
        <w:gridCol w:w="673"/>
        <w:gridCol w:w="673"/>
        <w:gridCol w:w="777"/>
        <w:gridCol w:w="832"/>
        <w:gridCol w:w="674"/>
        <w:gridCol w:w="675"/>
      </w:tblGrid>
      <w:tr w:rsidR="00B00BF9" w:rsidTr="00D26721">
        <w:trPr>
          <w:trHeight w:val="317"/>
          <w:jc w:val="center"/>
        </w:trPr>
        <w:tc>
          <w:tcPr>
            <w:tcW w:w="31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B00BF9" w:rsidTr="00D26721">
        <w:trPr>
          <w:trHeight w:val="317"/>
          <w:jc w:val="center"/>
        </w:trPr>
        <w:tc>
          <w:tcPr>
            <w:tcW w:w="31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B00BF9" w:rsidTr="00D26721">
        <w:trPr>
          <w:trHeight w:val="317"/>
          <w:jc w:val="center"/>
        </w:trPr>
        <w:tc>
          <w:tcPr>
            <w:tcW w:w="31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00BF9" w:rsidTr="00D26721">
        <w:trPr>
          <w:trHeight w:val="286"/>
          <w:jc w:val="center"/>
        </w:trPr>
        <w:tc>
          <w:tcPr>
            <w:tcW w:w="3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00BF9" w:rsidTr="00D26721">
        <w:trPr>
          <w:trHeight w:val="286"/>
          <w:jc w:val="center"/>
        </w:trPr>
        <w:tc>
          <w:tcPr>
            <w:tcW w:w="3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286"/>
          <w:jc w:val="center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527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（四）无法提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供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1.本机关不掌握相关政府信息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573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00BF9" w:rsidTr="00D26721">
        <w:trPr>
          <w:trHeight w:val="36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00BF9" w:rsidTr="00D26721">
        <w:trPr>
          <w:trHeight w:val="286"/>
          <w:jc w:val="center"/>
        </w:trPr>
        <w:tc>
          <w:tcPr>
            <w:tcW w:w="3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B00BF9" w:rsidRPr="00D26721" w:rsidRDefault="002826B0" w:rsidP="00BA42E1">
      <w:pPr>
        <w:widowControl/>
        <w:spacing w:line="320" w:lineRule="exact"/>
        <w:ind w:firstLineChars="196" w:firstLine="551"/>
        <w:jc w:val="left"/>
        <w:rPr>
          <w:rFonts w:ascii="仿宋_GB2312" w:eastAsia="仿宋_GB2312" w:hAnsi="宋体" w:cs="宋体"/>
          <w:b/>
          <w:bCs/>
          <w:kern w:val="0"/>
          <w:sz w:val="28"/>
          <w:szCs w:val="24"/>
        </w:rPr>
      </w:pPr>
      <w:r w:rsidRPr="00D26721">
        <w:rPr>
          <w:rFonts w:ascii="仿宋_GB2312" w:eastAsia="仿宋_GB2312" w:hAnsi="宋体" w:cs="宋体" w:hint="eastAsia"/>
          <w:b/>
          <w:bCs/>
          <w:kern w:val="0"/>
          <w:sz w:val="28"/>
          <w:szCs w:val="24"/>
        </w:rPr>
        <w:t>四、政府信息公开行政复议、行政诉讼情况</w:t>
      </w:r>
    </w:p>
    <w:tbl>
      <w:tblPr>
        <w:tblW w:w="81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540"/>
        <w:gridCol w:w="541"/>
        <w:gridCol w:w="541"/>
        <w:gridCol w:w="541"/>
        <w:gridCol w:w="541"/>
        <w:gridCol w:w="540"/>
        <w:gridCol w:w="541"/>
        <w:gridCol w:w="541"/>
        <w:gridCol w:w="541"/>
        <w:gridCol w:w="541"/>
        <w:gridCol w:w="540"/>
        <w:gridCol w:w="541"/>
        <w:gridCol w:w="541"/>
        <w:gridCol w:w="540"/>
      </w:tblGrid>
      <w:tr w:rsidR="00B00BF9" w:rsidTr="00D26721">
        <w:trPr>
          <w:trHeight w:val="317"/>
          <w:jc w:val="center"/>
        </w:trPr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4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B00BF9" w:rsidTr="00D26721">
        <w:trPr>
          <w:trHeight w:val="317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B00BF9" w:rsidTr="00D26721">
        <w:trPr>
          <w:trHeight w:val="317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B00BF9" w:rsidP="00BA42E1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B00BF9" w:rsidTr="00D26721">
        <w:trPr>
          <w:trHeight w:val="31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F9" w:rsidRDefault="002826B0" w:rsidP="00BA42E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B00BF9" w:rsidRPr="00D26721" w:rsidRDefault="002826B0" w:rsidP="00BA42E1">
      <w:pPr>
        <w:widowControl/>
        <w:spacing w:line="320" w:lineRule="exact"/>
        <w:ind w:firstLine="6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2672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五、政府信息公开工作存在的主要问题及改进情况</w:t>
      </w:r>
    </w:p>
    <w:p w:rsidR="00B00BF9" w:rsidRPr="00D26721" w:rsidRDefault="002826B0" w:rsidP="00BA42E1">
      <w:pPr>
        <w:spacing w:line="320" w:lineRule="exact"/>
        <w:ind w:firstLineChars="200" w:firstLine="562"/>
        <w:rPr>
          <w:rFonts w:ascii="仿宋_GB2312" w:eastAsia="仿宋_GB2312" w:hAnsi="宋体" w:cs="宋体"/>
          <w:bCs/>
          <w:sz w:val="28"/>
          <w:szCs w:val="28"/>
        </w:rPr>
      </w:pPr>
      <w:r w:rsidRPr="00D26721">
        <w:rPr>
          <w:rFonts w:ascii="仿宋_GB2312" w:eastAsia="仿宋_GB2312" w:hAnsi="宋体" w:cs="宋体" w:hint="eastAsia"/>
          <w:b/>
          <w:sz w:val="28"/>
          <w:szCs w:val="28"/>
        </w:rPr>
        <w:t>一是</w:t>
      </w:r>
      <w:r w:rsidRPr="00D26721">
        <w:rPr>
          <w:rFonts w:ascii="仿宋_GB2312" w:eastAsia="仿宋_GB2312" w:hAnsi="宋体" w:cs="宋体" w:hint="eastAsia"/>
          <w:bCs/>
          <w:sz w:val="28"/>
          <w:szCs w:val="28"/>
        </w:rPr>
        <w:t>由于本单位业务相对单一，且部分工作内容涉密，因此在信息公开的数量上与上级要求有一定差距。</w:t>
      </w:r>
    </w:p>
    <w:p w:rsidR="00B00BF9" w:rsidRPr="00D26721" w:rsidRDefault="002826B0" w:rsidP="00BA42E1">
      <w:pPr>
        <w:spacing w:line="320" w:lineRule="exact"/>
        <w:ind w:firstLineChars="200" w:firstLine="562"/>
        <w:rPr>
          <w:rFonts w:ascii="仿宋_GB2312" w:eastAsia="仿宋_GB2312" w:hAnsi="宋体" w:cs="宋体"/>
          <w:bCs/>
          <w:sz w:val="28"/>
          <w:szCs w:val="28"/>
        </w:rPr>
      </w:pPr>
      <w:r w:rsidRPr="00D26721">
        <w:rPr>
          <w:rFonts w:ascii="仿宋_GB2312" w:eastAsia="仿宋_GB2312" w:hAnsi="宋体" w:cs="宋体" w:hint="eastAsia"/>
          <w:b/>
          <w:sz w:val="28"/>
          <w:szCs w:val="28"/>
        </w:rPr>
        <w:t>改进措施：</w:t>
      </w:r>
      <w:r w:rsidRPr="00D26721">
        <w:rPr>
          <w:rFonts w:ascii="仿宋_GB2312" w:eastAsia="仿宋_GB2312" w:hAnsi="宋体" w:cs="宋体" w:hint="eastAsia"/>
          <w:bCs/>
          <w:sz w:val="28"/>
          <w:szCs w:val="28"/>
        </w:rPr>
        <w:t>围绕区人防办职能，进一步完善各类信息公开制度，结合政府信息公开全清单，积极主动公开有关业务动态，扩大信息公开范围。</w:t>
      </w:r>
    </w:p>
    <w:p w:rsidR="00B00BF9" w:rsidRPr="00D26721" w:rsidRDefault="002826B0" w:rsidP="00BA42E1">
      <w:pPr>
        <w:spacing w:line="320" w:lineRule="exact"/>
        <w:ind w:firstLineChars="200" w:firstLine="562"/>
        <w:rPr>
          <w:rFonts w:ascii="仿宋_GB2312" w:eastAsia="仿宋_GB2312" w:hAnsi="宋体" w:cs="宋体"/>
          <w:sz w:val="28"/>
          <w:szCs w:val="28"/>
        </w:rPr>
      </w:pPr>
      <w:r w:rsidRPr="00D26721">
        <w:rPr>
          <w:rFonts w:ascii="仿宋_GB2312" w:eastAsia="仿宋_GB2312" w:hAnsi="宋体" w:cs="宋体" w:hint="eastAsia"/>
          <w:b/>
          <w:sz w:val="28"/>
          <w:szCs w:val="28"/>
        </w:rPr>
        <w:t>二是</w:t>
      </w:r>
      <w:r w:rsidRPr="00D26721">
        <w:rPr>
          <w:rFonts w:ascii="仿宋_GB2312" w:eastAsia="仿宋_GB2312" w:hAnsi="宋体" w:cs="宋体" w:hint="eastAsia"/>
          <w:sz w:val="28"/>
          <w:szCs w:val="28"/>
        </w:rPr>
        <w:t>信息公开工作的实际开展情况与上级要求还有一定差距，特别是运用微信、微博等新科技新手段方面比较滞后。</w:t>
      </w:r>
    </w:p>
    <w:p w:rsidR="00B00BF9" w:rsidRPr="00D26721" w:rsidRDefault="002826B0" w:rsidP="00BA42E1">
      <w:pPr>
        <w:widowControl/>
        <w:spacing w:line="320" w:lineRule="exact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D2672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改进措施：</w:t>
      </w:r>
      <w:r w:rsidRPr="00D26721">
        <w:rPr>
          <w:rFonts w:ascii="仿宋_GB2312" w:eastAsia="仿宋_GB2312" w:hAnsi="宋体" w:cs="宋体" w:hint="eastAsia"/>
          <w:kern w:val="0"/>
          <w:sz w:val="28"/>
          <w:szCs w:val="28"/>
        </w:rPr>
        <w:t>转变旧有观念，努力拓宽思路，</w:t>
      </w:r>
      <w:r w:rsidRPr="00D26721">
        <w:rPr>
          <w:rFonts w:ascii="仿宋_GB2312" w:eastAsia="仿宋_GB2312" w:hAnsi="宋体" w:cs="宋体" w:hint="eastAsia"/>
          <w:sz w:val="28"/>
          <w:szCs w:val="28"/>
        </w:rPr>
        <w:t>在确保传统公开平台工作质量的基础上强化对新科技新手段的运用，特别是原创内容更新发布。</w:t>
      </w:r>
    </w:p>
    <w:p w:rsidR="00B00BF9" w:rsidRPr="00D26721" w:rsidRDefault="002826B0" w:rsidP="00BA42E1">
      <w:pPr>
        <w:widowControl/>
        <w:spacing w:line="32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D26721">
        <w:rPr>
          <w:rFonts w:ascii="仿宋_GB2312" w:eastAsia="仿宋_GB2312" w:hAnsi="宋体" w:cs="宋体" w:hint="eastAsia"/>
          <w:kern w:val="0"/>
          <w:sz w:val="28"/>
          <w:szCs w:val="28"/>
        </w:rPr>
        <w:t>2020年，区人防办将继续</w:t>
      </w:r>
      <w:r w:rsidRPr="00D26721">
        <w:rPr>
          <w:rFonts w:ascii="仿宋_GB2312" w:eastAsia="仿宋_GB2312" w:hAnsi="宋体" w:cs="宋体" w:hint="eastAsia"/>
          <w:sz w:val="28"/>
          <w:szCs w:val="28"/>
        </w:rPr>
        <w:t>加强政府信息公开工作力度，</w:t>
      </w:r>
      <w:r w:rsidRPr="00D26721">
        <w:rPr>
          <w:rFonts w:ascii="仿宋_GB2312" w:eastAsia="仿宋_GB2312" w:hAnsi="宋体" w:cs="宋体" w:hint="eastAsia"/>
          <w:bCs/>
          <w:sz w:val="28"/>
          <w:szCs w:val="28"/>
        </w:rPr>
        <w:t>严格遵守政府信息公开工作各项规章制度，</w:t>
      </w:r>
      <w:r w:rsidRPr="00D26721">
        <w:rPr>
          <w:rFonts w:ascii="仿宋_GB2312" w:eastAsia="仿宋_GB2312" w:hAnsi="宋体" w:cs="宋体" w:hint="eastAsia"/>
          <w:sz w:val="28"/>
          <w:szCs w:val="28"/>
        </w:rPr>
        <w:t>以公开为原则，以不公开为例外，坚持正确的舆论导向，树立良好的政府形象，自觉接受社会监督。</w:t>
      </w:r>
    </w:p>
    <w:p w:rsidR="00B00BF9" w:rsidRPr="00D26721" w:rsidRDefault="002826B0" w:rsidP="00BA42E1">
      <w:pPr>
        <w:widowControl/>
        <w:spacing w:line="320" w:lineRule="exact"/>
        <w:ind w:firstLineChars="200" w:firstLine="562"/>
        <w:rPr>
          <w:rFonts w:ascii="仿宋_GB2312" w:eastAsia="仿宋_GB2312" w:hAnsi="黑体"/>
          <w:sz w:val="28"/>
          <w:szCs w:val="28"/>
        </w:rPr>
      </w:pPr>
      <w:r w:rsidRPr="00D26721">
        <w:rPr>
          <w:rFonts w:ascii="仿宋_GB2312" w:eastAsia="仿宋_GB2312" w:hAnsi="宋体" w:cs="宋体" w:hint="eastAsia"/>
          <w:b/>
          <w:bCs/>
          <w:sz w:val="28"/>
          <w:szCs w:val="28"/>
        </w:rPr>
        <w:t>六、其他需要报告的事项</w:t>
      </w:r>
    </w:p>
    <w:p w:rsidR="00B00BF9" w:rsidRDefault="002826B0" w:rsidP="00E01F98">
      <w:pPr>
        <w:widowControl/>
        <w:spacing w:line="320" w:lineRule="exact"/>
        <w:rPr>
          <w:rFonts w:ascii="仿宋" w:eastAsia="仿宋" w:hAnsi="仿宋" w:cs="宋体"/>
          <w:sz w:val="32"/>
          <w:szCs w:val="32"/>
        </w:rPr>
      </w:pPr>
      <w:r w:rsidRPr="00D2672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本报告中所列数据的统计期限自2019年1月1日至2019年12月31日止。如需了解更多政府信息，请登录北京市东城区人民政府门户网站（“数字东城”），网址为http:// </w:t>
      </w:r>
      <w:hyperlink r:id="rId8" w:history="1">
        <w:r w:rsidR="00E01F98" w:rsidRPr="004E77D2">
          <w:rPr>
            <w:rStyle w:val="a5"/>
            <w:rFonts w:ascii="仿宋_GB2312" w:eastAsia="仿宋_GB2312" w:hAnsi="宋体" w:cs="宋体" w:hint="eastAsia"/>
            <w:kern w:val="0"/>
            <w:sz w:val="28"/>
            <w:szCs w:val="28"/>
          </w:rPr>
          <w:t>www.bjdch.gov.cn</w:t>
        </w:r>
      </w:hyperlink>
      <w:bookmarkEnd w:id="0"/>
      <w:r w:rsidR="00E01F98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sectPr w:rsidR="00B00BF9" w:rsidSect="00B00BF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032" w:rsidRDefault="000B6032" w:rsidP="00B00BF9">
      <w:r>
        <w:separator/>
      </w:r>
    </w:p>
  </w:endnote>
  <w:endnote w:type="continuationSeparator" w:id="1">
    <w:p w:rsidR="000B6032" w:rsidRDefault="000B6032" w:rsidP="00B00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F9" w:rsidRDefault="00F2117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B00BF9" w:rsidRDefault="00F2117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826B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01F98" w:rsidRPr="00E01F98">
                  <w:rPr>
                    <w:noProof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032" w:rsidRDefault="000B6032" w:rsidP="00B00BF9">
      <w:r>
        <w:separator/>
      </w:r>
    </w:p>
  </w:footnote>
  <w:footnote w:type="continuationSeparator" w:id="1">
    <w:p w:rsidR="000B6032" w:rsidRDefault="000B6032" w:rsidP="00B00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F9" w:rsidRDefault="00B00BF9">
    <w:pPr>
      <w:pStyle w:val="a4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F667"/>
    <w:multiLevelType w:val="singleLevel"/>
    <w:tmpl w:val="5DF2F667"/>
    <w:lvl w:ilvl="0">
      <w:start w:val="1"/>
      <w:numFmt w:val="decimal"/>
      <w:suff w:val="nothing"/>
      <w:lvlText w:val="%1."/>
      <w:lvlJc w:val="left"/>
    </w:lvl>
  </w:abstractNum>
  <w:abstractNum w:abstractNumId="1">
    <w:nsid w:val="5DF2F883"/>
    <w:multiLevelType w:val="singleLevel"/>
    <w:tmpl w:val="5DF2F883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F46E4"/>
    <w:rsid w:val="00017CBD"/>
    <w:rsid w:val="000B6032"/>
    <w:rsid w:val="000C2676"/>
    <w:rsid w:val="00277FA8"/>
    <w:rsid w:val="002826B0"/>
    <w:rsid w:val="003D41E2"/>
    <w:rsid w:val="003F7DB9"/>
    <w:rsid w:val="00497EEA"/>
    <w:rsid w:val="00595ABD"/>
    <w:rsid w:val="006B2F30"/>
    <w:rsid w:val="006B7E67"/>
    <w:rsid w:val="006F46E4"/>
    <w:rsid w:val="007538CD"/>
    <w:rsid w:val="007E0A30"/>
    <w:rsid w:val="008179FB"/>
    <w:rsid w:val="008C77C0"/>
    <w:rsid w:val="008C7E85"/>
    <w:rsid w:val="009C7497"/>
    <w:rsid w:val="00A5317F"/>
    <w:rsid w:val="00B00BF9"/>
    <w:rsid w:val="00BA42E1"/>
    <w:rsid w:val="00CC7A97"/>
    <w:rsid w:val="00CE0626"/>
    <w:rsid w:val="00D0263E"/>
    <w:rsid w:val="00D26721"/>
    <w:rsid w:val="00DF749E"/>
    <w:rsid w:val="00E01F98"/>
    <w:rsid w:val="00E67229"/>
    <w:rsid w:val="00F007B3"/>
    <w:rsid w:val="00F2117F"/>
    <w:rsid w:val="00FF61A9"/>
    <w:rsid w:val="01C744FB"/>
    <w:rsid w:val="02990FD0"/>
    <w:rsid w:val="02EC25F9"/>
    <w:rsid w:val="056109B1"/>
    <w:rsid w:val="07713742"/>
    <w:rsid w:val="09F743E5"/>
    <w:rsid w:val="0B7D32E8"/>
    <w:rsid w:val="0E3C75E8"/>
    <w:rsid w:val="0FA30422"/>
    <w:rsid w:val="10DB1DC3"/>
    <w:rsid w:val="11127111"/>
    <w:rsid w:val="15AB651B"/>
    <w:rsid w:val="17B57BF4"/>
    <w:rsid w:val="1C9E2280"/>
    <w:rsid w:val="1CFB041C"/>
    <w:rsid w:val="1E8D6A31"/>
    <w:rsid w:val="21AD0496"/>
    <w:rsid w:val="21DE0F1E"/>
    <w:rsid w:val="22F30A66"/>
    <w:rsid w:val="23401E17"/>
    <w:rsid w:val="234E7F93"/>
    <w:rsid w:val="25C36B09"/>
    <w:rsid w:val="2D925252"/>
    <w:rsid w:val="2DB77A10"/>
    <w:rsid w:val="30E852C9"/>
    <w:rsid w:val="31570E00"/>
    <w:rsid w:val="35DB7432"/>
    <w:rsid w:val="360B38FA"/>
    <w:rsid w:val="380B08F7"/>
    <w:rsid w:val="388108C3"/>
    <w:rsid w:val="3AEC4AA8"/>
    <w:rsid w:val="3BE16CCB"/>
    <w:rsid w:val="3D6D220D"/>
    <w:rsid w:val="3E0A2E58"/>
    <w:rsid w:val="3FF24EF7"/>
    <w:rsid w:val="43C57DBB"/>
    <w:rsid w:val="482515E9"/>
    <w:rsid w:val="48333350"/>
    <w:rsid w:val="48827784"/>
    <w:rsid w:val="49287F12"/>
    <w:rsid w:val="4BB05936"/>
    <w:rsid w:val="4C6E0FF4"/>
    <w:rsid w:val="4E811958"/>
    <w:rsid w:val="4F253FEA"/>
    <w:rsid w:val="566043C2"/>
    <w:rsid w:val="59464185"/>
    <w:rsid w:val="5AE96DB5"/>
    <w:rsid w:val="5C641B24"/>
    <w:rsid w:val="63160B8B"/>
    <w:rsid w:val="6350047D"/>
    <w:rsid w:val="68A404BF"/>
    <w:rsid w:val="68DB5F16"/>
    <w:rsid w:val="6AE67270"/>
    <w:rsid w:val="716216B3"/>
    <w:rsid w:val="757207A5"/>
    <w:rsid w:val="75D42A2B"/>
    <w:rsid w:val="76D54682"/>
    <w:rsid w:val="782F723D"/>
    <w:rsid w:val="7CE26811"/>
    <w:rsid w:val="7E3D1A2B"/>
    <w:rsid w:val="7F6F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F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00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00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2">
    <w:name w:val="_Style 2"/>
    <w:basedOn w:val="a"/>
    <w:rsid w:val="00B00BF9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B00B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00BF9"/>
    <w:rPr>
      <w:sz w:val="18"/>
      <w:szCs w:val="18"/>
    </w:rPr>
  </w:style>
  <w:style w:type="character" w:styleId="a5">
    <w:name w:val="Hyperlink"/>
    <w:basedOn w:val="a0"/>
    <w:unhideWhenUsed/>
    <w:rsid w:val="00E01F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dch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北京市东城区人民防空办公室</dc:title>
  <dc:creator>杨学华</dc:creator>
  <cp:lastModifiedBy>王英明</cp:lastModifiedBy>
  <cp:revision>4</cp:revision>
  <cp:lastPrinted>2020-01-16T01:27:00Z</cp:lastPrinted>
  <dcterms:created xsi:type="dcterms:W3CDTF">2019-01-17T07:55:00Z</dcterms:created>
  <dcterms:modified xsi:type="dcterms:W3CDTF">2023-03-23T04:03:00Z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