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ADA98">
      <w:pPr>
        <w:spacing w:line="560" w:lineRule="exact"/>
        <w:rPr>
          <w:rFonts w:ascii="仿宋_GB2312" w:eastAsia="仿宋_GB2312"/>
          <w:sz w:val="32"/>
          <w:szCs w:val="32"/>
        </w:rPr>
      </w:pPr>
    </w:p>
    <w:p w14:paraId="4FD7C8A4">
      <w:pPr>
        <w:suppressAutoHyphens/>
        <w:adjustRightInd w:val="0"/>
        <w:spacing w:before="312" w:beforeLines="100" w:after="312" w:afterLines="100" w:line="560" w:lineRule="exact"/>
        <w:jc w:val="center"/>
        <w:rPr>
          <w:rFonts w:ascii="华文中宋" w:hAnsi="华文中宋" w:eastAsia="华文中宋"/>
          <w:kern w:val="0"/>
          <w:sz w:val="36"/>
          <w:szCs w:val="36"/>
        </w:rPr>
      </w:pPr>
    </w:p>
    <w:p w14:paraId="4BDECD13">
      <w:pPr>
        <w:suppressAutoHyphens/>
        <w:adjustRightInd w:val="0"/>
        <w:spacing w:before="312" w:beforeLines="100" w:after="312" w:afterLines="100" w:line="560" w:lineRule="exact"/>
        <w:jc w:val="center"/>
        <w:rPr>
          <w:rFonts w:ascii="华文中宋" w:hAnsi="华文中宋" w:eastAsia="华文中宋"/>
          <w:kern w:val="0"/>
          <w:sz w:val="36"/>
          <w:szCs w:val="36"/>
        </w:rPr>
      </w:pPr>
    </w:p>
    <w:p w14:paraId="6D0EDF6C">
      <w:pPr>
        <w:suppressAutoHyphens/>
        <w:adjustRightInd w:val="0"/>
        <w:spacing w:before="312" w:beforeLines="100" w:after="312" w:afterLines="100" w:line="560" w:lineRule="exact"/>
        <w:jc w:val="center"/>
        <w:rPr>
          <w:rFonts w:ascii="华文中宋" w:hAnsi="华文中宋" w:eastAsia="华文中宋" w:cs="Dotum"/>
          <w:kern w:val="0"/>
          <w:sz w:val="48"/>
          <w:szCs w:val="48"/>
        </w:rPr>
      </w:pPr>
      <w:r>
        <w:rPr>
          <w:rFonts w:hint="eastAsia" w:ascii="华文中宋" w:hAnsi="华文中宋" w:eastAsia="华文中宋"/>
          <w:kern w:val="0"/>
          <w:sz w:val="48"/>
          <w:szCs w:val="48"/>
        </w:rPr>
        <w:t>北京市东城区崇外街道办事处2018年政府信息公</w:t>
      </w:r>
      <w:r>
        <w:rPr>
          <w:rFonts w:hint="eastAsia" w:ascii="华文中宋" w:hAnsi="华文中宋" w:eastAsia="华文中宋" w:cs="宋体"/>
          <w:kern w:val="0"/>
          <w:sz w:val="48"/>
          <w:szCs w:val="48"/>
        </w:rPr>
        <w:t>开</w:t>
      </w:r>
      <w:r>
        <w:rPr>
          <w:rFonts w:hint="eastAsia" w:ascii="华文中宋" w:hAnsi="华文中宋" w:eastAsia="华文中宋" w:cs="Dotum"/>
          <w:kern w:val="0"/>
          <w:sz w:val="48"/>
          <w:szCs w:val="48"/>
        </w:rPr>
        <w:t>工作年度</w:t>
      </w:r>
      <w:r>
        <w:rPr>
          <w:rFonts w:hint="eastAsia" w:ascii="华文中宋" w:hAnsi="华文中宋" w:eastAsia="华文中宋" w:cs="宋体"/>
          <w:kern w:val="0"/>
          <w:sz w:val="48"/>
          <w:szCs w:val="48"/>
        </w:rPr>
        <w:t>报</w:t>
      </w:r>
      <w:r>
        <w:rPr>
          <w:rFonts w:hint="eastAsia" w:ascii="华文中宋" w:hAnsi="华文中宋" w:eastAsia="华文中宋" w:cs="Dotum"/>
          <w:kern w:val="0"/>
          <w:sz w:val="48"/>
          <w:szCs w:val="48"/>
        </w:rPr>
        <w:t>告</w:t>
      </w:r>
    </w:p>
    <w:p w14:paraId="7A96A6B2">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30987A4F">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1D58A497">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48C49E21">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0036598E">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34408170">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76608535">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4F5AFEAD">
      <w:pPr>
        <w:suppressAutoHyphens/>
        <w:adjustRightInd w:val="0"/>
        <w:spacing w:before="156" w:beforeLines="50" w:after="156" w:afterLines="50" w:line="560" w:lineRule="exact"/>
        <w:jc w:val="center"/>
        <w:rPr>
          <w:rFonts w:ascii="楷体_GB2312" w:hAnsi="华文中宋" w:eastAsia="楷体_GB2312"/>
          <w:kern w:val="0"/>
          <w:sz w:val="36"/>
          <w:szCs w:val="36"/>
        </w:rPr>
      </w:pPr>
    </w:p>
    <w:p w14:paraId="436C5B70">
      <w:pPr>
        <w:spacing w:line="560" w:lineRule="exact"/>
        <w:rPr>
          <w:sz w:val="32"/>
          <w:szCs w:val="32"/>
        </w:rPr>
      </w:pPr>
    </w:p>
    <w:p w14:paraId="053FAA21">
      <w:pPr>
        <w:suppressAutoHyphens/>
        <w:adjustRightInd w:val="0"/>
        <w:spacing w:before="312" w:beforeLines="100" w:after="312" w:afterLines="100" w:line="560" w:lineRule="exact"/>
        <w:rPr>
          <w:rFonts w:ascii="楷体_GB2312" w:hAnsi="华文中宋" w:eastAsia="楷体_GB2312"/>
          <w:b/>
          <w:kern w:val="0"/>
          <w:sz w:val="44"/>
          <w:szCs w:val="44"/>
        </w:rPr>
      </w:pPr>
    </w:p>
    <w:p w14:paraId="7D983867">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本报告是根据《中华人民共和国政府信息公开条例》（以下简称《条例》）要求，由崇文门外街道办事处编制的2018年度政府信息公开年度报告。</w:t>
      </w:r>
    </w:p>
    <w:p w14:paraId="691834DA">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全文包括概述，主动公开政府信息的情况，依申请公开政府信息和不予公开政府信息的情况，因政府信息公开申请行政复议、提起行政诉讼的情况，政府信息公开工作存在不足及改进措施。</w:t>
      </w:r>
    </w:p>
    <w:p w14:paraId="5B4E663E">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本报告中所列数据的统计期限自2018年1月1日起，至2018年12月31日止。</w:t>
      </w:r>
    </w:p>
    <w:p w14:paraId="58E88E4A">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本报告的电子版可在数字东城网站进行查询和下载。如对本报告有任何疑问，请与崇外街道办事处综合保障办公室联系（地址：北京市东城区西花市南里东区14号603室；邮编：100062；联系电话：67013683；电子邮箱：chongwaichuban@126.com）。</w:t>
      </w:r>
    </w:p>
    <w:p w14:paraId="2B13DCE6">
      <w:pPr>
        <w:adjustRightInd w:val="0"/>
        <w:snapToGrid w:val="0"/>
        <w:spacing w:line="560" w:lineRule="exact"/>
        <w:rPr>
          <w:rFonts w:ascii="仿宋_GB2312" w:eastAsia="仿宋_GB2312" w:cs="仿宋_GB2312"/>
          <w:snapToGrid w:val="0"/>
          <w:kern w:val="0"/>
          <w:sz w:val="32"/>
          <w:szCs w:val="32"/>
        </w:rPr>
      </w:pPr>
    </w:p>
    <w:p w14:paraId="4E9FE1F2">
      <w:pPr>
        <w:kinsoku w:val="0"/>
        <w:spacing w:line="600" w:lineRule="exact"/>
        <w:ind w:firstLine="640" w:firstLineChars="200"/>
        <w:textAlignment w:val="baseline"/>
        <w:rPr>
          <w:rFonts w:ascii="黑体" w:hAnsi="黑体" w:eastAsia="黑体"/>
          <w:sz w:val="32"/>
          <w:szCs w:val="32"/>
        </w:rPr>
      </w:pPr>
      <w:r>
        <w:rPr>
          <w:rFonts w:hint="eastAsia" w:ascii="黑体" w:hAnsi="黑体" w:eastAsia="黑体"/>
          <w:sz w:val="32"/>
          <w:szCs w:val="32"/>
        </w:rPr>
        <w:t>一、工作情况</w:t>
      </w:r>
    </w:p>
    <w:p w14:paraId="1D22157A">
      <w:pPr>
        <w:kinsoku w:val="0"/>
        <w:spacing w:line="600" w:lineRule="exact"/>
        <w:ind w:firstLine="640" w:firstLineChars="200"/>
        <w:textAlignment w:val="baseline"/>
        <w:rPr>
          <w:rFonts w:ascii="楷体" w:hAnsi="楷体" w:eastAsia="楷体"/>
          <w:sz w:val="32"/>
          <w:szCs w:val="32"/>
        </w:rPr>
      </w:pPr>
      <w:r>
        <w:rPr>
          <w:rFonts w:hint="eastAsia" w:ascii="楷体" w:hAnsi="楷体" w:eastAsia="楷体"/>
          <w:sz w:val="32"/>
          <w:szCs w:val="32"/>
        </w:rPr>
        <w:t>（一）积极落实政府信息和政务公开组织领导和考核监督</w:t>
      </w:r>
    </w:p>
    <w:p w14:paraId="65E82B39">
      <w:pPr>
        <w:spacing w:line="580" w:lineRule="exact"/>
        <w:ind w:firstLine="640" w:firstLineChars="200"/>
        <w:rPr>
          <w:rFonts w:ascii="仿宋_GB2312" w:eastAsia="仿宋_GB2312"/>
          <w:sz w:val="32"/>
          <w:szCs w:val="32"/>
        </w:rPr>
      </w:pPr>
      <w:r>
        <w:rPr>
          <w:rFonts w:hint="eastAsia" w:ascii="仿宋_GB2312" w:hAnsi="楷体_GB2312" w:eastAsia="仿宋_GB2312" w:cs="楷体_GB2312"/>
          <w:bCs/>
          <w:snapToGrid w:val="0"/>
          <w:kern w:val="0"/>
          <w:sz w:val="32"/>
          <w:szCs w:val="32"/>
        </w:rPr>
        <w:t>认真贯彻落实《中华人民共和国政府信息公开条例》、《中共中央办公厅、国务院办公关厅关于全面推进政务公开工作的意见》、</w:t>
      </w:r>
      <w:r>
        <w:rPr>
          <w:rFonts w:hint="eastAsia" w:ascii="仿宋_GB2312" w:eastAsia="仿宋_GB2312" w:cs="仿宋_GB2312"/>
          <w:snapToGrid w:val="0"/>
          <w:kern w:val="0"/>
          <w:sz w:val="32"/>
          <w:szCs w:val="32"/>
        </w:rPr>
        <w:t>《2018年东城区政务公开工作要点》、</w:t>
      </w:r>
      <w:r>
        <w:rPr>
          <w:rFonts w:hint="eastAsia" w:ascii="仿宋_GB2312" w:hAnsi="楷体_GB2312" w:eastAsia="仿宋_GB2312" w:cs="楷体_GB2312"/>
          <w:bCs/>
          <w:snapToGrid w:val="0"/>
          <w:kern w:val="0"/>
          <w:sz w:val="32"/>
          <w:szCs w:val="32"/>
        </w:rPr>
        <w:t>《2018年东城区重点领域政务公开两级清单》</w:t>
      </w:r>
      <w:r>
        <w:rPr>
          <w:rFonts w:hint="eastAsia" w:ascii="仿宋_GB2312" w:eastAsia="仿宋_GB2312" w:cs="仿宋_GB2312"/>
          <w:snapToGrid w:val="0"/>
          <w:kern w:val="0"/>
          <w:sz w:val="32"/>
          <w:szCs w:val="32"/>
        </w:rPr>
        <w:t>及相关文件精神，进一步明确了分管领导、主管部门、工作机构、工作人员和岗位职责。</w:t>
      </w:r>
    </w:p>
    <w:p w14:paraId="7C7C8099">
      <w:pPr>
        <w:spacing w:line="580" w:lineRule="exact"/>
        <w:ind w:firstLine="640" w:firstLineChars="20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我街道制订《崇外街道办事处政府信息公开工作实施方案》，成立崇外街道政府信息公开工作领导小组，组长由工委书记、办事处主任担任，</w:t>
      </w:r>
      <w:r>
        <w:rPr>
          <w:rFonts w:hint="eastAsia" w:ascii="仿宋_GB2312" w:eastAsia="仿宋_GB2312"/>
          <w:sz w:val="32"/>
          <w:szCs w:val="32"/>
        </w:rPr>
        <w:t>主管副主任为具体负责人，由办事处综合保障办公室牵头、各部门按照职责分工密切配合的组织领导体系，并设</w:t>
      </w:r>
      <w:r>
        <w:rPr>
          <w:rFonts w:ascii="仿宋_GB2312" w:eastAsia="仿宋_GB2312"/>
          <w:sz w:val="32"/>
          <w:szCs w:val="32"/>
        </w:rPr>
        <w:t>4</w:t>
      </w:r>
      <w:r>
        <w:rPr>
          <w:rFonts w:hint="eastAsia" w:ascii="仿宋_GB2312" w:eastAsia="仿宋_GB2312"/>
          <w:sz w:val="32"/>
          <w:szCs w:val="32"/>
        </w:rPr>
        <w:t>名兼职工作人员，做到机构、人员、责任三明确，为推进信息公开工作提供了坚强的组织保障</w:t>
      </w:r>
      <w:r>
        <w:rPr>
          <w:rFonts w:hint="eastAsia" w:ascii="仿宋_GB2312" w:eastAsia="仿宋_GB2312" w:cs="仿宋_GB2312"/>
          <w:snapToGrid w:val="0"/>
          <w:kern w:val="0"/>
          <w:sz w:val="32"/>
          <w:szCs w:val="32"/>
        </w:rPr>
        <w:t>。</w:t>
      </w:r>
    </w:p>
    <w:p w14:paraId="57022B12">
      <w:pPr>
        <w:kinsoku w:val="0"/>
        <w:spacing w:line="600" w:lineRule="exact"/>
        <w:ind w:firstLine="640" w:firstLineChars="200"/>
        <w:textAlignment w:val="baseline"/>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根据《2018年东城区政务公开工作要点》，街道逐条分解，落实到科室，按时催报相关科室提供信息在政务官网动态更新。严格落实《2018年东城区街道办事处政务公开绩效管理考评实施细则》，认真自查自改，确保工作落到实处。</w:t>
      </w:r>
    </w:p>
    <w:p w14:paraId="555D45B5">
      <w:pPr>
        <w:kinsoku w:val="0"/>
        <w:spacing w:line="600" w:lineRule="exact"/>
        <w:ind w:firstLine="640" w:firstLineChars="200"/>
        <w:textAlignment w:val="baseline"/>
        <w:rPr>
          <w:rFonts w:ascii="楷体" w:hAnsi="楷体" w:eastAsia="楷体"/>
          <w:sz w:val="32"/>
          <w:szCs w:val="32"/>
        </w:rPr>
      </w:pPr>
      <w:r>
        <w:rPr>
          <w:rFonts w:hint="eastAsia" w:ascii="楷体" w:hAnsi="楷体" w:eastAsia="楷体"/>
          <w:sz w:val="32"/>
          <w:szCs w:val="32"/>
        </w:rPr>
        <w:t>（二）关于政策解读、重大决策、会议公开事项的说明</w:t>
      </w:r>
    </w:p>
    <w:p w14:paraId="6AD321E0">
      <w:pPr>
        <w:kinsoku w:val="0"/>
        <w:spacing w:line="600" w:lineRule="exact"/>
        <w:ind w:firstLine="640" w:firstLineChars="200"/>
        <w:textAlignment w:val="baseline"/>
        <w:rPr>
          <w:rFonts w:ascii="仿宋_GB2312" w:hAnsi="宋体" w:eastAsia="仿宋_GB2312" w:cs="宋体"/>
          <w:color w:val="000000"/>
          <w:kern w:val="0"/>
          <w:sz w:val="32"/>
          <w:szCs w:val="32"/>
        </w:rPr>
      </w:pPr>
      <w:r>
        <w:rPr>
          <w:rFonts w:hint="eastAsia" w:ascii="仿宋_GB2312" w:hAnsi="楷体_GB2312" w:eastAsia="仿宋_GB2312" w:cs="楷体_GB2312"/>
          <w:bCs/>
          <w:snapToGrid w:val="0"/>
          <w:kern w:val="0"/>
          <w:sz w:val="32"/>
          <w:szCs w:val="32"/>
        </w:rPr>
        <w:t>崇外街道2018年未起草相关政策、行政规范性文件，未承担</w:t>
      </w:r>
      <w:r>
        <w:rPr>
          <w:rFonts w:hint="eastAsia" w:ascii="仿宋_GB2312" w:hAnsi="宋体" w:eastAsia="仿宋_GB2312" w:cs="宋体"/>
          <w:color w:val="000000"/>
          <w:kern w:val="0"/>
          <w:sz w:val="32"/>
          <w:szCs w:val="32"/>
        </w:rPr>
        <w:t>提请区政府会议决策的重大决策事项涉及的主责牵头部门，因此不涉及此事项。</w:t>
      </w:r>
    </w:p>
    <w:p w14:paraId="76612B48">
      <w:pPr>
        <w:kinsoku w:val="0"/>
        <w:spacing w:line="600" w:lineRule="exact"/>
        <w:ind w:firstLine="640" w:firstLineChars="200"/>
        <w:textAlignment w:val="baseline"/>
        <w:rPr>
          <w:rFonts w:ascii="楷体" w:hAnsi="楷体" w:eastAsia="楷体"/>
          <w:sz w:val="32"/>
          <w:szCs w:val="32"/>
        </w:rPr>
      </w:pPr>
      <w:r>
        <w:rPr>
          <w:rFonts w:hint="eastAsia" w:ascii="楷体" w:hAnsi="楷体" w:eastAsia="楷体"/>
          <w:sz w:val="32"/>
          <w:szCs w:val="32"/>
        </w:rPr>
        <w:t>（三）推行惠民便民措施、拓宽公开领域和公开渠道</w:t>
      </w:r>
    </w:p>
    <w:p w14:paraId="795C2EE9">
      <w:pPr>
        <w:spacing w:line="560" w:lineRule="exact"/>
        <w:ind w:firstLine="640" w:firstLineChars="200"/>
        <w:rPr>
          <w:rFonts w:ascii="仿宋_GB2312" w:hAnsi="楷体_GB2312" w:eastAsia="仿宋_GB2312" w:cs="楷体_GB2312"/>
          <w:bCs/>
          <w:snapToGrid w:val="0"/>
          <w:kern w:val="0"/>
          <w:sz w:val="32"/>
          <w:szCs w:val="32"/>
        </w:rPr>
      </w:pPr>
      <w:r>
        <w:rPr>
          <w:rFonts w:hint="eastAsia" w:ascii="仿宋_GB2312" w:hAnsi="楷体_GB2312" w:eastAsia="仿宋_GB2312" w:cs="楷体_GB2312"/>
          <w:bCs/>
          <w:snapToGrid w:val="0"/>
          <w:kern w:val="0"/>
          <w:sz w:val="32"/>
          <w:szCs w:val="32"/>
        </w:rPr>
        <w:t>一是加强信息公开，确保透明到位。街道围绕群众关心、社会关注的重点领域，以点带面，逐步拓宽公开范围。加大政策公开力度，主动向社会公开民生保障领域相关信息。严格落实《东城区重点领域政务公开两级清单》，加大公共服务类信息公开力度，推动养老、助残、卫生、住房等公共服务行业信息公开进一步规范化、制度化。在崇外政务网的政务信息、政府信息公开、社区公告等栏目及时发布更新政务信息，同时为了深化信息化建设，推进政务公开力度，增加便民服务幅度，联系区信息办筹建新的政务网站。梳理为民服务事项，公开试点信息梳理、行政权力事项整理上传（机关92项，社区68项），为深入推进政务公开打下坚实基础。</w:t>
      </w:r>
    </w:p>
    <w:p w14:paraId="3EE5736E">
      <w:pPr>
        <w:kinsoku w:val="0"/>
        <w:spacing w:line="600" w:lineRule="exact"/>
        <w:ind w:firstLine="640" w:firstLineChars="200"/>
        <w:textAlignment w:val="baseline"/>
        <w:rPr>
          <w:rFonts w:ascii="仿宋_GB2312" w:hAnsi="楷体_GB2312" w:eastAsia="仿宋_GB2312" w:cs="楷体_GB2312"/>
          <w:bCs/>
          <w:snapToGrid w:val="0"/>
          <w:kern w:val="0"/>
          <w:sz w:val="32"/>
          <w:szCs w:val="32"/>
        </w:rPr>
      </w:pPr>
      <w:r>
        <w:rPr>
          <w:rFonts w:hint="eastAsia" w:ascii="仿宋_GB2312" w:hAnsi="楷体_GB2312" w:eastAsia="仿宋_GB2312" w:cs="楷体_GB2312"/>
          <w:bCs/>
          <w:snapToGrid w:val="0"/>
          <w:kern w:val="0"/>
          <w:sz w:val="32"/>
          <w:szCs w:val="32"/>
        </w:rPr>
        <w:t>二是充分发挥主流媒体及新媒体作用，在疏解整治促提升、百街千巷、安全生产、“两学一做”等方面积极邀请《北京日报》、《北京晚报》等媒体参与，全程监督并加强宣传；借助“崇外在线”微信公众号，及时发布市区相关政策及街道动态。</w:t>
      </w:r>
    </w:p>
    <w:p w14:paraId="6D674D70">
      <w:pPr>
        <w:kinsoku w:val="0"/>
        <w:spacing w:line="600" w:lineRule="exact"/>
        <w:ind w:firstLine="640" w:firstLineChars="200"/>
        <w:jc w:val="left"/>
        <w:textAlignment w:val="baseline"/>
        <w:rPr>
          <w:rFonts w:ascii="仿宋_GB2312" w:hAnsi="楷体_GB2312" w:eastAsia="仿宋_GB2312" w:cs="楷体_GB2312"/>
          <w:bCs/>
          <w:snapToGrid w:val="0"/>
          <w:kern w:val="0"/>
          <w:sz w:val="32"/>
          <w:szCs w:val="32"/>
        </w:rPr>
      </w:pPr>
      <w:r>
        <w:rPr>
          <w:rFonts w:hint="eastAsia" w:ascii="仿宋_GB2312" w:hAnsi="楷体_GB2312" w:eastAsia="仿宋_GB2312" w:cs="楷体_GB2312"/>
          <w:bCs/>
          <w:snapToGrid w:val="0"/>
          <w:kern w:val="0"/>
          <w:sz w:val="32"/>
          <w:szCs w:val="32"/>
        </w:rPr>
        <w:t>三是大力加强政府信息和政务公开渠道平台建设。充分利用互联网等渠道，加强数字东城崇外街道网站建设，及时上传政府信息公开有关文件和目录，方便群众网上查询，并回应网民意见，网址：</w:t>
      </w:r>
      <w:r>
        <w:rPr>
          <w:rFonts w:ascii="仿宋_GB2312" w:hAnsi="楷体_GB2312" w:eastAsia="仿宋_GB2312" w:cs="楷体_GB2312"/>
          <w:bCs/>
          <w:snapToGrid w:val="0"/>
          <w:kern w:val="0"/>
          <w:sz w:val="32"/>
          <w:szCs w:val="32"/>
        </w:rPr>
        <w:t>www.bjdch.gov.cn/n1785055/n2895875/n2895877/index.html</w:t>
      </w:r>
      <w:r>
        <w:rPr>
          <w:rFonts w:hint="eastAsia" w:ascii="仿宋_GB2312" w:hAnsi="楷体_GB2312" w:eastAsia="仿宋_GB2312" w:cs="楷体_GB2312"/>
          <w:bCs/>
          <w:snapToGrid w:val="0"/>
          <w:kern w:val="0"/>
          <w:sz w:val="32"/>
          <w:szCs w:val="32"/>
        </w:rPr>
        <w:t>，定期更新街道工作动态和栏目信息，街道以全文电子化为主要方式，主动公开政府信息。</w:t>
      </w:r>
    </w:p>
    <w:p w14:paraId="12673DF9">
      <w:pPr>
        <w:spacing w:line="560" w:lineRule="exact"/>
        <w:ind w:firstLine="640" w:firstLineChars="200"/>
        <w:rPr>
          <w:rFonts w:ascii="仿宋_GB2312" w:hAnsi="楷体_GB2312" w:eastAsia="仿宋_GB2312" w:cs="楷体_GB2312"/>
          <w:bCs/>
          <w:snapToGrid w:val="0"/>
          <w:kern w:val="0"/>
          <w:sz w:val="32"/>
          <w:szCs w:val="32"/>
        </w:rPr>
      </w:pPr>
      <w:r>
        <w:rPr>
          <w:rFonts w:hint="eastAsia" w:ascii="仿宋_GB2312" w:eastAsia="仿宋_GB2312" w:cs="仿宋_GB2312"/>
          <w:snapToGrid w:val="0"/>
          <w:kern w:val="0"/>
          <w:sz w:val="32"/>
          <w:szCs w:val="32"/>
        </w:rPr>
        <w:t>四是不断完善政府信息公开相关制度和工作机制。加强对信息公开的监督，通过政务网站，信息开专栏等渠道落实公文公开，涉及街道计划总结、工作方案、预算决算、信息公开年度报告等公文。</w:t>
      </w:r>
    </w:p>
    <w:p w14:paraId="54796B10">
      <w:pPr>
        <w:kinsoku w:val="0"/>
        <w:spacing w:line="600" w:lineRule="exact"/>
        <w:ind w:firstLine="640" w:firstLineChars="200"/>
        <w:textAlignment w:val="baseline"/>
        <w:rPr>
          <w:rFonts w:ascii="黑体" w:hAnsi="黑体" w:eastAsia="黑体"/>
          <w:sz w:val="32"/>
          <w:szCs w:val="32"/>
        </w:rPr>
      </w:pPr>
      <w:r>
        <w:rPr>
          <w:rFonts w:hint="eastAsia" w:ascii="黑体" w:hAnsi="黑体" w:eastAsia="黑体"/>
          <w:sz w:val="32"/>
          <w:szCs w:val="32"/>
        </w:rPr>
        <w:t>二、信息公开数据</w:t>
      </w:r>
    </w:p>
    <w:p w14:paraId="295FB433">
      <w:pPr>
        <w:kinsoku w:val="0"/>
        <w:spacing w:line="600" w:lineRule="exact"/>
        <w:ind w:firstLine="640" w:firstLineChars="200"/>
        <w:textAlignment w:val="baseline"/>
        <w:rPr>
          <w:rFonts w:ascii="楷体" w:hAnsi="楷体" w:eastAsia="楷体"/>
          <w:sz w:val="32"/>
          <w:szCs w:val="32"/>
        </w:rPr>
      </w:pPr>
      <w:r>
        <w:rPr>
          <w:rFonts w:hint="eastAsia" w:ascii="楷体" w:hAnsi="楷体" w:eastAsia="楷体"/>
          <w:sz w:val="32"/>
          <w:szCs w:val="32"/>
        </w:rPr>
        <w:t>（一）主动公开情况</w:t>
      </w:r>
    </w:p>
    <w:p w14:paraId="76271AA8">
      <w:pPr>
        <w:spacing w:line="560" w:lineRule="exact"/>
        <w:ind w:firstLine="600"/>
        <w:rPr>
          <w:rFonts w:ascii="仿宋_GB2312" w:eastAsia="仿宋_GB2312" w:cs="仿宋_GB2312"/>
          <w:snapToGrid w:val="0"/>
          <w:kern w:val="0"/>
          <w:sz w:val="32"/>
          <w:szCs w:val="32"/>
        </w:rPr>
      </w:pPr>
      <w:r>
        <w:rPr>
          <w:rFonts w:hint="eastAsia" w:ascii="仿宋_GB2312" w:eastAsia="仿宋_GB2312"/>
          <w:sz w:val="32"/>
          <w:szCs w:val="32"/>
        </w:rPr>
        <w:t>2018年主动公开政府信息数</w:t>
      </w:r>
      <w:r>
        <w:rPr>
          <w:rFonts w:ascii="仿宋_GB2312" w:eastAsia="仿宋_GB2312"/>
          <w:sz w:val="32"/>
          <w:szCs w:val="32"/>
        </w:rPr>
        <w:t>8</w:t>
      </w:r>
      <w:r>
        <w:rPr>
          <w:rFonts w:hint="eastAsia" w:ascii="仿宋_GB2312" w:eastAsia="仿宋_GB2312"/>
          <w:sz w:val="32"/>
          <w:szCs w:val="32"/>
        </w:rPr>
        <w:t>33条（不同渠道和方式公开相同信息计1条）。</w:t>
      </w:r>
      <w:r>
        <w:rPr>
          <w:rFonts w:hint="eastAsia" w:ascii="仿宋_GB2312" w:eastAsia="仿宋_GB2312" w:cs="仿宋_GB2312"/>
          <w:snapToGrid w:val="0"/>
          <w:kern w:val="0"/>
          <w:sz w:val="32"/>
          <w:szCs w:val="32"/>
        </w:rPr>
        <w:t>充分利用新媒体，拓宽公开渠道，政府网站公开政府信息491条；崇外街道新浪微博发布原创信息33条，粉丝量1577人；“崇外在线”微信公众号发布信息307条，粉丝量1400余人，实现信息发布便携化。</w:t>
      </w:r>
      <w:r>
        <w:rPr>
          <w:rFonts w:hint="eastAsia" w:ascii="仿宋_GB2312" w:hAnsi="楷体_GB2312" w:eastAsia="仿宋_GB2312" w:cs="楷体_GB2312"/>
          <w:bCs/>
          <w:snapToGrid w:val="0"/>
          <w:kern w:val="0"/>
          <w:sz w:val="32"/>
          <w:szCs w:val="32"/>
        </w:rPr>
        <w:t>在街道便民服务大厅和各社区居委会设置政府信息公共查阅设施，规范查阅服务方式，不断完善便民措施，方便群众查阅。</w:t>
      </w:r>
    </w:p>
    <w:p w14:paraId="114EFD5E">
      <w:pPr>
        <w:kinsoku w:val="0"/>
        <w:spacing w:line="600" w:lineRule="exact"/>
        <w:ind w:firstLine="640" w:firstLineChars="200"/>
        <w:textAlignment w:val="baseline"/>
        <w:rPr>
          <w:rFonts w:ascii="仿宋_GB2312" w:eastAsia="仿宋_GB2312"/>
          <w:sz w:val="32"/>
          <w:szCs w:val="32"/>
        </w:rPr>
      </w:pPr>
      <w:r>
        <w:rPr>
          <w:rFonts w:hint="eastAsia" w:ascii="仿宋_GB2312" w:hAnsi="楷体_GB2312" w:eastAsia="仿宋_GB2312" w:cs="楷体_GB2312"/>
          <w:bCs/>
          <w:snapToGrid w:val="0"/>
          <w:kern w:val="0"/>
          <w:sz w:val="32"/>
          <w:szCs w:val="32"/>
        </w:rPr>
        <w:t>围绕群众关心、社会关注的重点领域，以点带面，逐步拓宽公开范围，加大政策公开力度，主动向社会公开民生保障领域相关信息。加大公共服务类信息公开力度，推动养老、助残、卫生、住房等公共服务行业信息公开进一步规范化、制度化。</w:t>
      </w:r>
      <w:r>
        <w:rPr>
          <w:rFonts w:hint="eastAsia" w:ascii="仿宋_GB2312" w:eastAsia="仿宋_GB2312"/>
          <w:sz w:val="32"/>
          <w:szCs w:val="32"/>
        </w:rPr>
        <w:t>重点领域公开政府信息2条，其中，主动公开财政预算决算、“三公”经费和行政经费信息</w:t>
      </w:r>
      <w:r>
        <w:rPr>
          <w:rFonts w:ascii="仿宋_GB2312" w:eastAsia="仿宋_GB2312"/>
          <w:sz w:val="32"/>
          <w:szCs w:val="32"/>
        </w:rPr>
        <w:t>2</w:t>
      </w:r>
      <w:r>
        <w:rPr>
          <w:rFonts w:hint="eastAsia" w:ascii="仿宋_GB2312" w:eastAsia="仿宋_GB2312"/>
          <w:sz w:val="32"/>
          <w:szCs w:val="32"/>
        </w:rPr>
        <w:t>条。</w:t>
      </w:r>
    </w:p>
    <w:p w14:paraId="70A695F1">
      <w:pPr>
        <w:spacing w:line="560" w:lineRule="exact"/>
        <w:ind w:firstLine="640" w:firstLineChars="200"/>
        <w:rPr>
          <w:rFonts w:ascii="楷体_GB2312" w:hAnsi="仿宋_GB2312" w:eastAsia="楷体_GB2312"/>
          <w:color w:val="000000"/>
          <w:sz w:val="32"/>
          <w:szCs w:val="32"/>
        </w:rPr>
      </w:pPr>
      <w:r>
        <w:rPr>
          <w:rFonts w:hint="eastAsia" w:ascii="楷体_GB2312" w:hAnsi="仿宋_GB2312" w:eastAsia="楷体_GB2312" w:cs="楷体_GB2312"/>
          <w:color w:val="000000"/>
          <w:sz w:val="32"/>
          <w:szCs w:val="32"/>
        </w:rPr>
        <w:t>（二）依申请公开情况</w:t>
      </w:r>
    </w:p>
    <w:p w14:paraId="0CB815F7">
      <w:pPr>
        <w:spacing w:line="560" w:lineRule="exact"/>
        <w:ind w:firstLine="640" w:firstLineChars="200"/>
        <w:rPr>
          <w:rFonts w:ascii="仿宋_GB2312" w:eastAsia="仿宋_GB2312"/>
          <w:sz w:val="32"/>
          <w:szCs w:val="32"/>
        </w:rPr>
      </w:pPr>
      <w:r>
        <w:rPr>
          <w:rFonts w:hint="eastAsia" w:ascii="仿宋_GB2312" w:hAnsi="宋体" w:eastAsia="仿宋_GB2312" w:cs="仿宋_GB2312"/>
          <w:kern w:val="0"/>
          <w:sz w:val="32"/>
          <w:szCs w:val="32"/>
        </w:rPr>
        <w:t>申请总数为</w:t>
      </w:r>
      <w:r>
        <w:rPr>
          <w:rFonts w:hint="eastAsia" w:ascii="仿宋_GB2312" w:eastAsia="仿宋_GB2312"/>
          <w:sz w:val="32"/>
          <w:szCs w:val="32"/>
        </w:rPr>
        <w:t>4</w:t>
      </w:r>
      <w:r>
        <w:rPr>
          <w:rFonts w:hint="eastAsia" w:ascii="仿宋_GB2312" w:hAnsi="宋体" w:eastAsia="仿宋_GB2312" w:cs="仿宋_GB2312"/>
          <w:kern w:val="0"/>
          <w:sz w:val="32"/>
          <w:szCs w:val="32"/>
        </w:rPr>
        <w:t>件</w:t>
      </w:r>
      <w:r>
        <w:rPr>
          <w:rFonts w:hint="eastAsia" w:ascii="仿宋_GB2312" w:eastAsia="仿宋_GB2312" w:cs="仿宋_GB2312"/>
          <w:snapToGrid w:val="0"/>
          <w:kern w:val="0"/>
          <w:sz w:val="32"/>
          <w:szCs w:val="32"/>
        </w:rPr>
        <w:t>，其中</w:t>
      </w:r>
      <w:r>
        <w:rPr>
          <w:rFonts w:hint="eastAsia" w:ascii="仿宋_GB2312" w:hAnsi="宋体" w:eastAsia="仿宋_GB2312" w:cs="仿宋_GB2312"/>
          <w:kern w:val="0"/>
          <w:sz w:val="32"/>
          <w:szCs w:val="32"/>
        </w:rPr>
        <w:t>当面申请2件，占总数的5</w:t>
      </w:r>
      <w:r>
        <w:rPr>
          <w:rFonts w:ascii="仿宋_GB2312" w:eastAsia="仿宋_GB2312"/>
          <w:sz w:val="32"/>
          <w:szCs w:val="32"/>
        </w:rPr>
        <w:t>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,网络申请数2件，占总数的50%，</w:t>
      </w:r>
      <w:r>
        <w:rPr>
          <w:rFonts w:hint="eastAsia" w:ascii="仿宋_GB2312" w:eastAsia="仿宋_GB2312" w:cs="仿宋_GB2312"/>
          <w:sz w:val="32"/>
          <w:szCs w:val="32"/>
        </w:rPr>
        <w:t>申请事项全部按期答复</w:t>
      </w:r>
      <w:r>
        <w:rPr>
          <w:rFonts w:hint="eastAsia" w:ascii="仿宋_GB2312" w:hAnsi="宋体" w:eastAsia="仿宋_GB2312" w:cs="仿宋_GB2312"/>
          <w:kern w:val="0"/>
          <w:sz w:val="32"/>
          <w:szCs w:val="32"/>
        </w:rPr>
        <w:t>。</w:t>
      </w:r>
      <w:r>
        <w:rPr>
          <w:rFonts w:hint="eastAsia" w:ascii="仿宋_GB2312" w:eastAsia="仿宋_GB2312"/>
          <w:sz w:val="32"/>
          <w:szCs w:val="32"/>
        </w:rPr>
        <w:t>按照市财政局、市发展改革委《关于清理规范一批行政事业性收费有关政策的通知》（京财综﹝2017﹞569号）要求，自2017年4月1日起，本市已停止收取依申请公开政府信息费用。截至</w:t>
      </w:r>
      <w:r>
        <w:rPr>
          <w:rFonts w:ascii="仿宋_GB2312" w:eastAsia="仿宋_GB2312"/>
          <w:sz w:val="32"/>
          <w:szCs w:val="32"/>
        </w:rPr>
        <w:t>201</w:t>
      </w:r>
      <w:r>
        <w:rPr>
          <w:rFonts w:hint="eastAsia" w:ascii="仿宋_GB2312" w:eastAsia="仿宋_GB2312"/>
          <w:sz w:val="32"/>
          <w:szCs w:val="32"/>
        </w:rPr>
        <w:t>8年</w:t>
      </w:r>
      <w:r>
        <w:rPr>
          <w:rFonts w:ascii="仿宋_GB2312" w:eastAsia="仿宋_GB2312"/>
          <w:sz w:val="32"/>
          <w:szCs w:val="32"/>
        </w:rPr>
        <w:t>12</w:t>
      </w:r>
      <w:r>
        <w:rPr>
          <w:rFonts w:hint="eastAsia" w:ascii="仿宋_GB2312" w:eastAsia="仿宋_GB2312"/>
          <w:sz w:val="32"/>
          <w:szCs w:val="32"/>
        </w:rPr>
        <w:t>月31日</w:t>
      </w:r>
      <w:r>
        <w:rPr>
          <w:rFonts w:ascii="仿宋_GB2312" w:eastAsia="仿宋_GB2312"/>
          <w:sz w:val="32"/>
          <w:szCs w:val="32"/>
        </w:rPr>
        <w:t>，</w:t>
      </w:r>
      <w:r>
        <w:rPr>
          <w:rFonts w:hint="eastAsia" w:ascii="仿宋_GB2312" w:eastAsia="仿宋_GB2312"/>
          <w:sz w:val="32"/>
          <w:szCs w:val="32"/>
        </w:rPr>
        <w:t>我街道按照《北京市行政机关依申请提供政府公开信息收费办法</w:t>
      </w:r>
      <w:r>
        <w:rPr>
          <w:rFonts w:ascii="仿宋_GB2312" w:eastAsia="仿宋_GB2312"/>
          <w:sz w:val="32"/>
          <w:szCs w:val="32"/>
        </w:rPr>
        <w:t>(</w:t>
      </w:r>
      <w:r>
        <w:rPr>
          <w:rFonts w:hint="eastAsia" w:ascii="仿宋_GB2312" w:eastAsia="仿宋_GB2312"/>
          <w:sz w:val="32"/>
          <w:szCs w:val="32"/>
        </w:rPr>
        <w:t>试行</w:t>
      </w:r>
      <w:r>
        <w:rPr>
          <w:rFonts w:ascii="仿宋_GB2312" w:eastAsia="仿宋_GB2312"/>
          <w:sz w:val="32"/>
          <w:szCs w:val="32"/>
        </w:rPr>
        <w:t>)</w:t>
      </w:r>
      <w:r>
        <w:rPr>
          <w:rFonts w:hint="eastAsia" w:ascii="仿宋_GB2312" w:eastAsia="仿宋_GB2312"/>
          <w:sz w:val="32"/>
          <w:szCs w:val="32"/>
        </w:rPr>
        <w:t>》规定，对依申请提供政府信息收取检索、复制、邮寄等费用共计</w:t>
      </w:r>
      <w:r>
        <w:rPr>
          <w:rFonts w:ascii="仿宋_GB2312" w:eastAsia="仿宋_GB2312"/>
          <w:sz w:val="32"/>
          <w:szCs w:val="32"/>
        </w:rPr>
        <w:t>0</w:t>
      </w:r>
      <w:r>
        <w:rPr>
          <w:rFonts w:hint="eastAsia" w:ascii="仿宋_GB2312" w:eastAsia="仿宋_GB2312"/>
          <w:sz w:val="32"/>
          <w:szCs w:val="32"/>
        </w:rPr>
        <w:t>元。</w:t>
      </w:r>
    </w:p>
    <w:p w14:paraId="5CA29EAC">
      <w:pPr>
        <w:spacing w:line="560" w:lineRule="exact"/>
        <w:ind w:firstLine="640" w:firstLineChars="200"/>
        <w:rPr>
          <w:rFonts w:ascii="楷体_GB2312" w:hAnsi="仿宋_GB2312" w:eastAsia="楷体_GB2312" w:cs="楷体_GB2312"/>
          <w:color w:val="000000"/>
          <w:sz w:val="32"/>
          <w:szCs w:val="32"/>
        </w:rPr>
      </w:pPr>
      <w:r>
        <w:rPr>
          <w:rFonts w:hint="eastAsia" w:ascii="楷体_GB2312" w:hAnsi="仿宋_GB2312" w:eastAsia="楷体_GB2312" w:cs="楷体_GB2312"/>
          <w:color w:val="000000"/>
          <w:sz w:val="32"/>
          <w:szCs w:val="32"/>
        </w:rPr>
        <w:t>（三）因政府信息公开申请行政复议、提起行政诉讼的情况</w:t>
      </w:r>
    </w:p>
    <w:p w14:paraId="5543F1FE">
      <w:pPr>
        <w:widowControl/>
        <w:spacing w:line="520" w:lineRule="exact"/>
        <w:ind w:firstLine="640" w:firstLineChars="20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按照</w:t>
      </w:r>
      <w:r>
        <w:rPr>
          <w:rFonts w:hint="eastAsia" w:ascii="仿宋_GB2312" w:hAnsi="楷体_GB2312" w:eastAsia="仿宋_GB2312" w:cs="楷体_GB2312"/>
          <w:bCs/>
          <w:snapToGrid w:val="0"/>
          <w:kern w:val="0"/>
          <w:sz w:val="32"/>
          <w:szCs w:val="32"/>
        </w:rPr>
        <w:t>《中华人民共和国政府信息公开条例》</w:t>
      </w:r>
      <w:r>
        <w:rPr>
          <w:rFonts w:hint="eastAsia" w:ascii="仿宋_GB2312" w:eastAsia="仿宋_GB2312" w:cs="仿宋_GB2312"/>
          <w:snapToGrid w:val="0"/>
          <w:kern w:val="0"/>
          <w:sz w:val="32"/>
          <w:szCs w:val="32"/>
        </w:rPr>
        <w:t>第33条规定，公民、法人或者其他组织认为行政机关在政府信息公开工作中的具体行政行为侵犯其合法权益的，可以依法申请行政复议或者提起行政诉讼。2018年，针对本单位政府信息公开的行政复议申请0件；针对本单位政府信息公开的行政诉讼案0件。</w:t>
      </w:r>
    </w:p>
    <w:p w14:paraId="39062E29">
      <w:pPr>
        <w:widowControl/>
        <w:spacing w:line="520" w:lineRule="exact"/>
        <w:ind w:firstLine="640" w:firstLineChars="200"/>
        <w:rPr>
          <w:rFonts w:ascii="楷体_GB2312" w:hAnsi="宋体" w:eastAsia="楷体_GB2312" w:cs="仿宋_GB2312"/>
          <w:kern w:val="0"/>
          <w:sz w:val="32"/>
          <w:szCs w:val="32"/>
        </w:rPr>
      </w:pPr>
      <w:r>
        <w:rPr>
          <w:rFonts w:hint="eastAsia" w:ascii="楷体_GB2312" w:hAnsi="宋体" w:eastAsia="楷体_GB2312" w:cs="仿宋_GB2312"/>
          <w:kern w:val="0"/>
          <w:sz w:val="32"/>
          <w:szCs w:val="32"/>
        </w:rPr>
        <w:t>（四）机构建设及保障培训情况</w:t>
      </w:r>
    </w:p>
    <w:p w14:paraId="6E775C15">
      <w:pPr>
        <w:spacing w:line="560" w:lineRule="exact"/>
        <w:ind w:firstLine="6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设置政府信息公开查阅点数</w:t>
      </w:r>
      <w:r>
        <w:rPr>
          <w:rFonts w:ascii="仿宋_GB2312" w:hAnsi="宋体" w:eastAsia="仿宋_GB2312" w:cs="仿宋_GB2312"/>
          <w:kern w:val="0"/>
          <w:sz w:val="32"/>
          <w:szCs w:val="32"/>
        </w:rPr>
        <w:t>14</w:t>
      </w:r>
      <w:r>
        <w:rPr>
          <w:rFonts w:hint="eastAsia" w:ascii="仿宋_GB2312" w:hAnsi="宋体" w:eastAsia="仿宋_GB2312" w:cs="仿宋_GB2312"/>
          <w:kern w:val="0"/>
          <w:sz w:val="32"/>
          <w:szCs w:val="32"/>
        </w:rPr>
        <w:t>处，从事政府信息公开工作人员</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名，其中兼职人员数</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。政府信息公开专项经费</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元。召开政府信息工作会议或专题会议1次，举办各类培训班1次，接受培训人员数50人次。</w:t>
      </w:r>
    </w:p>
    <w:p w14:paraId="466F3D39">
      <w:pPr>
        <w:widowControl/>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四、存在的问题及改进措施</w:t>
      </w:r>
    </w:p>
    <w:p w14:paraId="4279057C">
      <w:pPr>
        <w:spacing w:line="560" w:lineRule="exact"/>
        <w:ind w:firstLine="60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目前，政务信息公开的信息框架主要停留在领导活动、日常工作等一般信息上。对于事关人民群众切身利益的重大事项、重大决策的事项，结果性的信息公开较多，过程性的信息公开较少。有关政务信息公开的工作制度和工作机制需要在实践中进一步完善，主动公开和依申请公开服务需要进一步加强。</w:t>
      </w:r>
    </w:p>
    <w:p w14:paraId="40FD2A69">
      <w:pPr>
        <w:suppressAutoHyphens/>
        <w:adjustRightInd w:val="0"/>
        <w:spacing w:before="156" w:beforeLines="50" w:after="156" w:afterLines="50" w:line="560" w:lineRule="exact"/>
        <w:jc w:val="right"/>
        <w:rPr>
          <w:rFonts w:ascii="楷体_GB2312" w:hAnsi="华文中宋" w:eastAsia="楷体_GB2312"/>
          <w:kern w:val="0"/>
          <w:sz w:val="36"/>
          <w:szCs w:val="36"/>
        </w:rPr>
      </w:pPr>
    </w:p>
    <w:p w14:paraId="429D3A17">
      <w:pPr>
        <w:shd w:val="clear" w:color="auto" w:fill="FFFFFF"/>
        <w:overflowPunct w:val="0"/>
        <w:spacing w:line="600" w:lineRule="exact"/>
        <w:ind w:firstLine="640" w:firstLineChars="200"/>
        <w:jc w:val="right"/>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2019年3月</w:t>
      </w:r>
    </w:p>
    <w:p w14:paraId="0152BA03">
      <w:pPr>
        <w:spacing w:line="560" w:lineRule="exact"/>
        <w:rPr>
          <w:rFonts w:ascii="仿宋_GB2312" w:hAnsi="楷体" w:eastAsia="仿宋_GB2312"/>
          <w:sz w:val="32"/>
          <w:szCs w:val="32"/>
        </w:rPr>
      </w:pPr>
      <w:r>
        <w:rPr>
          <w:rFonts w:ascii="仿宋_GB2312" w:hAnsi="楷体" w:eastAsia="仿宋_GB2312"/>
          <w:sz w:val="32"/>
          <w:szCs w:val="32"/>
        </w:rPr>
        <w:br w:type="page"/>
      </w:r>
    </w:p>
    <w:tbl>
      <w:tblPr>
        <w:tblStyle w:val="8"/>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1"/>
        <w:gridCol w:w="427"/>
        <w:gridCol w:w="760"/>
      </w:tblGrid>
      <w:tr w14:paraId="10F5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758" w:type="dxa"/>
            <w:gridSpan w:val="3"/>
            <w:tcBorders>
              <w:top w:val="nil"/>
              <w:left w:val="nil"/>
              <w:bottom w:val="nil"/>
              <w:right w:val="nil"/>
            </w:tcBorders>
          </w:tcPr>
          <w:p w14:paraId="377F4BF2">
            <w:pPr>
              <w:rPr>
                <w:rFonts w:ascii="黑体" w:hAnsi="黑体" w:eastAsia="黑体"/>
                <w:bCs/>
                <w:sz w:val="32"/>
                <w:szCs w:val="32"/>
              </w:rPr>
            </w:pPr>
            <w:r>
              <w:rPr>
                <w:rFonts w:hint="eastAsia" w:ascii="黑体" w:hAnsi="黑体" w:eastAsia="黑体"/>
                <w:bCs/>
                <w:sz w:val="32"/>
                <w:szCs w:val="32"/>
              </w:rPr>
              <w:t>附表：</w:t>
            </w:r>
          </w:p>
          <w:p w14:paraId="2855DF9A">
            <w:pPr>
              <w:jc w:val="center"/>
              <w:rPr>
                <w:rFonts w:ascii="方正小标宋简体" w:eastAsia="方正小标宋简体"/>
                <w:bCs/>
                <w:sz w:val="44"/>
                <w:szCs w:val="44"/>
              </w:rPr>
            </w:pPr>
            <w:r>
              <w:rPr>
                <w:rFonts w:hint="eastAsia" w:ascii="方正小标宋简体" w:eastAsia="方正小标宋简体"/>
                <w:bCs/>
                <w:sz w:val="44"/>
                <w:szCs w:val="44"/>
              </w:rPr>
              <w:t>政府信息公开情况统计表</w:t>
            </w:r>
          </w:p>
          <w:p w14:paraId="2465A157">
            <w:pPr>
              <w:jc w:val="center"/>
              <w:rPr>
                <w:rFonts w:ascii="楷体_GB2312" w:hAnsi="楷体" w:eastAsia="楷体_GB2312"/>
                <w:bCs/>
                <w:sz w:val="32"/>
                <w:szCs w:val="32"/>
              </w:rPr>
            </w:pPr>
            <w:r>
              <w:rPr>
                <w:rFonts w:hint="eastAsia" w:ascii="楷体_GB2312" w:hAnsi="楷体" w:eastAsia="楷体_GB2312"/>
                <w:bCs/>
                <w:sz w:val="32"/>
                <w:szCs w:val="32"/>
              </w:rPr>
              <w:t>（2018年度）</w:t>
            </w:r>
          </w:p>
        </w:tc>
      </w:tr>
      <w:tr w14:paraId="5D16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49381D8D">
            <w:pPr>
              <w:jc w:val="center"/>
              <w:rPr>
                <w:b/>
              </w:rPr>
            </w:pPr>
            <w:r>
              <w:rPr>
                <w:b/>
              </w:rPr>
              <w:t>统 计 指 标</w:t>
            </w:r>
          </w:p>
        </w:tc>
        <w:tc>
          <w:tcPr>
            <w:tcW w:w="427" w:type="dxa"/>
          </w:tcPr>
          <w:p w14:paraId="4C5F9C05">
            <w:pPr>
              <w:jc w:val="center"/>
              <w:rPr>
                <w:b/>
                <w:bCs/>
              </w:rPr>
            </w:pPr>
            <w:r>
              <w:rPr>
                <w:rFonts w:hint="eastAsia"/>
                <w:b/>
                <w:bCs/>
              </w:rPr>
              <w:t>单位</w:t>
            </w:r>
          </w:p>
        </w:tc>
        <w:tc>
          <w:tcPr>
            <w:tcW w:w="760" w:type="dxa"/>
          </w:tcPr>
          <w:p w14:paraId="5C31B995">
            <w:pPr>
              <w:jc w:val="center"/>
              <w:rPr>
                <w:b/>
              </w:rPr>
            </w:pPr>
            <w:r>
              <w:rPr>
                <w:b/>
              </w:rPr>
              <w:t>统计数</w:t>
            </w:r>
          </w:p>
        </w:tc>
      </w:tr>
      <w:tr w14:paraId="36AB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1F6B6895">
            <w:r>
              <w:t>一、主动公开情况</w:t>
            </w:r>
          </w:p>
        </w:tc>
        <w:tc>
          <w:tcPr>
            <w:tcW w:w="427" w:type="dxa"/>
          </w:tcPr>
          <w:p w14:paraId="38A26250">
            <w:r>
              <w:t>　</w:t>
            </w:r>
          </w:p>
        </w:tc>
        <w:tc>
          <w:tcPr>
            <w:tcW w:w="760" w:type="dxa"/>
          </w:tcPr>
          <w:p w14:paraId="697025D1">
            <w:r>
              <w:t>　</w:t>
            </w:r>
          </w:p>
        </w:tc>
      </w:tr>
      <w:tr w14:paraId="640F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71" w:type="dxa"/>
          </w:tcPr>
          <w:p w14:paraId="52763FFB">
            <w:r>
              <w:rPr>
                <w:rFonts w:hint="eastAsia"/>
              </w:rPr>
              <w:t>（一）主动公开政府信息数（不同渠道和方式公开相同信息计</w:t>
            </w:r>
            <w:r>
              <w:t>1</w:t>
            </w:r>
            <w:r>
              <w:rPr>
                <w:rFonts w:hint="eastAsia"/>
              </w:rPr>
              <w:t>条）</w:t>
            </w:r>
          </w:p>
        </w:tc>
        <w:tc>
          <w:tcPr>
            <w:tcW w:w="427" w:type="dxa"/>
          </w:tcPr>
          <w:p w14:paraId="0FBBA490">
            <w:r>
              <w:t>条</w:t>
            </w:r>
          </w:p>
        </w:tc>
        <w:tc>
          <w:tcPr>
            <w:tcW w:w="760" w:type="dxa"/>
          </w:tcPr>
          <w:p w14:paraId="601CDDB4">
            <w:r>
              <w:t>833</w:t>
            </w:r>
          </w:p>
        </w:tc>
      </w:tr>
      <w:tr w14:paraId="1CBB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71" w:type="dxa"/>
          </w:tcPr>
          <w:p w14:paraId="35C520DD">
            <w:r>
              <w:t xml:space="preserve">           其中：主动公开规范性文件数</w:t>
            </w:r>
          </w:p>
        </w:tc>
        <w:tc>
          <w:tcPr>
            <w:tcW w:w="427" w:type="dxa"/>
          </w:tcPr>
          <w:p w14:paraId="3017EB0B">
            <w:r>
              <w:t>条</w:t>
            </w:r>
          </w:p>
        </w:tc>
        <w:tc>
          <w:tcPr>
            <w:tcW w:w="760" w:type="dxa"/>
          </w:tcPr>
          <w:p w14:paraId="123EF940">
            <w:r>
              <w:t>0</w:t>
            </w:r>
          </w:p>
        </w:tc>
      </w:tr>
      <w:tr w14:paraId="6D42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6B4163CC">
            <w:r>
              <w:t xml:space="preserve">           制发规范性文件总数</w:t>
            </w:r>
          </w:p>
        </w:tc>
        <w:tc>
          <w:tcPr>
            <w:tcW w:w="427" w:type="dxa"/>
          </w:tcPr>
          <w:p w14:paraId="0B069869">
            <w:r>
              <w:t>件</w:t>
            </w:r>
          </w:p>
        </w:tc>
        <w:tc>
          <w:tcPr>
            <w:tcW w:w="760" w:type="dxa"/>
          </w:tcPr>
          <w:p w14:paraId="5A046A3B">
            <w:r>
              <w:t>0</w:t>
            </w:r>
          </w:p>
        </w:tc>
      </w:tr>
      <w:tr w14:paraId="14E0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00C90626">
            <w:r>
              <w:t xml:space="preserve">  （二）重点领域公开政府信息数（不同渠道和方式公开相同信息计1条）</w:t>
            </w:r>
          </w:p>
        </w:tc>
        <w:tc>
          <w:tcPr>
            <w:tcW w:w="427" w:type="dxa"/>
          </w:tcPr>
          <w:p w14:paraId="533613C9">
            <w:r>
              <w:t>条</w:t>
            </w:r>
          </w:p>
        </w:tc>
        <w:tc>
          <w:tcPr>
            <w:tcW w:w="760" w:type="dxa"/>
          </w:tcPr>
          <w:p w14:paraId="471AFD79">
            <w:r>
              <w:t>2</w:t>
            </w:r>
          </w:p>
        </w:tc>
      </w:tr>
      <w:tr w14:paraId="0C2C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36EB15FE">
            <w:r>
              <w:t xml:space="preserve">           其中：主动公开财政预算决算、</w:t>
            </w:r>
            <w:r>
              <w:rPr>
                <w:rFonts w:hint="eastAsia"/>
              </w:rPr>
              <w:t>“三公”经费</w:t>
            </w:r>
            <w:bookmarkStart w:id="0" w:name="_GoBack"/>
            <w:bookmarkEnd w:id="0"/>
            <w:r>
              <w:t>和行政经费信息数</w:t>
            </w:r>
          </w:p>
        </w:tc>
        <w:tc>
          <w:tcPr>
            <w:tcW w:w="427" w:type="dxa"/>
          </w:tcPr>
          <w:p w14:paraId="60E5DDEC">
            <w:r>
              <w:t>条</w:t>
            </w:r>
          </w:p>
        </w:tc>
        <w:tc>
          <w:tcPr>
            <w:tcW w:w="760" w:type="dxa"/>
          </w:tcPr>
          <w:p w14:paraId="003B604F">
            <w:r>
              <w:t>2</w:t>
            </w:r>
          </w:p>
        </w:tc>
      </w:tr>
      <w:tr w14:paraId="2CEC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5B29AFA9">
            <w:r>
              <w:t xml:space="preserve">           主动公开保障性安居工程建设计划、项目开工和竣工情况，保障性住房的分配和退出等信息数</w:t>
            </w:r>
          </w:p>
        </w:tc>
        <w:tc>
          <w:tcPr>
            <w:tcW w:w="427" w:type="dxa"/>
          </w:tcPr>
          <w:p w14:paraId="0E0537B7">
            <w:r>
              <w:t>条</w:t>
            </w:r>
          </w:p>
        </w:tc>
        <w:tc>
          <w:tcPr>
            <w:tcW w:w="760" w:type="dxa"/>
          </w:tcPr>
          <w:p w14:paraId="1641F67A">
            <w:r>
              <w:t>0</w:t>
            </w:r>
          </w:p>
        </w:tc>
      </w:tr>
      <w:tr w14:paraId="68DA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69FDBA62">
            <w:r>
              <w:t xml:space="preserve">              主动公开食品安全标准，食品生产经营许可、专项检查整治等信息数</w:t>
            </w:r>
          </w:p>
        </w:tc>
        <w:tc>
          <w:tcPr>
            <w:tcW w:w="427" w:type="dxa"/>
          </w:tcPr>
          <w:p w14:paraId="2C76D520">
            <w:r>
              <w:t>条</w:t>
            </w:r>
          </w:p>
        </w:tc>
        <w:tc>
          <w:tcPr>
            <w:tcW w:w="760" w:type="dxa"/>
          </w:tcPr>
          <w:p w14:paraId="50A241F9">
            <w:r>
              <w:t>0</w:t>
            </w:r>
          </w:p>
        </w:tc>
      </w:tr>
      <w:tr w14:paraId="4409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5A553717">
            <w:r>
              <w:t xml:space="preserve">               主动公开环境核查审批、环境状况公报和重特大突发环境事件等信息数</w:t>
            </w:r>
          </w:p>
        </w:tc>
        <w:tc>
          <w:tcPr>
            <w:tcW w:w="427" w:type="dxa"/>
          </w:tcPr>
          <w:p w14:paraId="3446DB57">
            <w:r>
              <w:t>条</w:t>
            </w:r>
          </w:p>
        </w:tc>
        <w:tc>
          <w:tcPr>
            <w:tcW w:w="760" w:type="dxa"/>
          </w:tcPr>
          <w:p w14:paraId="2E48BDC1">
            <w:r>
              <w:t>0</w:t>
            </w:r>
          </w:p>
        </w:tc>
      </w:tr>
      <w:tr w14:paraId="6015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5EEF41D6">
            <w:r>
              <w:t xml:space="preserve">              主动公开招投标违法违规行为及处理情况、国有资金占控股或者主导地位依法应当招标的项目等信息数</w:t>
            </w:r>
          </w:p>
        </w:tc>
        <w:tc>
          <w:tcPr>
            <w:tcW w:w="427" w:type="dxa"/>
          </w:tcPr>
          <w:p w14:paraId="512832C3">
            <w:r>
              <w:t>条</w:t>
            </w:r>
          </w:p>
        </w:tc>
        <w:tc>
          <w:tcPr>
            <w:tcW w:w="760" w:type="dxa"/>
          </w:tcPr>
          <w:p w14:paraId="394D29B2">
            <w:r>
              <w:t>0</w:t>
            </w:r>
          </w:p>
        </w:tc>
      </w:tr>
      <w:tr w14:paraId="06BB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3AE0AD5A">
            <w:r>
              <w:t xml:space="preserve">              主动公开生产安全事故的政府举措、处置进展、风险预警、防范措施等信息数</w:t>
            </w:r>
          </w:p>
        </w:tc>
        <w:tc>
          <w:tcPr>
            <w:tcW w:w="427" w:type="dxa"/>
          </w:tcPr>
          <w:p w14:paraId="4AF58ABF">
            <w:r>
              <w:t>条</w:t>
            </w:r>
          </w:p>
        </w:tc>
        <w:tc>
          <w:tcPr>
            <w:tcW w:w="760" w:type="dxa"/>
          </w:tcPr>
          <w:p w14:paraId="35BA75B9">
            <w:r>
              <w:t>0</w:t>
            </w:r>
          </w:p>
        </w:tc>
      </w:tr>
      <w:tr w14:paraId="3D0F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5CB934D6">
            <w:r>
              <w:t xml:space="preserve">              主动公开农用地转为建设用地批准、征收集体土地批准、征地公告征地补偿安置公示、集体土地征收结案等信息数</w:t>
            </w:r>
          </w:p>
        </w:tc>
        <w:tc>
          <w:tcPr>
            <w:tcW w:w="427" w:type="dxa"/>
          </w:tcPr>
          <w:p w14:paraId="32D0A1AE">
            <w:r>
              <w:t>条</w:t>
            </w:r>
          </w:p>
        </w:tc>
        <w:tc>
          <w:tcPr>
            <w:tcW w:w="760" w:type="dxa"/>
          </w:tcPr>
          <w:p w14:paraId="3AB2B588">
            <w:r>
              <w:t>0</w:t>
            </w:r>
          </w:p>
        </w:tc>
      </w:tr>
      <w:tr w14:paraId="4128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71" w:type="dxa"/>
          </w:tcPr>
          <w:p w14:paraId="54E1C4D0">
            <w:r>
              <w:t xml:space="preserve">              主动公开政府指导价、政府定价和收费标准调整的项目、价格、依据、执行时间和范围等信息数</w:t>
            </w:r>
          </w:p>
        </w:tc>
        <w:tc>
          <w:tcPr>
            <w:tcW w:w="427" w:type="dxa"/>
          </w:tcPr>
          <w:p w14:paraId="463EEE10">
            <w:r>
              <w:t>条</w:t>
            </w:r>
          </w:p>
        </w:tc>
        <w:tc>
          <w:tcPr>
            <w:tcW w:w="760" w:type="dxa"/>
          </w:tcPr>
          <w:p w14:paraId="02394E90">
            <w:r>
              <w:t>0</w:t>
            </w:r>
          </w:p>
        </w:tc>
      </w:tr>
      <w:tr w14:paraId="274D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71" w:type="dxa"/>
          </w:tcPr>
          <w:p w14:paraId="5104BA29">
            <w:r>
              <w:t xml:space="preserve">              主动公开本市企业信用信息系统中的警示信息和良好信息等信息数</w:t>
            </w:r>
          </w:p>
        </w:tc>
        <w:tc>
          <w:tcPr>
            <w:tcW w:w="427" w:type="dxa"/>
          </w:tcPr>
          <w:p w14:paraId="56A14216">
            <w:r>
              <w:t>条</w:t>
            </w:r>
          </w:p>
        </w:tc>
        <w:tc>
          <w:tcPr>
            <w:tcW w:w="760" w:type="dxa"/>
          </w:tcPr>
          <w:p w14:paraId="59F25CA3">
            <w:r>
              <w:t>0</w:t>
            </w:r>
          </w:p>
        </w:tc>
      </w:tr>
      <w:tr w14:paraId="5FB2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5F8EB49B">
            <w:r>
              <w:t xml:space="preserve">              主动公开政府部门预算执行审计结果等信息数</w:t>
            </w:r>
          </w:p>
        </w:tc>
        <w:tc>
          <w:tcPr>
            <w:tcW w:w="427" w:type="dxa"/>
          </w:tcPr>
          <w:p w14:paraId="6C4E1994">
            <w:r>
              <w:t>条</w:t>
            </w:r>
          </w:p>
        </w:tc>
        <w:tc>
          <w:tcPr>
            <w:tcW w:w="760" w:type="dxa"/>
          </w:tcPr>
          <w:p w14:paraId="0AAE21DB">
            <w:r>
              <w:t>0</w:t>
            </w:r>
          </w:p>
        </w:tc>
      </w:tr>
      <w:tr w14:paraId="7500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767740F7">
            <w:r>
              <w:t xml:space="preserve">              主动公开行政机关对与人民群众利益密切相关的公共企事业单位进行监督管理的信息数</w:t>
            </w:r>
          </w:p>
        </w:tc>
        <w:tc>
          <w:tcPr>
            <w:tcW w:w="427" w:type="dxa"/>
          </w:tcPr>
          <w:p w14:paraId="511DFD49">
            <w:r>
              <w:t>条</w:t>
            </w:r>
          </w:p>
        </w:tc>
        <w:tc>
          <w:tcPr>
            <w:tcW w:w="760" w:type="dxa"/>
          </w:tcPr>
          <w:p w14:paraId="610B7C22">
            <w:r>
              <w:t>0</w:t>
            </w:r>
          </w:p>
        </w:tc>
      </w:tr>
      <w:tr w14:paraId="102B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42CCDB3F">
            <w:r>
              <w:t xml:space="preserve">              主动公开市人民政府决定主动公开的其他信息数</w:t>
            </w:r>
          </w:p>
        </w:tc>
        <w:tc>
          <w:tcPr>
            <w:tcW w:w="427" w:type="dxa"/>
          </w:tcPr>
          <w:p w14:paraId="75A4D388">
            <w:r>
              <w:t>条</w:t>
            </w:r>
          </w:p>
        </w:tc>
        <w:tc>
          <w:tcPr>
            <w:tcW w:w="760" w:type="dxa"/>
          </w:tcPr>
          <w:p w14:paraId="78C7D0DC">
            <w:r>
              <w:t>0</w:t>
            </w:r>
          </w:p>
        </w:tc>
      </w:tr>
      <w:tr w14:paraId="72A3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5E8F3053">
            <w:r>
              <w:t xml:space="preserve">  （三）通过不同渠道和方式公开政府信息的情况</w:t>
            </w:r>
          </w:p>
        </w:tc>
        <w:tc>
          <w:tcPr>
            <w:tcW w:w="427" w:type="dxa"/>
          </w:tcPr>
          <w:p w14:paraId="4305590D">
            <w:r>
              <w:t>　</w:t>
            </w:r>
          </w:p>
        </w:tc>
        <w:tc>
          <w:tcPr>
            <w:tcW w:w="760" w:type="dxa"/>
          </w:tcPr>
          <w:p w14:paraId="0BD4E083">
            <w:r>
              <w:t>　</w:t>
            </w:r>
          </w:p>
        </w:tc>
      </w:tr>
      <w:tr w14:paraId="5544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789D0671">
            <w:r>
              <w:t xml:space="preserve">     1.政府公报公开政府信息数</w:t>
            </w:r>
          </w:p>
        </w:tc>
        <w:tc>
          <w:tcPr>
            <w:tcW w:w="427" w:type="dxa"/>
          </w:tcPr>
          <w:p w14:paraId="71CEB27E">
            <w:r>
              <w:t>条</w:t>
            </w:r>
          </w:p>
        </w:tc>
        <w:tc>
          <w:tcPr>
            <w:tcW w:w="760" w:type="dxa"/>
          </w:tcPr>
          <w:p w14:paraId="2EE852E0">
            <w:r>
              <w:t>0</w:t>
            </w:r>
          </w:p>
        </w:tc>
      </w:tr>
      <w:tr w14:paraId="30E2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3B2EF5E8">
            <w:r>
              <w:t xml:space="preserve">     2.政府网站公开政府信息数</w:t>
            </w:r>
          </w:p>
        </w:tc>
        <w:tc>
          <w:tcPr>
            <w:tcW w:w="427" w:type="dxa"/>
          </w:tcPr>
          <w:p w14:paraId="0228D5AD">
            <w:r>
              <w:t>条</w:t>
            </w:r>
          </w:p>
        </w:tc>
        <w:tc>
          <w:tcPr>
            <w:tcW w:w="760" w:type="dxa"/>
          </w:tcPr>
          <w:p w14:paraId="1840F240">
            <w:r>
              <w:t>491</w:t>
            </w:r>
          </w:p>
        </w:tc>
      </w:tr>
      <w:tr w14:paraId="08D7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2180454A">
            <w:r>
              <w:t xml:space="preserve">     3.</w:t>
            </w:r>
            <w:r>
              <w:rPr>
                <w:rFonts w:hint="eastAsia"/>
              </w:rPr>
              <w:t>政务微博公开政府信息数</w:t>
            </w:r>
          </w:p>
        </w:tc>
        <w:tc>
          <w:tcPr>
            <w:tcW w:w="427" w:type="dxa"/>
          </w:tcPr>
          <w:p w14:paraId="228CE435">
            <w:r>
              <w:t>条</w:t>
            </w:r>
          </w:p>
        </w:tc>
        <w:tc>
          <w:tcPr>
            <w:tcW w:w="760" w:type="dxa"/>
          </w:tcPr>
          <w:p w14:paraId="13FA71BE">
            <w:r>
              <w:t>33</w:t>
            </w:r>
          </w:p>
        </w:tc>
      </w:tr>
      <w:tr w14:paraId="0D9D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440DDD52">
            <w:r>
              <w:t xml:space="preserve">     4.</w:t>
            </w:r>
            <w:r>
              <w:rPr>
                <w:rFonts w:hint="eastAsia"/>
              </w:rPr>
              <w:t>政务微信公开政府信息数</w:t>
            </w:r>
          </w:p>
        </w:tc>
        <w:tc>
          <w:tcPr>
            <w:tcW w:w="427" w:type="dxa"/>
          </w:tcPr>
          <w:p w14:paraId="3A505A43">
            <w:r>
              <w:t>条</w:t>
            </w:r>
          </w:p>
        </w:tc>
        <w:tc>
          <w:tcPr>
            <w:tcW w:w="760" w:type="dxa"/>
          </w:tcPr>
          <w:p w14:paraId="253D4B22">
            <w:r>
              <w:t>307</w:t>
            </w:r>
          </w:p>
        </w:tc>
      </w:tr>
      <w:tr w14:paraId="73D0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08BC5160">
            <w:r>
              <w:t xml:space="preserve">     5.其他方式公开政府信息数</w:t>
            </w:r>
          </w:p>
        </w:tc>
        <w:tc>
          <w:tcPr>
            <w:tcW w:w="427" w:type="dxa"/>
          </w:tcPr>
          <w:p w14:paraId="2618F3E3">
            <w:r>
              <w:t>条</w:t>
            </w:r>
          </w:p>
        </w:tc>
        <w:tc>
          <w:tcPr>
            <w:tcW w:w="760" w:type="dxa"/>
          </w:tcPr>
          <w:p w14:paraId="4CA6A80D">
            <w:r>
              <w:t>0</w:t>
            </w:r>
          </w:p>
        </w:tc>
      </w:tr>
      <w:tr w14:paraId="60A5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4585001F">
            <w:r>
              <w:t>二、回应解读情况</w:t>
            </w:r>
          </w:p>
        </w:tc>
        <w:tc>
          <w:tcPr>
            <w:tcW w:w="427" w:type="dxa"/>
          </w:tcPr>
          <w:p w14:paraId="39574590">
            <w:r>
              <w:t>　</w:t>
            </w:r>
          </w:p>
        </w:tc>
        <w:tc>
          <w:tcPr>
            <w:tcW w:w="760" w:type="dxa"/>
          </w:tcPr>
          <w:p w14:paraId="4E646094">
            <w:r>
              <w:t>　</w:t>
            </w:r>
          </w:p>
        </w:tc>
      </w:tr>
      <w:tr w14:paraId="54EE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520EB93A">
            <w:r>
              <w:t xml:space="preserve">  （一）回应公众关注热点或重大舆情数（不同方式回应同一热点或舆情计1次）</w:t>
            </w:r>
          </w:p>
        </w:tc>
        <w:tc>
          <w:tcPr>
            <w:tcW w:w="427" w:type="dxa"/>
          </w:tcPr>
          <w:p w14:paraId="336EFEDE">
            <w:r>
              <w:t>次</w:t>
            </w:r>
          </w:p>
        </w:tc>
        <w:tc>
          <w:tcPr>
            <w:tcW w:w="760" w:type="dxa"/>
          </w:tcPr>
          <w:p w14:paraId="675E1A2E">
            <w:r>
              <w:t>0</w:t>
            </w:r>
          </w:p>
        </w:tc>
      </w:tr>
      <w:tr w14:paraId="1A08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256BC148">
            <w:r>
              <w:t xml:space="preserve">  （二）通过不同渠道和方式回应解读的情况</w:t>
            </w:r>
          </w:p>
        </w:tc>
        <w:tc>
          <w:tcPr>
            <w:tcW w:w="427" w:type="dxa"/>
          </w:tcPr>
          <w:p w14:paraId="6D1D24B4">
            <w:r>
              <w:t>　</w:t>
            </w:r>
          </w:p>
        </w:tc>
        <w:tc>
          <w:tcPr>
            <w:tcW w:w="760" w:type="dxa"/>
          </w:tcPr>
          <w:p w14:paraId="66913896">
            <w:r>
              <w:t>　</w:t>
            </w:r>
          </w:p>
        </w:tc>
      </w:tr>
      <w:tr w14:paraId="4154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2F195425">
            <w:r>
              <w:t xml:space="preserve">     1.参加或举办新闻发布会总次数</w:t>
            </w:r>
          </w:p>
        </w:tc>
        <w:tc>
          <w:tcPr>
            <w:tcW w:w="427" w:type="dxa"/>
          </w:tcPr>
          <w:p w14:paraId="6244DBDD">
            <w:r>
              <w:t>次</w:t>
            </w:r>
          </w:p>
        </w:tc>
        <w:tc>
          <w:tcPr>
            <w:tcW w:w="760" w:type="dxa"/>
          </w:tcPr>
          <w:p w14:paraId="6EA0E4F7">
            <w:r>
              <w:t>0</w:t>
            </w:r>
          </w:p>
        </w:tc>
      </w:tr>
      <w:tr w14:paraId="044F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0A7F0967">
            <w:r>
              <w:t xml:space="preserve">        其中：主要负责同志参加新闻发布会次数</w:t>
            </w:r>
          </w:p>
        </w:tc>
        <w:tc>
          <w:tcPr>
            <w:tcW w:w="427" w:type="dxa"/>
          </w:tcPr>
          <w:p w14:paraId="41D5F1B9">
            <w:r>
              <w:t>次</w:t>
            </w:r>
          </w:p>
        </w:tc>
        <w:tc>
          <w:tcPr>
            <w:tcW w:w="760" w:type="dxa"/>
          </w:tcPr>
          <w:p w14:paraId="1FF1B0D4">
            <w:r>
              <w:t>0</w:t>
            </w:r>
          </w:p>
        </w:tc>
      </w:tr>
      <w:tr w14:paraId="6947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166AD504">
            <w:r>
              <w:t xml:space="preserve">     2.政府网站在线访谈次数</w:t>
            </w:r>
          </w:p>
        </w:tc>
        <w:tc>
          <w:tcPr>
            <w:tcW w:w="427" w:type="dxa"/>
          </w:tcPr>
          <w:p w14:paraId="1995F87D">
            <w:r>
              <w:t>次</w:t>
            </w:r>
          </w:p>
        </w:tc>
        <w:tc>
          <w:tcPr>
            <w:tcW w:w="760" w:type="dxa"/>
          </w:tcPr>
          <w:p w14:paraId="46271B1F">
            <w:r>
              <w:t>0</w:t>
            </w:r>
          </w:p>
        </w:tc>
      </w:tr>
      <w:tr w14:paraId="5397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4AF72FD8">
            <w:r>
              <w:t xml:space="preserve">        其中：主要负责同志参加政府网站在线访谈次数</w:t>
            </w:r>
          </w:p>
        </w:tc>
        <w:tc>
          <w:tcPr>
            <w:tcW w:w="427" w:type="dxa"/>
          </w:tcPr>
          <w:p w14:paraId="24B3EF54">
            <w:r>
              <w:t>次</w:t>
            </w:r>
          </w:p>
        </w:tc>
        <w:tc>
          <w:tcPr>
            <w:tcW w:w="760" w:type="dxa"/>
          </w:tcPr>
          <w:p w14:paraId="02806F7B">
            <w:r>
              <w:t>0</w:t>
            </w:r>
          </w:p>
        </w:tc>
      </w:tr>
      <w:tr w14:paraId="1FF3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2502964F">
            <w:r>
              <w:t xml:space="preserve">     3.政策解读稿件发布数</w:t>
            </w:r>
          </w:p>
        </w:tc>
        <w:tc>
          <w:tcPr>
            <w:tcW w:w="427" w:type="dxa"/>
          </w:tcPr>
          <w:p w14:paraId="54F85833">
            <w:r>
              <w:t>篇</w:t>
            </w:r>
          </w:p>
        </w:tc>
        <w:tc>
          <w:tcPr>
            <w:tcW w:w="760" w:type="dxa"/>
          </w:tcPr>
          <w:p w14:paraId="7107DD07">
            <w:r>
              <w:t>0</w:t>
            </w:r>
          </w:p>
        </w:tc>
      </w:tr>
      <w:tr w14:paraId="16E7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42FA34FA">
            <w:r>
              <w:t xml:space="preserve">     4.微博微信回应事件数</w:t>
            </w:r>
          </w:p>
        </w:tc>
        <w:tc>
          <w:tcPr>
            <w:tcW w:w="427" w:type="dxa"/>
          </w:tcPr>
          <w:p w14:paraId="2C0C4D65">
            <w:r>
              <w:t>次</w:t>
            </w:r>
          </w:p>
        </w:tc>
        <w:tc>
          <w:tcPr>
            <w:tcW w:w="760" w:type="dxa"/>
          </w:tcPr>
          <w:p w14:paraId="58362A8D">
            <w:r>
              <w:t>0</w:t>
            </w:r>
          </w:p>
        </w:tc>
      </w:tr>
      <w:tr w14:paraId="2B13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5C017D5F">
            <w:r>
              <w:t xml:space="preserve">     5.其他方式回应事件数</w:t>
            </w:r>
          </w:p>
        </w:tc>
        <w:tc>
          <w:tcPr>
            <w:tcW w:w="427" w:type="dxa"/>
          </w:tcPr>
          <w:p w14:paraId="783DAC40">
            <w:r>
              <w:t>次</w:t>
            </w:r>
          </w:p>
        </w:tc>
        <w:tc>
          <w:tcPr>
            <w:tcW w:w="760" w:type="dxa"/>
          </w:tcPr>
          <w:p w14:paraId="6835BA03">
            <w:r>
              <w:t>0</w:t>
            </w:r>
          </w:p>
        </w:tc>
      </w:tr>
      <w:tr w14:paraId="643A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031CD2D2">
            <w:r>
              <w:t>三、依申请公开情况</w:t>
            </w:r>
          </w:p>
        </w:tc>
        <w:tc>
          <w:tcPr>
            <w:tcW w:w="427" w:type="dxa"/>
          </w:tcPr>
          <w:p w14:paraId="0D65C175">
            <w:r>
              <w:t>　</w:t>
            </w:r>
          </w:p>
        </w:tc>
        <w:tc>
          <w:tcPr>
            <w:tcW w:w="760" w:type="dxa"/>
          </w:tcPr>
          <w:p w14:paraId="6DC03EED">
            <w:r>
              <w:t>　</w:t>
            </w:r>
          </w:p>
        </w:tc>
      </w:tr>
      <w:tr w14:paraId="5A93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05994D0B">
            <w:r>
              <w:t xml:space="preserve">  （一）收到申请数</w:t>
            </w:r>
          </w:p>
        </w:tc>
        <w:tc>
          <w:tcPr>
            <w:tcW w:w="427" w:type="dxa"/>
          </w:tcPr>
          <w:p w14:paraId="53327A3C">
            <w:r>
              <w:t>件</w:t>
            </w:r>
          </w:p>
        </w:tc>
        <w:tc>
          <w:tcPr>
            <w:tcW w:w="760" w:type="dxa"/>
          </w:tcPr>
          <w:p w14:paraId="7C0AD6CF">
            <w:r>
              <w:t>4</w:t>
            </w:r>
          </w:p>
        </w:tc>
      </w:tr>
      <w:tr w14:paraId="51AE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6174218E">
            <w:r>
              <w:t xml:space="preserve">     1.当面申请数</w:t>
            </w:r>
          </w:p>
        </w:tc>
        <w:tc>
          <w:tcPr>
            <w:tcW w:w="427" w:type="dxa"/>
          </w:tcPr>
          <w:p w14:paraId="6DE17298">
            <w:r>
              <w:t>件</w:t>
            </w:r>
          </w:p>
        </w:tc>
        <w:tc>
          <w:tcPr>
            <w:tcW w:w="760" w:type="dxa"/>
          </w:tcPr>
          <w:p w14:paraId="3533FD22">
            <w:r>
              <w:t>2</w:t>
            </w:r>
          </w:p>
        </w:tc>
      </w:tr>
      <w:tr w14:paraId="3C46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7EEA16FC">
            <w:r>
              <w:t xml:space="preserve">     2.传真申请数</w:t>
            </w:r>
          </w:p>
        </w:tc>
        <w:tc>
          <w:tcPr>
            <w:tcW w:w="427" w:type="dxa"/>
          </w:tcPr>
          <w:p w14:paraId="270B029B">
            <w:r>
              <w:t>件</w:t>
            </w:r>
          </w:p>
        </w:tc>
        <w:tc>
          <w:tcPr>
            <w:tcW w:w="760" w:type="dxa"/>
          </w:tcPr>
          <w:p w14:paraId="08C4F927">
            <w:r>
              <w:t>0</w:t>
            </w:r>
          </w:p>
        </w:tc>
      </w:tr>
      <w:tr w14:paraId="68B3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74C7ED99">
            <w:r>
              <w:t xml:space="preserve">     3.网络申请数</w:t>
            </w:r>
          </w:p>
        </w:tc>
        <w:tc>
          <w:tcPr>
            <w:tcW w:w="427" w:type="dxa"/>
          </w:tcPr>
          <w:p w14:paraId="60A026DE">
            <w:r>
              <w:t>件</w:t>
            </w:r>
          </w:p>
        </w:tc>
        <w:tc>
          <w:tcPr>
            <w:tcW w:w="760" w:type="dxa"/>
          </w:tcPr>
          <w:p w14:paraId="011721EE">
            <w:r>
              <w:t>2</w:t>
            </w:r>
          </w:p>
        </w:tc>
      </w:tr>
      <w:tr w14:paraId="6CD0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56DB7B3E">
            <w:r>
              <w:t xml:space="preserve">     4.信函申请数</w:t>
            </w:r>
          </w:p>
        </w:tc>
        <w:tc>
          <w:tcPr>
            <w:tcW w:w="427" w:type="dxa"/>
          </w:tcPr>
          <w:p w14:paraId="1F270B7A">
            <w:r>
              <w:t>件</w:t>
            </w:r>
          </w:p>
        </w:tc>
        <w:tc>
          <w:tcPr>
            <w:tcW w:w="760" w:type="dxa"/>
          </w:tcPr>
          <w:p w14:paraId="27297B52">
            <w:r>
              <w:t>0</w:t>
            </w:r>
          </w:p>
        </w:tc>
      </w:tr>
      <w:tr w14:paraId="0170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5779F42A">
            <w:r>
              <w:t xml:space="preserve">  （二）申请办结数</w:t>
            </w:r>
          </w:p>
        </w:tc>
        <w:tc>
          <w:tcPr>
            <w:tcW w:w="427" w:type="dxa"/>
          </w:tcPr>
          <w:p w14:paraId="48EC3108">
            <w:r>
              <w:t>件</w:t>
            </w:r>
          </w:p>
        </w:tc>
        <w:tc>
          <w:tcPr>
            <w:tcW w:w="760" w:type="dxa"/>
          </w:tcPr>
          <w:p w14:paraId="1137BC0C">
            <w:r>
              <w:t>3</w:t>
            </w:r>
          </w:p>
        </w:tc>
      </w:tr>
      <w:tr w14:paraId="5CD5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29F0129C">
            <w:r>
              <w:t xml:space="preserve">     1.按时办结数</w:t>
            </w:r>
          </w:p>
        </w:tc>
        <w:tc>
          <w:tcPr>
            <w:tcW w:w="427" w:type="dxa"/>
          </w:tcPr>
          <w:p w14:paraId="24C1526B">
            <w:r>
              <w:t>件</w:t>
            </w:r>
          </w:p>
        </w:tc>
        <w:tc>
          <w:tcPr>
            <w:tcW w:w="760" w:type="dxa"/>
          </w:tcPr>
          <w:p w14:paraId="28210D47">
            <w:r>
              <w:t>2</w:t>
            </w:r>
          </w:p>
        </w:tc>
      </w:tr>
      <w:tr w14:paraId="1050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71541AFE">
            <w:r>
              <w:t xml:space="preserve">     2.延期办结数</w:t>
            </w:r>
          </w:p>
        </w:tc>
        <w:tc>
          <w:tcPr>
            <w:tcW w:w="427" w:type="dxa"/>
          </w:tcPr>
          <w:p w14:paraId="2EA3EE35">
            <w:r>
              <w:t>件</w:t>
            </w:r>
          </w:p>
        </w:tc>
        <w:tc>
          <w:tcPr>
            <w:tcW w:w="760" w:type="dxa"/>
          </w:tcPr>
          <w:p w14:paraId="0DC5C8D9">
            <w:r>
              <w:t>1</w:t>
            </w:r>
          </w:p>
        </w:tc>
      </w:tr>
      <w:tr w14:paraId="32D5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483AAE15">
            <w:r>
              <w:t xml:space="preserve">  （三）申请答复数</w:t>
            </w:r>
          </w:p>
        </w:tc>
        <w:tc>
          <w:tcPr>
            <w:tcW w:w="427" w:type="dxa"/>
          </w:tcPr>
          <w:p w14:paraId="065E7E57">
            <w:r>
              <w:t>件</w:t>
            </w:r>
          </w:p>
        </w:tc>
        <w:tc>
          <w:tcPr>
            <w:tcW w:w="760" w:type="dxa"/>
          </w:tcPr>
          <w:p w14:paraId="618FBEF9">
            <w:r>
              <w:t>3</w:t>
            </w:r>
          </w:p>
        </w:tc>
      </w:tr>
      <w:tr w14:paraId="3E9B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43DAEE49">
            <w:r>
              <w:t xml:space="preserve">     1.属于已主动公开范围数</w:t>
            </w:r>
          </w:p>
        </w:tc>
        <w:tc>
          <w:tcPr>
            <w:tcW w:w="427" w:type="dxa"/>
          </w:tcPr>
          <w:p w14:paraId="503DFA22">
            <w:r>
              <w:t>件</w:t>
            </w:r>
          </w:p>
        </w:tc>
        <w:tc>
          <w:tcPr>
            <w:tcW w:w="760" w:type="dxa"/>
          </w:tcPr>
          <w:p w14:paraId="448F8E6F">
            <w:r>
              <w:t>0</w:t>
            </w:r>
          </w:p>
        </w:tc>
      </w:tr>
      <w:tr w14:paraId="2457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6EC02AC5">
            <w:r>
              <w:t xml:space="preserve">     2.同意公开答复数</w:t>
            </w:r>
          </w:p>
        </w:tc>
        <w:tc>
          <w:tcPr>
            <w:tcW w:w="427" w:type="dxa"/>
          </w:tcPr>
          <w:p w14:paraId="62059B16">
            <w:r>
              <w:t>件</w:t>
            </w:r>
          </w:p>
        </w:tc>
        <w:tc>
          <w:tcPr>
            <w:tcW w:w="760" w:type="dxa"/>
          </w:tcPr>
          <w:p w14:paraId="02FCBF35">
            <w:r>
              <w:t>3</w:t>
            </w:r>
          </w:p>
        </w:tc>
      </w:tr>
      <w:tr w14:paraId="4187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55147966">
            <w:r>
              <w:t xml:space="preserve">     3.同意部分公开答复数</w:t>
            </w:r>
          </w:p>
        </w:tc>
        <w:tc>
          <w:tcPr>
            <w:tcW w:w="427" w:type="dxa"/>
          </w:tcPr>
          <w:p w14:paraId="5A839345">
            <w:r>
              <w:t>件</w:t>
            </w:r>
          </w:p>
        </w:tc>
        <w:tc>
          <w:tcPr>
            <w:tcW w:w="760" w:type="dxa"/>
          </w:tcPr>
          <w:p w14:paraId="4D8E46CC">
            <w:r>
              <w:t>0</w:t>
            </w:r>
          </w:p>
        </w:tc>
      </w:tr>
      <w:tr w14:paraId="0FE6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3B79FE36">
            <w:r>
              <w:t xml:space="preserve">     4.不同意公开答复数</w:t>
            </w:r>
          </w:p>
        </w:tc>
        <w:tc>
          <w:tcPr>
            <w:tcW w:w="427" w:type="dxa"/>
          </w:tcPr>
          <w:p w14:paraId="3696AE76">
            <w:r>
              <w:t>件</w:t>
            </w:r>
          </w:p>
        </w:tc>
        <w:tc>
          <w:tcPr>
            <w:tcW w:w="760" w:type="dxa"/>
          </w:tcPr>
          <w:p w14:paraId="087CD489">
            <w:r>
              <w:t>0</w:t>
            </w:r>
          </w:p>
        </w:tc>
      </w:tr>
      <w:tr w14:paraId="177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10AB3B88">
            <w:r>
              <w:t xml:space="preserve">        其中：涉及国家秘密</w:t>
            </w:r>
          </w:p>
        </w:tc>
        <w:tc>
          <w:tcPr>
            <w:tcW w:w="427" w:type="dxa"/>
          </w:tcPr>
          <w:p w14:paraId="652C1EE4">
            <w:r>
              <w:t>件</w:t>
            </w:r>
          </w:p>
        </w:tc>
        <w:tc>
          <w:tcPr>
            <w:tcW w:w="760" w:type="dxa"/>
          </w:tcPr>
          <w:p w14:paraId="127F2A9D">
            <w:r>
              <w:t>0</w:t>
            </w:r>
          </w:p>
        </w:tc>
      </w:tr>
      <w:tr w14:paraId="1F02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1600BE7C">
            <w:r>
              <w:t xml:space="preserve">        涉及商业秘密</w:t>
            </w:r>
          </w:p>
        </w:tc>
        <w:tc>
          <w:tcPr>
            <w:tcW w:w="427" w:type="dxa"/>
          </w:tcPr>
          <w:p w14:paraId="396269E2">
            <w:r>
              <w:t>件</w:t>
            </w:r>
          </w:p>
        </w:tc>
        <w:tc>
          <w:tcPr>
            <w:tcW w:w="760" w:type="dxa"/>
          </w:tcPr>
          <w:p w14:paraId="7F8DAA6D">
            <w:r>
              <w:t>0</w:t>
            </w:r>
          </w:p>
        </w:tc>
      </w:tr>
      <w:tr w14:paraId="335A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088C70C5">
            <w:r>
              <w:t xml:space="preserve">        涉及个人隐私</w:t>
            </w:r>
          </w:p>
        </w:tc>
        <w:tc>
          <w:tcPr>
            <w:tcW w:w="427" w:type="dxa"/>
          </w:tcPr>
          <w:p w14:paraId="74324EBD">
            <w:r>
              <w:t>件</w:t>
            </w:r>
          </w:p>
        </w:tc>
        <w:tc>
          <w:tcPr>
            <w:tcW w:w="760" w:type="dxa"/>
          </w:tcPr>
          <w:p w14:paraId="57A43B39">
            <w:r>
              <w:t>0</w:t>
            </w:r>
          </w:p>
        </w:tc>
      </w:tr>
      <w:tr w14:paraId="0939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688B434E">
            <w:r>
              <w:t xml:space="preserve">        危及国家安全、公共安全、经济安全和社会稳定</w:t>
            </w:r>
          </w:p>
        </w:tc>
        <w:tc>
          <w:tcPr>
            <w:tcW w:w="427" w:type="dxa"/>
          </w:tcPr>
          <w:p w14:paraId="4B1AD8B6">
            <w:r>
              <w:t>件</w:t>
            </w:r>
          </w:p>
        </w:tc>
        <w:tc>
          <w:tcPr>
            <w:tcW w:w="760" w:type="dxa"/>
          </w:tcPr>
          <w:p w14:paraId="79B524E4">
            <w:r>
              <w:t>0</w:t>
            </w:r>
          </w:p>
        </w:tc>
      </w:tr>
      <w:tr w14:paraId="71F3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0F40143E">
            <w:r>
              <w:t xml:space="preserve">        不是《条例》所指政府信息</w:t>
            </w:r>
          </w:p>
        </w:tc>
        <w:tc>
          <w:tcPr>
            <w:tcW w:w="427" w:type="dxa"/>
          </w:tcPr>
          <w:p w14:paraId="6881F53D">
            <w:r>
              <w:t>件</w:t>
            </w:r>
          </w:p>
        </w:tc>
        <w:tc>
          <w:tcPr>
            <w:tcW w:w="760" w:type="dxa"/>
          </w:tcPr>
          <w:p w14:paraId="60F1024C">
            <w:r>
              <w:t>0</w:t>
            </w:r>
          </w:p>
        </w:tc>
      </w:tr>
      <w:tr w14:paraId="56CB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6C85BB37">
            <w:r>
              <w:t xml:space="preserve">        法律法规规定的其他情形</w:t>
            </w:r>
          </w:p>
        </w:tc>
        <w:tc>
          <w:tcPr>
            <w:tcW w:w="427" w:type="dxa"/>
          </w:tcPr>
          <w:p w14:paraId="078E0687">
            <w:r>
              <w:t>件</w:t>
            </w:r>
          </w:p>
        </w:tc>
        <w:tc>
          <w:tcPr>
            <w:tcW w:w="760" w:type="dxa"/>
          </w:tcPr>
          <w:p w14:paraId="19A5A6BA">
            <w:r>
              <w:t>0</w:t>
            </w:r>
          </w:p>
        </w:tc>
      </w:tr>
      <w:tr w14:paraId="2867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5BF7BBD0">
            <w:r>
              <w:t xml:space="preserve">     5.不属于本行政机关公开数</w:t>
            </w:r>
          </w:p>
        </w:tc>
        <w:tc>
          <w:tcPr>
            <w:tcW w:w="427" w:type="dxa"/>
          </w:tcPr>
          <w:p w14:paraId="2AC9B45A">
            <w:r>
              <w:t>件</w:t>
            </w:r>
          </w:p>
        </w:tc>
        <w:tc>
          <w:tcPr>
            <w:tcW w:w="760" w:type="dxa"/>
          </w:tcPr>
          <w:p w14:paraId="49D3AAC0">
            <w:r>
              <w:t>0</w:t>
            </w:r>
          </w:p>
        </w:tc>
      </w:tr>
      <w:tr w14:paraId="32B9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4253809F">
            <w:r>
              <w:t xml:space="preserve">     6.申请信息不存在数</w:t>
            </w:r>
          </w:p>
        </w:tc>
        <w:tc>
          <w:tcPr>
            <w:tcW w:w="427" w:type="dxa"/>
          </w:tcPr>
          <w:p w14:paraId="4AB18932">
            <w:r>
              <w:t>件</w:t>
            </w:r>
          </w:p>
        </w:tc>
        <w:tc>
          <w:tcPr>
            <w:tcW w:w="760" w:type="dxa"/>
          </w:tcPr>
          <w:p w14:paraId="55AA5918">
            <w:r>
              <w:t>0</w:t>
            </w:r>
          </w:p>
        </w:tc>
      </w:tr>
      <w:tr w14:paraId="54D9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2D7BDE96">
            <w:r>
              <w:t xml:space="preserve">     7.告知作出更改补充数</w:t>
            </w:r>
          </w:p>
        </w:tc>
        <w:tc>
          <w:tcPr>
            <w:tcW w:w="427" w:type="dxa"/>
          </w:tcPr>
          <w:p w14:paraId="6B729B2D">
            <w:r>
              <w:t>件</w:t>
            </w:r>
          </w:p>
        </w:tc>
        <w:tc>
          <w:tcPr>
            <w:tcW w:w="760" w:type="dxa"/>
          </w:tcPr>
          <w:p w14:paraId="49193B3D">
            <w:r>
              <w:t>0</w:t>
            </w:r>
          </w:p>
        </w:tc>
      </w:tr>
      <w:tr w14:paraId="2427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1B6B3355">
            <w:r>
              <w:t xml:space="preserve">     8.告知通过其他途径办理数</w:t>
            </w:r>
          </w:p>
        </w:tc>
        <w:tc>
          <w:tcPr>
            <w:tcW w:w="427" w:type="dxa"/>
          </w:tcPr>
          <w:p w14:paraId="4638F176">
            <w:r>
              <w:t>件</w:t>
            </w:r>
          </w:p>
        </w:tc>
        <w:tc>
          <w:tcPr>
            <w:tcW w:w="760" w:type="dxa"/>
          </w:tcPr>
          <w:p w14:paraId="0684761D">
            <w:r>
              <w:t>0</w:t>
            </w:r>
          </w:p>
        </w:tc>
      </w:tr>
      <w:tr w14:paraId="47F6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03FC5236">
            <w:r>
              <w:t>四、行政复议数量</w:t>
            </w:r>
          </w:p>
        </w:tc>
        <w:tc>
          <w:tcPr>
            <w:tcW w:w="427" w:type="dxa"/>
          </w:tcPr>
          <w:p w14:paraId="0AEDBDA3">
            <w:r>
              <w:t>件</w:t>
            </w:r>
          </w:p>
        </w:tc>
        <w:tc>
          <w:tcPr>
            <w:tcW w:w="760" w:type="dxa"/>
          </w:tcPr>
          <w:p w14:paraId="4478C311">
            <w:r>
              <w:t>0</w:t>
            </w:r>
          </w:p>
        </w:tc>
      </w:tr>
      <w:tr w14:paraId="39DB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78A109DF">
            <w:r>
              <w:t xml:space="preserve">  （一）维持具体行政行为数</w:t>
            </w:r>
          </w:p>
        </w:tc>
        <w:tc>
          <w:tcPr>
            <w:tcW w:w="427" w:type="dxa"/>
          </w:tcPr>
          <w:p w14:paraId="7DC4A7FA">
            <w:r>
              <w:t>件</w:t>
            </w:r>
          </w:p>
        </w:tc>
        <w:tc>
          <w:tcPr>
            <w:tcW w:w="760" w:type="dxa"/>
          </w:tcPr>
          <w:p w14:paraId="7DB6D8FE">
            <w:r>
              <w:t>0</w:t>
            </w:r>
          </w:p>
        </w:tc>
      </w:tr>
      <w:tr w14:paraId="1749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35F17AE0">
            <w:r>
              <w:t xml:space="preserve">  （二）被依法纠错数</w:t>
            </w:r>
          </w:p>
        </w:tc>
        <w:tc>
          <w:tcPr>
            <w:tcW w:w="427" w:type="dxa"/>
          </w:tcPr>
          <w:p w14:paraId="3511BD3A">
            <w:r>
              <w:t>件</w:t>
            </w:r>
          </w:p>
        </w:tc>
        <w:tc>
          <w:tcPr>
            <w:tcW w:w="760" w:type="dxa"/>
          </w:tcPr>
          <w:p w14:paraId="78869CCE">
            <w:r>
              <w:t>0</w:t>
            </w:r>
          </w:p>
        </w:tc>
      </w:tr>
      <w:tr w14:paraId="12BB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410D56BF">
            <w:r>
              <w:t xml:space="preserve">  （三）其他情形数</w:t>
            </w:r>
          </w:p>
        </w:tc>
        <w:tc>
          <w:tcPr>
            <w:tcW w:w="427" w:type="dxa"/>
          </w:tcPr>
          <w:p w14:paraId="4E753215">
            <w:r>
              <w:t>件</w:t>
            </w:r>
          </w:p>
        </w:tc>
        <w:tc>
          <w:tcPr>
            <w:tcW w:w="760" w:type="dxa"/>
          </w:tcPr>
          <w:p w14:paraId="56A015AF">
            <w:r>
              <w:t>0</w:t>
            </w:r>
          </w:p>
        </w:tc>
      </w:tr>
      <w:tr w14:paraId="5FDC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1BE36421">
            <w:r>
              <w:rPr>
                <w:rFonts w:hint="eastAsia"/>
              </w:rPr>
              <w:t>五、行政诉讼数量</w:t>
            </w:r>
          </w:p>
        </w:tc>
        <w:tc>
          <w:tcPr>
            <w:tcW w:w="427" w:type="dxa"/>
          </w:tcPr>
          <w:p w14:paraId="55AEDF66">
            <w:r>
              <w:t>件</w:t>
            </w:r>
          </w:p>
        </w:tc>
        <w:tc>
          <w:tcPr>
            <w:tcW w:w="760" w:type="dxa"/>
          </w:tcPr>
          <w:p w14:paraId="0BF0A558">
            <w:r>
              <w:t>8</w:t>
            </w:r>
          </w:p>
        </w:tc>
      </w:tr>
      <w:tr w14:paraId="186B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71" w:type="dxa"/>
          </w:tcPr>
          <w:p w14:paraId="5B6AE308">
            <w:r>
              <w:t xml:space="preserve">  （一）维持具体行政行为或者驳回原告诉讼请求数</w:t>
            </w:r>
          </w:p>
        </w:tc>
        <w:tc>
          <w:tcPr>
            <w:tcW w:w="427" w:type="dxa"/>
          </w:tcPr>
          <w:p w14:paraId="6D89C063">
            <w:r>
              <w:t>件</w:t>
            </w:r>
          </w:p>
        </w:tc>
        <w:tc>
          <w:tcPr>
            <w:tcW w:w="760" w:type="dxa"/>
          </w:tcPr>
          <w:p w14:paraId="2ACB3C24">
            <w:r>
              <w:t>6</w:t>
            </w:r>
          </w:p>
        </w:tc>
      </w:tr>
      <w:tr w14:paraId="7EF3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1A3235AA">
            <w:r>
              <w:t xml:space="preserve">  （二）被依法纠错数</w:t>
            </w:r>
          </w:p>
        </w:tc>
        <w:tc>
          <w:tcPr>
            <w:tcW w:w="427" w:type="dxa"/>
          </w:tcPr>
          <w:p w14:paraId="55AE8563">
            <w:r>
              <w:t>件</w:t>
            </w:r>
          </w:p>
        </w:tc>
        <w:tc>
          <w:tcPr>
            <w:tcW w:w="760" w:type="dxa"/>
          </w:tcPr>
          <w:p w14:paraId="01DFCA59">
            <w:r>
              <w:t>0</w:t>
            </w:r>
          </w:p>
        </w:tc>
      </w:tr>
      <w:tr w14:paraId="37ED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0C499CE8">
            <w:r>
              <w:t xml:space="preserve">  （三）其他情形数</w:t>
            </w:r>
          </w:p>
        </w:tc>
        <w:tc>
          <w:tcPr>
            <w:tcW w:w="427" w:type="dxa"/>
          </w:tcPr>
          <w:p w14:paraId="5E4BEA79">
            <w:r>
              <w:t>件</w:t>
            </w:r>
          </w:p>
        </w:tc>
        <w:tc>
          <w:tcPr>
            <w:tcW w:w="760" w:type="dxa"/>
          </w:tcPr>
          <w:p w14:paraId="6A44B7B0">
            <w:r>
              <w:t>2</w:t>
            </w:r>
          </w:p>
        </w:tc>
      </w:tr>
      <w:tr w14:paraId="6081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3D052634">
            <w:r>
              <w:t>六、举报投诉数量</w:t>
            </w:r>
          </w:p>
        </w:tc>
        <w:tc>
          <w:tcPr>
            <w:tcW w:w="427" w:type="dxa"/>
          </w:tcPr>
          <w:p w14:paraId="2F4E1F1A">
            <w:r>
              <w:t>件</w:t>
            </w:r>
          </w:p>
        </w:tc>
        <w:tc>
          <w:tcPr>
            <w:tcW w:w="760" w:type="dxa"/>
          </w:tcPr>
          <w:p w14:paraId="18866C61">
            <w:r>
              <w:t>0</w:t>
            </w:r>
          </w:p>
        </w:tc>
      </w:tr>
      <w:tr w14:paraId="0D71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4F86E20D">
            <w:r>
              <w:t>七、依申请公开信息收取的费用</w:t>
            </w:r>
          </w:p>
        </w:tc>
        <w:tc>
          <w:tcPr>
            <w:tcW w:w="427" w:type="dxa"/>
          </w:tcPr>
          <w:p w14:paraId="783BCFF0">
            <w:r>
              <w:rPr>
                <w:rFonts w:hint="eastAsia"/>
              </w:rPr>
              <w:t>元</w:t>
            </w:r>
          </w:p>
        </w:tc>
        <w:tc>
          <w:tcPr>
            <w:tcW w:w="760" w:type="dxa"/>
          </w:tcPr>
          <w:p w14:paraId="3CC2BA7C">
            <w:r>
              <w:t>0</w:t>
            </w:r>
          </w:p>
        </w:tc>
      </w:tr>
      <w:tr w14:paraId="3D01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017E8C35">
            <w:r>
              <w:t>八、机构建设和保障经费情况</w:t>
            </w:r>
          </w:p>
        </w:tc>
        <w:tc>
          <w:tcPr>
            <w:tcW w:w="427" w:type="dxa"/>
          </w:tcPr>
          <w:p w14:paraId="726DA6C5">
            <w:r>
              <w:t>　</w:t>
            </w:r>
          </w:p>
        </w:tc>
        <w:tc>
          <w:tcPr>
            <w:tcW w:w="760" w:type="dxa"/>
          </w:tcPr>
          <w:p w14:paraId="1EC4D5BF">
            <w:r>
              <w:t>　</w:t>
            </w:r>
          </w:p>
        </w:tc>
      </w:tr>
      <w:tr w14:paraId="6D51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66FF067B">
            <w:r>
              <w:t xml:space="preserve">  （一）政府信息公开工作专门机构数</w:t>
            </w:r>
          </w:p>
        </w:tc>
        <w:tc>
          <w:tcPr>
            <w:tcW w:w="427" w:type="dxa"/>
          </w:tcPr>
          <w:p w14:paraId="425DFAA4">
            <w:r>
              <w:t>个</w:t>
            </w:r>
          </w:p>
        </w:tc>
        <w:tc>
          <w:tcPr>
            <w:tcW w:w="760" w:type="dxa"/>
          </w:tcPr>
          <w:p w14:paraId="63B1DBB9">
            <w:r>
              <w:t>0</w:t>
            </w:r>
          </w:p>
        </w:tc>
      </w:tr>
      <w:tr w14:paraId="76CC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1DDFF5A6">
            <w:r>
              <w:t xml:space="preserve">  （二）设置政府信息公开查阅点数</w:t>
            </w:r>
          </w:p>
        </w:tc>
        <w:tc>
          <w:tcPr>
            <w:tcW w:w="427" w:type="dxa"/>
          </w:tcPr>
          <w:p w14:paraId="7237F41C">
            <w:r>
              <w:t>个</w:t>
            </w:r>
          </w:p>
        </w:tc>
        <w:tc>
          <w:tcPr>
            <w:tcW w:w="760" w:type="dxa"/>
          </w:tcPr>
          <w:p w14:paraId="209A5BE5">
            <w:r>
              <w:t>14</w:t>
            </w:r>
          </w:p>
        </w:tc>
      </w:tr>
      <w:tr w14:paraId="2F68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4CC18A04">
            <w:r>
              <w:t xml:space="preserve">  （三）从事政府信息公开工作人员数</w:t>
            </w:r>
          </w:p>
        </w:tc>
        <w:tc>
          <w:tcPr>
            <w:tcW w:w="427" w:type="dxa"/>
          </w:tcPr>
          <w:p w14:paraId="227248D3">
            <w:r>
              <w:rPr>
                <w:rFonts w:hint="eastAsia"/>
              </w:rPr>
              <w:t>人</w:t>
            </w:r>
          </w:p>
        </w:tc>
        <w:tc>
          <w:tcPr>
            <w:tcW w:w="760" w:type="dxa"/>
          </w:tcPr>
          <w:p w14:paraId="37CE7BE5">
            <w:r>
              <w:t>4</w:t>
            </w:r>
          </w:p>
        </w:tc>
      </w:tr>
      <w:tr w14:paraId="255D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713B45DB">
            <w:r>
              <w:t xml:space="preserve">      1.专职人员数（不包括政府公报及政府网站工作人员数）</w:t>
            </w:r>
          </w:p>
        </w:tc>
        <w:tc>
          <w:tcPr>
            <w:tcW w:w="427" w:type="dxa"/>
          </w:tcPr>
          <w:p w14:paraId="69C13F75">
            <w:r>
              <w:rPr>
                <w:rFonts w:hint="eastAsia"/>
              </w:rPr>
              <w:t>人</w:t>
            </w:r>
          </w:p>
        </w:tc>
        <w:tc>
          <w:tcPr>
            <w:tcW w:w="760" w:type="dxa"/>
          </w:tcPr>
          <w:p w14:paraId="6779CD10">
            <w:r>
              <w:t>0</w:t>
            </w:r>
          </w:p>
        </w:tc>
      </w:tr>
      <w:tr w14:paraId="72A2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3D498F77">
            <w:r>
              <w:t xml:space="preserve">      2.兼职人员数</w:t>
            </w:r>
          </w:p>
        </w:tc>
        <w:tc>
          <w:tcPr>
            <w:tcW w:w="427" w:type="dxa"/>
          </w:tcPr>
          <w:p w14:paraId="7AD3B99E">
            <w:r>
              <w:rPr>
                <w:rFonts w:hint="eastAsia"/>
              </w:rPr>
              <w:t>人</w:t>
            </w:r>
          </w:p>
        </w:tc>
        <w:tc>
          <w:tcPr>
            <w:tcW w:w="760" w:type="dxa"/>
          </w:tcPr>
          <w:p w14:paraId="5F3034A3">
            <w:r>
              <w:t>4</w:t>
            </w:r>
          </w:p>
        </w:tc>
      </w:tr>
      <w:tr w14:paraId="0EC0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55D5542A">
            <w:r>
              <w:t xml:space="preserve">  （四）政府信息公开专项经费（不包括用于政府公报编辑管理及政府网站建设维护等方面的经费）</w:t>
            </w:r>
          </w:p>
        </w:tc>
        <w:tc>
          <w:tcPr>
            <w:tcW w:w="427" w:type="dxa"/>
          </w:tcPr>
          <w:p w14:paraId="4B4883CE">
            <w:r>
              <w:rPr>
                <w:rFonts w:hint="eastAsia"/>
              </w:rPr>
              <w:t>元</w:t>
            </w:r>
          </w:p>
        </w:tc>
        <w:tc>
          <w:tcPr>
            <w:tcW w:w="760" w:type="dxa"/>
          </w:tcPr>
          <w:p w14:paraId="117636B6">
            <w:r>
              <w:t>0</w:t>
            </w:r>
          </w:p>
        </w:tc>
      </w:tr>
      <w:tr w14:paraId="0582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2EB2277B">
            <w:r>
              <w:t>九、政府信息公开会议和培训情况</w:t>
            </w:r>
          </w:p>
        </w:tc>
        <w:tc>
          <w:tcPr>
            <w:tcW w:w="427" w:type="dxa"/>
          </w:tcPr>
          <w:p w14:paraId="2087F5A1">
            <w:r>
              <w:t>　</w:t>
            </w:r>
          </w:p>
        </w:tc>
        <w:tc>
          <w:tcPr>
            <w:tcW w:w="760" w:type="dxa"/>
          </w:tcPr>
          <w:p w14:paraId="584FEF6E">
            <w:r>
              <w:t>　</w:t>
            </w:r>
          </w:p>
        </w:tc>
      </w:tr>
      <w:tr w14:paraId="30D6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016AB458">
            <w:r>
              <w:t xml:space="preserve">  （一）召开政府信息公开工作会议或专题会议数</w:t>
            </w:r>
          </w:p>
        </w:tc>
        <w:tc>
          <w:tcPr>
            <w:tcW w:w="427" w:type="dxa"/>
          </w:tcPr>
          <w:p w14:paraId="6AF5C88E">
            <w:r>
              <w:t>次</w:t>
            </w:r>
          </w:p>
        </w:tc>
        <w:tc>
          <w:tcPr>
            <w:tcW w:w="760" w:type="dxa"/>
          </w:tcPr>
          <w:p w14:paraId="616738A2">
            <w:r>
              <w:t>1</w:t>
            </w:r>
          </w:p>
        </w:tc>
      </w:tr>
      <w:tr w14:paraId="6261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6DFC19EB">
            <w:r>
              <w:t xml:space="preserve">  （二）举办各类培训班数</w:t>
            </w:r>
          </w:p>
        </w:tc>
        <w:tc>
          <w:tcPr>
            <w:tcW w:w="427" w:type="dxa"/>
          </w:tcPr>
          <w:p w14:paraId="3379B7D5">
            <w:r>
              <w:rPr>
                <w:rFonts w:hint="eastAsia"/>
              </w:rPr>
              <w:t>次</w:t>
            </w:r>
          </w:p>
        </w:tc>
        <w:tc>
          <w:tcPr>
            <w:tcW w:w="760" w:type="dxa"/>
          </w:tcPr>
          <w:p w14:paraId="72CAA3A4">
            <w:r>
              <w:t>1</w:t>
            </w:r>
          </w:p>
        </w:tc>
      </w:tr>
      <w:tr w14:paraId="6BC5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571" w:type="dxa"/>
          </w:tcPr>
          <w:p w14:paraId="796D4BA5">
            <w:r>
              <w:t xml:space="preserve">  （三）接受培训人员数</w:t>
            </w:r>
          </w:p>
        </w:tc>
        <w:tc>
          <w:tcPr>
            <w:tcW w:w="427" w:type="dxa"/>
          </w:tcPr>
          <w:p w14:paraId="3DA06C05">
            <w:r>
              <w:t>人次</w:t>
            </w:r>
          </w:p>
        </w:tc>
        <w:tc>
          <w:tcPr>
            <w:tcW w:w="760" w:type="dxa"/>
          </w:tcPr>
          <w:p w14:paraId="7F2A68C6">
            <w:r>
              <w:t>50</w:t>
            </w:r>
          </w:p>
        </w:tc>
      </w:tr>
    </w:tbl>
    <w:p w14:paraId="35E0891F"/>
    <w:p w14:paraId="069CAAA8">
      <w:pPr>
        <w:spacing w:line="560" w:lineRule="exact"/>
        <w:rPr>
          <w:rFonts w:ascii="仿宋_GB2312" w:hAnsi="楷体" w:eastAsia="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1" w:fontKey="{D570720D-2C80-4F06-BAB9-3F150CA2FF7E}"/>
  </w:font>
  <w:font w:name="华文中宋">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modern"/>
    <w:pitch w:val="default"/>
    <w:sig w:usb0="00000000" w:usb1="00000000" w:usb2="00000010" w:usb3="00000000" w:csb0="00080000" w:csb1="00000000"/>
  </w:font>
  <w:font w:name="돋움">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embedRegular r:id="rId2" w:fontKey="{E5A7B63F-E1A7-42B8-B2B2-474F98B5C10A}"/>
  </w:font>
  <w:font w:name="楷体">
    <w:panose1 w:val="02010609060101010101"/>
    <w:charset w:val="86"/>
    <w:family w:val="modern"/>
    <w:pitch w:val="default"/>
    <w:sig w:usb0="800002BF" w:usb1="38CF7CFA" w:usb2="00000016" w:usb3="00000000" w:csb0="00040001" w:csb1="00000000"/>
    <w:embedRegular r:id="rId3" w:fontKey="{B3D6094D-F03A-4970-9959-15AC2105B9BC}"/>
  </w:font>
  <w:font w:name="方正小标宋简体">
    <w:panose1 w:val="02000000000000000000"/>
    <w:charset w:val="86"/>
    <w:family w:val="script"/>
    <w:pitch w:val="default"/>
    <w:sig w:usb0="00000001" w:usb1="08000000" w:usb2="00000000" w:usb3="00000000" w:csb0="00040000" w:csb1="00000000"/>
    <w:embedRegular r:id="rId4" w:fontKey="{741449CA-11BD-428C-BC75-BBA94FACDA0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FEB2F">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14:paraId="5D343EFE">
    <w:pPr>
      <w:pStyle w:val="5"/>
      <w:jc w:val="center"/>
    </w:pPr>
  </w:p>
  <w:p w14:paraId="1756847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5867">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5E0E3FE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F1B29"/>
    <w:rsid w:val="0000231E"/>
    <w:rsid w:val="00023ACB"/>
    <w:rsid w:val="00035F13"/>
    <w:rsid w:val="00051944"/>
    <w:rsid w:val="0005492F"/>
    <w:rsid w:val="000F77A4"/>
    <w:rsid w:val="00107C02"/>
    <w:rsid w:val="001344C2"/>
    <w:rsid w:val="00140EE4"/>
    <w:rsid w:val="001423CF"/>
    <w:rsid w:val="00144D0A"/>
    <w:rsid w:val="00154450"/>
    <w:rsid w:val="00154A93"/>
    <w:rsid w:val="00181A53"/>
    <w:rsid w:val="001A4EAE"/>
    <w:rsid w:val="001B3EB3"/>
    <w:rsid w:val="001E651C"/>
    <w:rsid w:val="00206D6D"/>
    <w:rsid w:val="00220B73"/>
    <w:rsid w:val="0022486A"/>
    <w:rsid w:val="00233F1A"/>
    <w:rsid w:val="00241193"/>
    <w:rsid w:val="0027014F"/>
    <w:rsid w:val="00277EBC"/>
    <w:rsid w:val="002B12F1"/>
    <w:rsid w:val="002B6051"/>
    <w:rsid w:val="002C67E9"/>
    <w:rsid w:val="002E306D"/>
    <w:rsid w:val="003341DD"/>
    <w:rsid w:val="0036654D"/>
    <w:rsid w:val="00371DE3"/>
    <w:rsid w:val="003D1321"/>
    <w:rsid w:val="003E259E"/>
    <w:rsid w:val="003E3585"/>
    <w:rsid w:val="00410E36"/>
    <w:rsid w:val="0041108C"/>
    <w:rsid w:val="004134B7"/>
    <w:rsid w:val="00422E08"/>
    <w:rsid w:val="00461702"/>
    <w:rsid w:val="004C47C7"/>
    <w:rsid w:val="004F5641"/>
    <w:rsid w:val="00515F17"/>
    <w:rsid w:val="00531593"/>
    <w:rsid w:val="00577541"/>
    <w:rsid w:val="005D0D16"/>
    <w:rsid w:val="005D301C"/>
    <w:rsid w:val="005D391A"/>
    <w:rsid w:val="005F4F64"/>
    <w:rsid w:val="006109DE"/>
    <w:rsid w:val="0061261D"/>
    <w:rsid w:val="00613041"/>
    <w:rsid w:val="00616918"/>
    <w:rsid w:val="006E0DA8"/>
    <w:rsid w:val="00720DCE"/>
    <w:rsid w:val="00747247"/>
    <w:rsid w:val="00774C94"/>
    <w:rsid w:val="007A52F2"/>
    <w:rsid w:val="007C422B"/>
    <w:rsid w:val="00840EC7"/>
    <w:rsid w:val="00842C5C"/>
    <w:rsid w:val="00860A03"/>
    <w:rsid w:val="00880B3A"/>
    <w:rsid w:val="00883809"/>
    <w:rsid w:val="008F1B29"/>
    <w:rsid w:val="00905CA7"/>
    <w:rsid w:val="009A2D0D"/>
    <w:rsid w:val="009C7F7D"/>
    <w:rsid w:val="009D684E"/>
    <w:rsid w:val="00A10525"/>
    <w:rsid w:val="00A14E5E"/>
    <w:rsid w:val="00A57A0B"/>
    <w:rsid w:val="00A92880"/>
    <w:rsid w:val="00B24D0E"/>
    <w:rsid w:val="00B26CB2"/>
    <w:rsid w:val="00B82C5D"/>
    <w:rsid w:val="00B84C1E"/>
    <w:rsid w:val="00B872B1"/>
    <w:rsid w:val="00BB60F2"/>
    <w:rsid w:val="00BE54D5"/>
    <w:rsid w:val="00C26544"/>
    <w:rsid w:val="00C54833"/>
    <w:rsid w:val="00D313A7"/>
    <w:rsid w:val="00D4401A"/>
    <w:rsid w:val="00DB770D"/>
    <w:rsid w:val="00E0457C"/>
    <w:rsid w:val="00E20DBB"/>
    <w:rsid w:val="00E26A42"/>
    <w:rsid w:val="00E537F1"/>
    <w:rsid w:val="00ED3C92"/>
    <w:rsid w:val="00F1581D"/>
    <w:rsid w:val="00F31454"/>
    <w:rsid w:val="00F34EE4"/>
    <w:rsid w:val="00F73D11"/>
    <w:rsid w:val="00FC5C24"/>
    <w:rsid w:val="00FE43FF"/>
    <w:rsid w:val="00FF56BD"/>
    <w:rsid w:val="00FF7113"/>
    <w:rsid w:val="04881B00"/>
    <w:rsid w:val="05852C9D"/>
    <w:rsid w:val="251750C5"/>
    <w:rsid w:val="2FAD0DC5"/>
    <w:rsid w:val="428A38B6"/>
    <w:rsid w:val="50784012"/>
    <w:rsid w:val="533B7BFF"/>
    <w:rsid w:val="6C9D43C3"/>
    <w:rsid w:val="7DAD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22"/>
    <w:uiPriority w:val="0"/>
    <w:rPr>
      <w:rFonts w:ascii="宋体"/>
      <w:sz w:val="18"/>
      <w:szCs w:val="18"/>
    </w:rPr>
  </w:style>
  <w:style w:type="paragraph" w:styleId="3">
    <w:name w:val="Plain Text"/>
    <w:basedOn w:val="1"/>
    <w:link w:val="21"/>
    <w:qFormat/>
    <w:uiPriority w:val="0"/>
    <w:rPr>
      <w:rFonts w:ascii="宋体" w:hAnsi="Courier New"/>
      <w:kern w:val="0"/>
      <w:szCs w:val="20"/>
    </w:rPr>
  </w:style>
  <w:style w:type="paragraph" w:styleId="4">
    <w:name w:val="Balloon Text"/>
    <w:basedOn w:val="1"/>
    <w:link w:val="20"/>
    <w:semiHidden/>
    <w:uiPriority w:val="0"/>
    <w:rPr>
      <w:sz w:val="18"/>
      <w:szCs w:val="18"/>
    </w:rPr>
  </w:style>
  <w:style w:type="paragraph" w:styleId="5">
    <w:name w:val="footer"/>
    <w:basedOn w:val="1"/>
    <w:link w:val="18"/>
    <w:unhideWhenUsed/>
    <w:uiPriority w:val="0"/>
    <w:pPr>
      <w:tabs>
        <w:tab w:val="center" w:pos="4153"/>
        <w:tab w:val="right" w:pos="8306"/>
      </w:tabs>
      <w:snapToGrid w:val="0"/>
      <w:jc w:val="left"/>
    </w:pPr>
    <w:rPr>
      <w:rFonts w:ascii="Calibri" w:hAnsi="Calibri" w:cs="黑体"/>
      <w:sz w:val="18"/>
      <w:szCs w:val="18"/>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rFonts w:ascii="Calibri" w:hAnsi="Calibri" w:cs="黑体"/>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styleId="11">
    <w:name w:val="Hyperlink"/>
    <w:unhideWhenUsed/>
    <w:qFormat/>
    <w:uiPriority w:val="0"/>
    <w:rPr>
      <w:color w:val="0000FF"/>
      <w:u w:val="single"/>
    </w:rPr>
  </w:style>
  <w:style w:type="paragraph" w:customStyle="1" w:styleId="12">
    <w:name w:val="Char Char2"/>
    <w:basedOn w:val="1"/>
    <w:qFormat/>
    <w:uiPriority w:val="0"/>
    <w:rPr>
      <w:rFonts w:ascii="Tahoma" w:hAnsi="Tahoma"/>
      <w:sz w:val="24"/>
      <w:szCs w:val="20"/>
    </w:rPr>
  </w:style>
  <w:style w:type="paragraph" w:customStyle="1" w:styleId="13">
    <w:name w:val="Char1 Char Char Char"/>
    <w:basedOn w:val="1"/>
    <w:uiPriority w:val="0"/>
    <w:rPr>
      <w:rFonts w:ascii="Tahoma" w:hAnsi="Tahoma"/>
      <w:sz w:val="24"/>
      <w:szCs w:val="20"/>
    </w:rPr>
  </w:style>
  <w:style w:type="paragraph" w:customStyle="1" w:styleId="14">
    <w:name w:val="Char"/>
    <w:basedOn w:val="2"/>
    <w:qFormat/>
    <w:uiPriority w:val="0"/>
    <w:pPr>
      <w:shd w:val="clear" w:color="auto" w:fill="000080"/>
      <w:adjustRightInd w:val="0"/>
      <w:spacing w:line="436" w:lineRule="exact"/>
      <w:ind w:left="357"/>
      <w:jc w:val="left"/>
      <w:outlineLvl w:val="3"/>
    </w:pPr>
    <w:rPr>
      <w:rFonts w:ascii="Tahoma" w:hAnsi="Tahoma"/>
      <w:b/>
      <w:spacing w:val="-24"/>
      <w:sz w:val="24"/>
      <w:szCs w:val="32"/>
    </w:rPr>
  </w:style>
  <w:style w:type="paragraph" w:customStyle="1" w:styleId="15">
    <w:name w:val="列出段落1"/>
    <w:basedOn w:val="1"/>
    <w:qFormat/>
    <w:uiPriority w:val="0"/>
    <w:pPr>
      <w:ind w:firstLine="420" w:firstLineChars="200"/>
    </w:pPr>
    <w:rPr>
      <w:rFonts w:ascii="Calibri" w:hAnsi="Calibri"/>
      <w:szCs w:val="22"/>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7">
    <w:name w:val="页眉 Char"/>
    <w:basedOn w:val="9"/>
    <w:link w:val="6"/>
    <w:qFormat/>
    <w:uiPriority w:val="0"/>
    <w:rPr>
      <w:sz w:val="18"/>
      <w:szCs w:val="18"/>
    </w:rPr>
  </w:style>
  <w:style w:type="character" w:customStyle="1" w:styleId="18">
    <w:name w:val="页脚 Char"/>
    <w:basedOn w:val="9"/>
    <w:link w:val="5"/>
    <w:qFormat/>
    <w:uiPriority w:val="0"/>
    <w:rPr>
      <w:sz w:val="18"/>
      <w:szCs w:val="18"/>
    </w:rPr>
  </w:style>
  <w:style w:type="character" w:customStyle="1" w:styleId="19">
    <w:name w:val="页脚 Char1"/>
    <w:basedOn w:val="9"/>
    <w:semiHidden/>
    <w:qFormat/>
    <w:uiPriority w:val="99"/>
    <w:rPr>
      <w:kern w:val="2"/>
      <w:sz w:val="18"/>
      <w:szCs w:val="18"/>
    </w:rPr>
  </w:style>
  <w:style w:type="character" w:customStyle="1" w:styleId="20">
    <w:name w:val="批注框文本 Char"/>
    <w:basedOn w:val="9"/>
    <w:link w:val="4"/>
    <w:semiHidden/>
    <w:qFormat/>
    <w:uiPriority w:val="0"/>
    <w:rPr>
      <w:rFonts w:ascii="Times New Roman" w:hAnsi="Times New Roman" w:eastAsia="宋体" w:cs="Times New Roman"/>
      <w:sz w:val="18"/>
      <w:szCs w:val="18"/>
    </w:rPr>
  </w:style>
  <w:style w:type="character" w:customStyle="1" w:styleId="21">
    <w:name w:val="纯文本 Char"/>
    <w:basedOn w:val="9"/>
    <w:link w:val="3"/>
    <w:qFormat/>
    <w:uiPriority w:val="0"/>
    <w:rPr>
      <w:rFonts w:ascii="宋体" w:hAnsi="Courier New" w:eastAsia="宋体" w:cs="Times New Roman"/>
      <w:kern w:val="0"/>
      <w:szCs w:val="20"/>
    </w:rPr>
  </w:style>
  <w:style w:type="character" w:customStyle="1" w:styleId="22">
    <w:name w:val="文档结构图 Char"/>
    <w:basedOn w:val="9"/>
    <w:link w:val="2"/>
    <w:qFormat/>
    <w:uiPriority w:val="0"/>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9</Pages>
  <Words>3353</Words>
  <Characters>3546</Characters>
  <Lines>34</Lines>
  <Paragraphs>9</Paragraphs>
  <TotalTime>6</TotalTime>
  <ScaleCrop>false</ScaleCrop>
  <LinksUpToDate>false</LinksUpToDate>
  <CharactersWithSpaces>3882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2018-02-01T09:55:00Z</dcterms:created>
  <dc:creator>吴婧</dc:creator>
  <cp:lastModifiedBy> 祺</cp:lastModifiedBy>
  <dcterms:modified xsi:type="dcterms:W3CDTF">2025-03-24T07:19:04Z</dcterms:modified>
  <dc:title>2018年北京市东城区崇外街道办事处政府信息公开工作年度报告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eyJoZGlkIjoiMGRjY2VjZTg0ZGU2OGU2ZWM4M2Q4ZmQzNWVhMmU4NTAiLCJ1c2VySWQiOiI0MzU3NTE4NDAifQ==</vt:lpwstr>
  </property>
  <property fmtid="{D5CDD505-2E9C-101B-9397-08002B2CF9AE}" pid="4" name="ICV">
    <vt:lpwstr>75947F1ACC5F4A5D86C8343C17B7738D_12</vt:lpwstr>
  </property>
</Properties>
</file>