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9198D">
      <w:pPr>
        <w:keepNext w:val="0"/>
        <w:keepLines w:val="0"/>
        <w:widowControl/>
        <w:suppressLineNumbers w:val="0"/>
        <w:spacing w:before="0" w:beforeAutospacing="0" w:after="0" w:afterAutospacing="0"/>
        <w:ind w:left="0" w:right="0"/>
        <w:jc w:val="center"/>
        <w:rPr>
          <w:rFonts w:hint="eastAsia" w:ascii="方正小标宋简体" w:hAnsi="方正小标宋简体" w:eastAsia="方正小标宋简体" w:cs="方正小标宋简体"/>
          <w:kern w:val="0"/>
          <w:sz w:val="44"/>
          <w:szCs w:val="44"/>
          <w:shd w:val="clear" w:color="auto" w:fill="FFFFFF"/>
          <w:lang w:val="en-US" w:eastAsia="zh-CN" w:bidi="ar-SA"/>
        </w:rPr>
      </w:pPr>
      <w:r>
        <w:rPr>
          <w:rFonts w:hint="eastAsia" w:ascii="方正小标宋简体" w:hAnsi="方正小标宋简体" w:eastAsia="方正小标宋简体" w:cs="方正小标宋简体"/>
          <w:kern w:val="0"/>
          <w:sz w:val="44"/>
          <w:szCs w:val="44"/>
          <w:shd w:val="clear" w:color="auto" w:fill="FFFFFF"/>
          <w:lang w:val="en-US" w:eastAsia="zh-CN" w:bidi="ar-SA"/>
        </w:rPr>
        <w:t>东城区体育局2017年政府信息公开工作</w:t>
      </w:r>
    </w:p>
    <w:p w14:paraId="26F07D01">
      <w:pPr>
        <w:keepNext w:val="0"/>
        <w:keepLines w:val="0"/>
        <w:widowControl/>
        <w:suppressLineNumbers w:val="0"/>
        <w:spacing w:before="0" w:beforeAutospacing="0" w:after="0" w:afterAutospacing="0"/>
        <w:ind w:left="0" w:right="0"/>
        <w:jc w:val="center"/>
      </w:pPr>
      <w:r>
        <w:rPr>
          <w:rFonts w:hint="eastAsia" w:ascii="方正小标宋简体" w:hAnsi="方正小标宋简体" w:eastAsia="方正小标宋简体" w:cs="方正小标宋简体"/>
          <w:kern w:val="0"/>
          <w:sz w:val="44"/>
          <w:szCs w:val="44"/>
          <w:shd w:val="clear" w:color="auto" w:fill="FFFFFF"/>
          <w:lang w:val="en-US" w:eastAsia="zh-CN" w:bidi="ar-SA"/>
        </w:rPr>
        <w:t>年度报告</w:t>
      </w:r>
    </w:p>
    <w:p w14:paraId="0103B4F7">
      <w:pPr>
        <w:pStyle w:val="2"/>
        <w:keepNext w:val="0"/>
        <w:keepLines w:val="0"/>
        <w:widowControl/>
        <w:suppressLineNumbers w:val="0"/>
        <w:autoSpaceDE w:val="0"/>
        <w:autoSpaceDN/>
        <w:spacing w:line="560" w:lineRule="atLeast"/>
        <w:ind w:left="0" w:right="0" w:firstLine="640"/>
        <w:rPr>
          <w:rFonts w:ascii="仿宋_GB2312" w:hAnsi="Times New Roman" w:eastAsia="仿宋_GB2312" w:cs="仿宋_GB2312"/>
          <w:sz w:val="31"/>
          <w:szCs w:val="31"/>
        </w:rPr>
      </w:pPr>
    </w:p>
    <w:p w14:paraId="7BEDE718">
      <w:pPr>
        <w:pStyle w:val="2"/>
        <w:keepNext w:val="0"/>
        <w:keepLines w:val="0"/>
        <w:widowControl/>
        <w:suppressLineNumbers w:val="0"/>
        <w:autoSpaceDE w:val="0"/>
        <w:autoSpaceDN/>
        <w:spacing w:line="560" w:lineRule="atLeast"/>
        <w:ind w:left="0" w:right="0" w:firstLine="640"/>
      </w:pPr>
      <w:r>
        <w:rPr>
          <w:rFonts w:ascii="仿宋_GB2312" w:hAnsi="Times New Roman" w:eastAsia="仿宋_GB2312" w:cs="仿宋_GB2312"/>
          <w:sz w:val="31"/>
          <w:szCs w:val="31"/>
        </w:rPr>
        <w:t>本报告根据《中华人民共和国政府信息公开条例》和《北京市政府信息公开规定》要求，在</w:t>
      </w:r>
      <w:r>
        <w:rPr>
          <w:rFonts w:hint="default" w:ascii="Times New Roman" w:hAnsi="Times New Roman" w:cs="Times New Roman"/>
          <w:sz w:val="31"/>
          <w:szCs w:val="31"/>
        </w:rPr>
        <w:t>2017</w:t>
      </w:r>
      <w:r>
        <w:rPr>
          <w:rFonts w:hint="eastAsia" w:ascii="仿宋_GB2312" w:hAnsi="Times New Roman" w:eastAsia="仿宋_GB2312" w:cs="仿宋_GB2312"/>
          <w:sz w:val="31"/>
          <w:szCs w:val="31"/>
        </w:rPr>
        <w:t>年度北京市东城区体育局政府信息公开工作实际的基础上编制。</w:t>
      </w:r>
    </w:p>
    <w:p w14:paraId="73CE0C12">
      <w:pPr>
        <w:pStyle w:val="2"/>
        <w:keepNext w:val="0"/>
        <w:keepLines w:val="0"/>
        <w:widowControl/>
        <w:suppressLineNumbers w:val="0"/>
        <w:autoSpaceDE w:val="0"/>
        <w:autoSpaceDN/>
        <w:spacing w:line="560" w:lineRule="atLeast"/>
        <w:ind w:left="0" w:right="0" w:firstLine="640"/>
      </w:pPr>
      <w:r>
        <w:rPr>
          <w:rFonts w:hint="eastAsia" w:ascii="仿宋_GB2312" w:hAnsi="Times New Roman" w:eastAsia="仿宋_GB2312" w:cs="仿宋_GB2312"/>
          <w:sz w:val="31"/>
          <w:szCs w:val="31"/>
        </w:rPr>
        <w:t>全文涵盖落实《东城区</w:t>
      </w:r>
      <w:r>
        <w:rPr>
          <w:rFonts w:hint="default" w:ascii="Times New Roman" w:hAnsi="Times New Roman" w:cs="Times New Roman"/>
          <w:sz w:val="31"/>
          <w:szCs w:val="31"/>
        </w:rPr>
        <w:t>2017</w:t>
      </w:r>
      <w:r>
        <w:rPr>
          <w:rFonts w:hint="eastAsia" w:ascii="仿宋_GB2312" w:hAnsi="Times New Roman" w:eastAsia="仿宋_GB2312" w:cs="仿宋_GB2312"/>
          <w:sz w:val="31"/>
          <w:szCs w:val="31"/>
        </w:rPr>
        <w:t>年度政务公开工作要点》工作情况，以及政府信息公开机构、制度建设、渠道场所、业务培训等工作情况；主动公开政府信息情况；依申请公开政府信息和不予公开政府信息情况；因政府信息公开申请行政复议、提起行政诉讼情况；政府信息公开的收费以及免除费用情况；政府信息公开工作存在的不足以及改进措施；附表《东城区体育局政府信息公开情况统计表（</w:t>
      </w:r>
      <w:r>
        <w:rPr>
          <w:rFonts w:hint="default" w:ascii="Times New Roman" w:hAnsi="Times New Roman" w:cs="Times New Roman"/>
          <w:sz w:val="31"/>
          <w:szCs w:val="31"/>
        </w:rPr>
        <w:t>2017</w:t>
      </w:r>
      <w:r>
        <w:rPr>
          <w:rFonts w:hint="eastAsia" w:ascii="仿宋_GB2312" w:hAnsi="Times New Roman" w:eastAsia="仿宋_GB2312" w:cs="仿宋_GB2312"/>
          <w:sz w:val="31"/>
          <w:szCs w:val="31"/>
        </w:rPr>
        <w:t>年度）》。</w:t>
      </w:r>
    </w:p>
    <w:p w14:paraId="63837A32">
      <w:pPr>
        <w:pStyle w:val="2"/>
        <w:keepNext w:val="0"/>
        <w:keepLines w:val="0"/>
        <w:widowControl/>
        <w:suppressLineNumbers w:val="0"/>
        <w:autoSpaceDE w:val="0"/>
        <w:autoSpaceDN/>
        <w:spacing w:line="560" w:lineRule="atLeast"/>
        <w:ind w:left="0" w:right="0" w:firstLine="640"/>
      </w:pPr>
      <w:r>
        <w:rPr>
          <w:rFonts w:hint="eastAsia" w:ascii="仿宋_GB2312" w:hAnsi="Times New Roman" w:eastAsia="仿宋_GB2312" w:cs="仿宋_GB2312"/>
          <w:sz w:val="31"/>
          <w:szCs w:val="31"/>
        </w:rPr>
        <w:t>本报告中所列数据的统计期限自</w:t>
      </w:r>
      <w:r>
        <w:rPr>
          <w:rFonts w:hint="default" w:ascii="Times New Roman" w:hAnsi="Times New Roman" w:cs="Times New Roman"/>
          <w:sz w:val="31"/>
          <w:szCs w:val="31"/>
        </w:rPr>
        <w:t>2017</w:t>
      </w:r>
      <w:r>
        <w:rPr>
          <w:rFonts w:hint="eastAsia" w:ascii="仿宋_GB2312" w:hAnsi="Times New Roman" w:eastAsia="仿宋_GB2312" w:cs="仿宋_GB2312"/>
          <w:sz w:val="31"/>
          <w:szCs w:val="31"/>
        </w:rPr>
        <w:t>年</w:t>
      </w:r>
      <w:r>
        <w:rPr>
          <w:rFonts w:hint="default" w:ascii="Times New Roman" w:hAnsi="Times New Roman" w:cs="Times New Roman"/>
          <w:sz w:val="31"/>
          <w:szCs w:val="31"/>
        </w:rPr>
        <w:t>1</w:t>
      </w:r>
      <w:r>
        <w:rPr>
          <w:rFonts w:hint="eastAsia" w:ascii="仿宋_GB2312" w:hAnsi="Times New Roman" w:eastAsia="仿宋_GB2312" w:cs="仿宋_GB2312"/>
          <w:sz w:val="31"/>
          <w:szCs w:val="31"/>
        </w:rPr>
        <w:t>月</w:t>
      </w:r>
      <w:r>
        <w:rPr>
          <w:rFonts w:hint="default" w:ascii="Times New Roman" w:hAnsi="Times New Roman" w:cs="Times New Roman"/>
          <w:sz w:val="31"/>
          <w:szCs w:val="31"/>
        </w:rPr>
        <w:t>1</w:t>
      </w:r>
      <w:r>
        <w:rPr>
          <w:rFonts w:hint="eastAsia" w:ascii="仿宋_GB2312" w:hAnsi="Times New Roman" w:eastAsia="仿宋_GB2312" w:cs="仿宋_GB2312"/>
          <w:sz w:val="31"/>
          <w:szCs w:val="31"/>
        </w:rPr>
        <w:t>日至</w:t>
      </w:r>
      <w:r>
        <w:rPr>
          <w:rFonts w:hint="default" w:ascii="Times New Roman" w:hAnsi="Times New Roman" w:cs="Times New Roman"/>
          <w:sz w:val="31"/>
          <w:szCs w:val="31"/>
        </w:rPr>
        <w:t>2017</w:t>
      </w:r>
      <w:r>
        <w:rPr>
          <w:rFonts w:hint="eastAsia" w:ascii="仿宋_GB2312" w:hAnsi="Times New Roman" w:eastAsia="仿宋_GB2312" w:cs="仿宋_GB2312"/>
          <w:sz w:val="31"/>
          <w:szCs w:val="31"/>
        </w:rPr>
        <w:t>年</w:t>
      </w:r>
      <w:r>
        <w:rPr>
          <w:rFonts w:hint="default" w:ascii="Times New Roman" w:hAnsi="Times New Roman" w:cs="Times New Roman"/>
          <w:sz w:val="31"/>
          <w:szCs w:val="31"/>
        </w:rPr>
        <w:t>12</w:t>
      </w:r>
      <w:r>
        <w:rPr>
          <w:rFonts w:hint="eastAsia" w:ascii="仿宋_GB2312" w:hAnsi="Times New Roman" w:eastAsia="仿宋_GB2312" w:cs="仿宋_GB2312"/>
          <w:sz w:val="31"/>
          <w:szCs w:val="31"/>
        </w:rPr>
        <w:t>月</w:t>
      </w:r>
      <w:r>
        <w:rPr>
          <w:rFonts w:hint="default" w:ascii="Times New Roman" w:hAnsi="Times New Roman" w:cs="Times New Roman"/>
          <w:sz w:val="31"/>
          <w:szCs w:val="31"/>
        </w:rPr>
        <w:t>31</w:t>
      </w:r>
      <w:r>
        <w:rPr>
          <w:rFonts w:hint="eastAsia" w:ascii="仿宋_GB2312" w:hAnsi="Times New Roman" w:eastAsia="仿宋_GB2312" w:cs="仿宋_GB2312"/>
          <w:sz w:val="31"/>
          <w:szCs w:val="31"/>
        </w:rPr>
        <w:t>日止。本报告电子版可在</w:t>
      </w:r>
      <w:r>
        <w:rPr>
          <w:rFonts w:hint="default" w:ascii="Times New Roman" w:hAnsi="Times New Roman" w:cs="Times New Roman"/>
          <w:sz w:val="31"/>
          <w:szCs w:val="31"/>
        </w:rPr>
        <w:t>“</w:t>
      </w:r>
      <w:r>
        <w:rPr>
          <w:rFonts w:hint="eastAsia" w:ascii="仿宋_GB2312" w:hAnsi="Times New Roman" w:eastAsia="仿宋_GB2312" w:cs="仿宋_GB2312"/>
          <w:sz w:val="31"/>
          <w:szCs w:val="31"/>
        </w:rPr>
        <w:t>数字东城</w:t>
      </w:r>
      <w:r>
        <w:rPr>
          <w:rFonts w:hint="default" w:ascii="Times New Roman" w:hAnsi="Times New Roman" w:cs="Times New Roman"/>
          <w:sz w:val="31"/>
          <w:szCs w:val="31"/>
        </w:rPr>
        <w:t>”</w:t>
      </w:r>
      <w:r>
        <w:rPr>
          <w:rFonts w:hint="eastAsia" w:ascii="仿宋_GB2312" w:hAnsi="Times New Roman" w:eastAsia="仿宋_GB2312" w:cs="仿宋_GB2312"/>
          <w:sz w:val="31"/>
          <w:szCs w:val="31"/>
        </w:rPr>
        <w:t>门户网站</w:t>
      </w:r>
      <w:r>
        <w:rPr>
          <w:rFonts w:hint="default" w:ascii="Times New Roman" w:hAnsi="Times New Roman" w:cs="Times New Roman"/>
          <w:sz w:val="31"/>
          <w:szCs w:val="31"/>
        </w:rPr>
        <w:t>—</w:t>
      </w:r>
      <w:r>
        <w:rPr>
          <w:rFonts w:hint="eastAsia" w:ascii="仿宋_GB2312" w:hAnsi="Times New Roman" w:eastAsia="仿宋_GB2312" w:cs="仿宋_GB2312"/>
          <w:sz w:val="31"/>
          <w:szCs w:val="31"/>
        </w:rPr>
        <w:t>政府信息公开专栏中（</w:t>
      </w:r>
      <w:r>
        <w:rPr>
          <w:rFonts w:ascii="Arial" w:hAnsi="Arial" w:cs="Arial"/>
          <w:sz w:val="21"/>
          <w:szCs w:val="21"/>
        </w:rPr>
        <w:fldChar w:fldCharType="begin"/>
      </w:r>
      <w:r>
        <w:rPr>
          <w:rFonts w:ascii="Arial" w:hAnsi="Arial" w:cs="Arial"/>
          <w:sz w:val="21"/>
          <w:szCs w:val="21"/>
        </w:rPr>
        <w:instrText xml:space="preserve"> HYPERLINK "http://dcxxgk.bjdch.gov.cn/" </w:instrText>
      </w:r>
      <w:r>
        <w:rPr>
          <w:rFonts w:ascii="Arial" w:hAnsi="Arial" w:cs="Arial"/>
          <w:sz w:val="21"/>
          <w:szCs w:val="21"/>
        </w:rPr>
        <w:fldChar w:fldCharType="separate"/>
      </w:r>
      <w:r>
        <w:rPr>
          <w:rStyle w:val="5"/>
          <w:rFonts w:hint="default" w:ascii="Times New Roman" w:hAnsi="Times New Roman" w:cs="Times New Roman"/>
          <w:b w:val="0"/>
          <w:color w:val="000000"/>
          <w:sz w:val="31"/>
          <w:szCs w:val="31"/>
        </w:rPr>
        <w:t>http://dcxxgk.bjdch.gov.cn/</w:t>
      </w:r>
      <w:r>
        <w:rPr>
          <w:rFonts w:hint="default" w:ascii="Arial" w:hAnsi="Arial" w:cs="Arial"/>
          <w:sz w:val="21"/>
          <w:szCs w:val="21"/>
        </w:rPr>
        <w:fldChar w:fldCharType="end"/>
      </w:r>
    </w:p>
    <w:p w14:paraId="7D9FF337">
      <w:pPr>
        <w:pStyle w:val="2"/>
        <w:keepNext w:val="0"/>
        <w:keepLines w:val="0"/>
        <w:widowControl/>
        <w:suppressLineNumbers w:val="0"/>
        <w:autoSpaceDE w:val="0"/>
        <w:autoSpaceDN/>
        <w:spacing w:line="560" w:lineRule="atLeast"/>
        <w:ind w:right="0"/>
      </w:pPr>
      <w:r>
        <w:rPr>
          <w:rFonts w:hint="default" w:ascii="Times New Roman" w:hAnsi="Times New Roman" w:cs="Times New Roman"/>
          <w:sz w:val="31"/>
          <w:szCs w:val="31"/>
        </w:rPr>
        <w:t>columns/1429/index.html</w:t>
      </w:r>
      <w:r>
        <w:rPr>
          <w:rFonts w:hint="eastAsia" w:ascii="仿宋_GB2312" w:hAnsi="Times New Roman" w:eastAsia="仿宋_GB2312" w:cs="仿宋_GB2312"/>
          <w:sz w:val="31"/>
          <w:szCs w:val="31"/>
        </w:rPr>
        <w:t>）下载。如对报告内容有任何疑问，请与北京市东城区体育局行政办公室联系，地址：北京市东城区和平里中街</w:t>
      </w:r>
      <w:r>
        <w:rPr>
          <w:rFonts w:hint="default" w:ascii="Times New Roman" w:hAnsi="Times New Roman" w:cs="Times New Roman"/>
          <w:sz w:val="31"/>
          <w:szCs w:val="31"/>
        </w:rPr>
        <w:t>18</w:t>
      </w:r>
      <w:r>
        <w:rPr>
          <w:rFonts w:hint="eastAsia" w:ascii="仿宋_GB2312" w:hAnsi="Times New Roman" w:eastAsia="仿宋_GB2312" w:cs="仿宋_GB2312"/>
          <w:sz w:val="31"/>
          <w:szCs w:val="31"/>
        </w:rPr>
        <w:t>号，邮编：</w:t>
      </w:r>
      <w:r>
        <w:rPr>
          <w:rFonts w:hint="default" w:ascii="Times New Roman" w:hAnsi="Times New Roman" w:cs="Times New Roman"/>
          <w:sz w:val="31"/>
          <w:szCs w:val="31"/>
        </w:rPr>
        <w:t>100013</w:t>
      </w:r>
      <w:r>
        <w:rPr>
          <w:rFonts w:hint="eastAsia" w:ascii="仿宋_GB2312" w:hAnsi="Times New Roman" w:eastAsia="仿宋_GB2312" w:cs="仿宋_GB2312"/>
          <w:sz w:val="31"/>
          <w:szCs w:val="31"/>
        </w:rPr>
        <w:t>，联系电话：</w:t>
      </w:r>
      <w:r>
        <w:rPr>
          <w:rFonts w:hint="default" w:ascii="Times New Roman" w:hAnsi="Times New Roman" w:cs="Times New Roman"/>
          <w:sz w:val="31"/>
          <w:szCs w:val="31"/>
        </w:rPr>
        <w:t>010-64263729</w:t>
      </w:r>
      <w:r>
        <w:rPr>
          <w:rFonts w:hint="eastAsia" w:ascii="仿宋_GB2312" w:hAnsi="Times New Roman" w:eastAsia="仿宋_GB2312" w:cs="仿宋_GB2312"/>
          <w:sz w:val="31"/>
          <w:szCs w:val="31"/>
        </w:rPr>
        <w:t>，电子邮箱：</w:t>
      </w:r>
      <w:r>
        <w:rPr>
          <w:rFonts w:hint="default" w:ascii="Times New Roman" w:hAnsi="Times New Roman" w:cs="Times New Roman"/>
          <w:sz w:val="31"/>
          <w:szCs w:val="31"/>
        </w:rPr>
        <w:t>dctyjxinxi@163.com</w:t>
      </w:r>
      <w:r>
        <w:rPr>
          <w:rFonts w:hint="eastAsia" w:ascii="仿宋_GB2312" w:hAnsi="Times New Roman" w:eastAsia="仿宋_GB2312" w:cs="仿宋_GB2312"/>
          <w:sz w:val="31"/>
          <w:szCs w:val="31"/>
        </w:rPr>
        <w:t>。</w:t>
      </w:r>
    </w:p>
    <w:p w14:paraId="2076CA55">
      <w:pPr>
        <w:pStyle w:val="2"/>
        <w:keepNext w:val="0"/>
        <w:keepLines w:val="0"/>
        <w:widowControl/>
        <w:suppressLineNumbers w:val="0"/>
        <w:autoSpaceDE w:val="0"/>
        <w:autoSpaceDN/>
        <w:snapToGrid w:val="0"/>
        <w:spacing w:line="560" w:lineRule="atLeast"/>
        <w:ind w:left="0" w:right="0" w:firstLine="640"/>
      </w:pPr>
      <w:r>
        <w:rPr>
          <w:rFonts w:ascii="黑体" w:hAnsi="宋体" w:eastAsia="黑体" w:cs="黑体"/>
          <w:sz w:val="31"/>
          <w:szCs w:val="31"/>
        </w:rPr>
        <w:t>一、落实《东城区</w:t>
      </w:r>
      <w:r>
        <w:rPr>
          <w:rFonts w:hint="default" w:ascii="Times New Roman" w:hAnsi="Times New Roman" w:cs="Times New Roman"/>
          <w:sz w:val="31"/>
          <w:szCs w:val="31"/>
        </w:rPr>
        <w:t>2017</w:t>
      </w:r>
      <w:r>
        <w:rPr>
          <w:rFonts w:hint="eastAsia" w:ascii="黑体" w:hAnsi="宋体" w:eastAsia="黑体" w:cs="黑体"/>
          <w:sz w:val="31"/>
          <w:szCs w:val="31"/>
        </w:rPr>
        <w:t>年度政务公开工作要点》情况</w:t>
      </w:r>
    </w:p>
    <w:p w14:paraId="2C01A210">
      <w:pPr>
        <w:pStyle w:val="2"/>
        <w:keepNext w:val="0"/>
        <w:keepLines w:val="0"/>
        <w:widowControl/>
        <w:suppressLineNumbers w:val="0"/>
        <w:autoSpaceDE w:val="0"/>
        <w:autoSpaceDN/>
        <w:spacing w:line="560" w:lineRule="atLeast"/>
        <w:ind w:left="0" w:right="0" w:firstLine="640"/>
      </w:pPr>
      <w:r>
        <w:rPr>
          <w:rFonts w:hint="eastAsia" w:ascii="仿宋_GB2312" w:hAnsi="Times New Roman" w:eastAsia="仿宋_GB2312" w:cs="仿宋_GB2312"/>
          <w:sz w:val="31"/>
          <w:szCs w:val="31"/>
        </w:rPr>
        <w:t>（一）围绕深化改革推进公开</w:t>
      </w:r>
    </w:p>
    <w:p w14:paraId="63A2B415">
      <w:pPr>
        <w:pStyle w:val="2"/>
        <w:keepNext w:val="0"/>
        <w:keepLines w:val="0"/>
        <w:widowControl/>
        <w:suppressLineNumbers w:val="0"/>
        <w:autoSpaceDE w:val="0"/>
        <w:autoSpaceDN/>
        <w:spacing w:line="560" w:lineRule="atLeast"/>
        <w:ind w:left="0" w:right="0" w:firstLine="640"/>
      </w:pPr>
      <w:r>
        <w:rPr>
          <w:rFonts w:hint="eastAsia" w:ascii="仿宋_GB2312" w:hAnsi="Times New Roman" w:eastAsia="仿宋_GB2312" w:cs="仿宋_GB2312"/>
          <w:sz w:val="31"/>
          <w:szCs w:val="31"/>
        </w:rPr>
        <w:t>在我局门户网站以飘窗形式公开行政审批事项清单。结合我局体育行业安全执法工作实际，及时在局门户网站及</w:t>
      </w:r>
      <w:r>
        <w:rPr>
          <w:rFonts w:hint="default" w:ascii="Times New Roman" w:hAnsi="Times New Roman" w:cs="Times New Roman"/>
          <w:sz w:val="31"/>
          <w:szCs w:val="31"/>
        </w:rPr>
        <w:t>“</w:t>
      </w:r>
      <w:r>
        <w:rPr>
          <w:rFonts w:hint="eastAsia" w:ascii="仿宋_GB2312" w:hAnsi="Times New Roman" w:eastAsia="仿宋_GB2312" w:cs="仿宋_GB2312"/>
          <w:sz w:val="31"/>
          <w:szCs w:val="31"/>
        </w:rPr>
        <w:t>数字东城</w:t>
      </w:r>
      <w:r>
        <w:rPr>
          <w:rFonts w:hint="default" w:ascii="Times New Roman" w:hAnsi="Times New Roman" w:cs="Times New Roman"/>
          <w:sz w:val="31"/>
          <w:szCs w:val="31"/>
        </w:rPr>
        <w:t>”</w:t>
      </w:r>
      <w:r>
        <w:rPr>
          <w:rFonts w:hint="eastAsia" w:ascii="仿宋_GB2312" w:hAnsi="Times New Roman" w:eastAsia="仿宋_GB2312" w:cs="仿宋_GB2312"/>
          <w:sz w:val="31"/>
          <w:szCs w:val="31"/>
        </w:rPr>
        <w:t>信息公开栏准确发布体育安全生产行政许可、执法检查、行政处罚、安全生产保障情况信息。全面梳理编制行政许可及行政处罚信息</w:t>
      </w:r>
      <w:r>
        <w:rPr>
          <w:rFonts w:hint="default" w:ascii="Times New Roman" w:hAnsi="Times New Roman" w:cs="Times New Roman"/>
          <w:sz w:val="31"/>
          <w:szCs w:val="31"/>
        </w:rPr>
        <w:t>“</w:t>
      </w:r>
      <w:r>
        <w:rPr>
          <w:rFonts w:hint="eastAsia" w:ascii="仿宋_GB2312" w:hAnsi="Times New Roman" w:eastAsia="仿宋_GB2312" w:cs="仿宋_GB2312"/>
          <w:sz w:val="31"/>
          <w:szCs w:val="31"/>
        </w:rPr>
        <w:t>双公示</w:t>
      </w:r>
      <w:r>
        <w:rPr>
          <w:rFonts w:hint="default" w:ascii="Times New Roman" w:hAnsi="Times New Roman" w:cs="Times New Roman"/>
          <w:sz w:val="31"/>
          <w:szCs w:val="31"/>
        </w:rPr>
        <w:t>”</w:t>
      </w:r>
      <w:r>
        <w:rPr>
          <w:rFonts w:hint="eastAsia" w:ascii="仿宋_GB2312" w:hAnsi="Times New Roman" w:eastAsia="仿宋_GB2312" w:cs="仿宋_GB2312"/>
          <w:sz w:val="31"/>
          <w:szCs w:val="31"/>
        </w:rPr>
        <w:t>目录，及时在</w:t>
      </w:r>
      <w:r>
        <w:rPr>
          <w:rFonts w:hint="default" w:ascii="Times New Roman" w:hAnsi="Times New Roman" w:cs="Times New Roman"/>
          <w:sz w:val="31"/>
          <w:szCs w:val="31"/>
        </w:rPr>
        <w:t>“</w:t>
      </w:r>
      <w:r>
        <w:rPr>
          <w:rFonts w:hint="eastAsia" w:ascii="仿宋_GB2312" w:hAnsi="Times New Roman" w:eastAsia="仿宋_GB2312" w:cs="仿宋_GB2312"/>
          <w:sz w:val="31"/>
          <w:szCs w:val="31"/>
        </w:rPr>
        <w:t>数字东城</w:t>
      </w:r>
      <w:r>
        <w:rPr>
          <w:rFonts w:hint="default" w:ascii="Times New Roman" w:hAnsi="Times New Roman" w:cs="Times New Roman"/>
          <w:sz w:val="31"/>
          <w:szCs w:val="31"/>
        </w:rPr>
        <w:t>”</w:t>
      </w:r>
      <w:r>
        <w:rPr>
          <w:rFonts w:hint="eastAsia" w:ascii="仿宋_GB2312" w:hAnsi="Times New Roman" w:eastAsia="仿宋_GB2312" w:cs="仿宋_GB2312"/>
          <w:sz w:val="31"/>
          <w:szCs w:val="31"/>
        </w:rPr>
        <w:t>信息公开栏和局门户网站进行公示。</w:t>
      </w:r>
    </w:p>
    <w:p w14:paraId="314DE062">
      <w:pPr>
        <w:pStyle w:val="2"/>
        <w:keepNext w:val="0"/>
        <w:keepLines w:val="0"/>
        <w:widowControl/>
        <w:suppressLineNumbers w:val="0"/>
        <w:autoSpaceDE w:val="0"/>
        <w:autoSpaceDN/>
        <w:spacing w:line="560" w:lineRule="atLeast"/>
        <w:ind w:left="0" w:right="0" w:firstLine="640"/>
      </w:pPr>
      <w:r>
        <w:rPr>
          <w:rFonts w:hint="default" w:ascii="Times New Roman" w:hAnsi="Times New Roman" w:cs="Times New Roman"/>
          <w:sz w:val="31"/>
          <w:szCs w:val="31"/>
        </w:rPr>
        <w:t>（二）</w:t>
      </w:r>
      <w:r>
        <w:rPr>
          <w:rFonts w:hint="eastAsia" w:ascii="仿宋_GB2312" w:hAnsi="Times New Roman" w:eastAsia="仿宋_GB2312" w:cs="仿宋_GB2312"/>
          <w:sz w:val="31"/>
          <w:szCs w:val="31"/>
        </w:rPr>
        <w:t>围绕促进经济发展推进公开</w:t>
      </w:r>
    </w:p>
    <w:p w14:paraId="01B86EC6">
      <w:pPr>
        <w:pStyle w:val="2"/>
        <w:keepNext w:val="0"/>
        <w:keepLines w:val="0"/>
        <w:widowControl/>
        <w:suppressLineNumbers w:val="0"/>
        <w:autoSpaceDE w:val="0"/>
        <w:autoSpaceDN/>
        <w:spacing w:line="560" w:lineRule="atLeast"/>
        <w:ind w:right="0"/>
      </w:pPr>
      <w:r>
        <w:rPr>
          <w:rFonts w:hint="default" w:ascii="Times New Roman" w:hAnsi="Times New Roman" w:cs="Times New Roman"/>
          <w:sz w:val="31"/>
          <w:szCs w:val="31"/>
        </w:rPr>
        <w:t xml:space="preserve">    </w:t>
      </w:r>
      <w:r>
        <w:rPr>
          <w:rFonts w:hint="eastAsia" w:ascii="仿宋_GB2312" w:hAnsi="Times New Roman" w:eastAsia="仿宋_GB2312" w:cs="仿宋_GB2312"/>
          <w:sz w:val="31"/>
          <w:szCs w:val="31"/>
        </w:rPr>
        <w:t>在局门户网站及</w:t>
      </w:r>
      <w:r>
        <w:rPr>
          <w:rFonts w:hint="default" w:ascii="Times New Roman" w:hAnsi="Times New Roman" w:cs="Times New Roman"/>
          <w:sz w:val="31"/>
          <w:szCs w:val="31"/>
        </w:rPr>
        <w:t>“</w:t>
      </w:r>
      <w:r>
        <w:rPr>
          <w:rFonts w:hint="eastAsia" w:ascii="仿宋_GB2312" w:hAnsi="Times New Roman" w:eastAsia="仿宋_GB2312" w:cs="仿宋_GB2312"/>
          <w:sz w:val="31"/>
          <w:szCs w:val="31"/>
        </w:rPr>
        <w:t>数字东城</w:t>
      </w:r>
      <w:r>
        <w:rPr>
          <w:rFonts w:hint="default" w:ascii="Times New Roman" w:hAnsi="Times New Roman" w:cs="Times New Roman"/>
          <w:sz w:val="31"/>
          <w:szCs w:val="31"/>
        </w:rPr>
        <w:t>”</w:t>
      </w:r>
      <w:r>
        <w:rPr>
          <w:rFonts w:hint="eastAsia" w:ascii="仿宋_GB2312" w:hAnsi="Times New Roman" w:eastAsia="仿宋_GB2312" w:cs="仿宋_GB2312"/>
          <w:sz w:val="31"/>
          <w:szCs w:val="31"/>
        </w:rPr>
        <w:t>信息公开栏及时公开发布《北京市东城区体育局</w:t>
      </w:r>
      <w:r>
        <w:rPr>
          <w:rFonts w:hint="default" w:ascii="Times New Roman" w:hAnsi="Times New Roman" w:cs="Times New Roman"/>
          <w:sz w:val="31"/>
          <w:szCs w:val="31"/>
        </w:rPr>
        <w:t>2016</w:t>
      </w:r>
      <w:r>
        <w:rPr>
          <w:rFonts w:hint="eastAsia" w:ascii="仿宋_GB2312" w:hAnsi="Times New Roman" w:eastAsia="仿宋_GB2312" w:cs="仿宋_GB2312"/>
          <w:sz w:val="31"/>
          <w:szCs w:val="31"/>
        </w:rPr>
        <w:t>年体育彩票公益金使用情况》、《北京市东城区全民健身实施计划（</w:t>
      </w:r>
      <w:r>
        <w:rPr>
          <w:rFonts w:hint="default" w:ascii="Times New Roman" w:hAnsi="Times New Roman" w:cs="Times New Roman"/>
          <w:sz w:val="31"/>
          <w:szCs w:val="31"/>
        </w:rPr>
        <w:t>2016-2020</w:t>
      </w:r>
      <w:r>
        <w:rPr>
          <w:rFonts w:hint="eastAsia" w:ascii="仿宋_GB2312" w:hAnsi="Times New Roman" w:eastAsia="仿宋_GB2312" w:cs="仿宋_GB2312"/>
          <w:sz w:val="31"/>
          <w:szCs w:val="31"/>
        </w:rPr>
        <w:t>年）》、《北京市东城区全民健身实施计划（</w:t>
      </w:r>
      <w:r>
        <w:rPr>
          <w:rFonts w:hint="default" w:ascii="Times New Roman" w:hAnsi="Times New Roman" w:cs="Times New Roman"/>
          <w:sz w:val="31"/>
          <w:szCs w:val="31"/>
        </w:rPr>
        <w:t>2016-2020</w:t>
      </w:r>
      <w:r>
        <w:rPr>
          <w:rFonts w:hint="eastAsia" w:ascii="仿宋_GB2312" w:hAnsi="Times New Roman" w:eastAsia="仿宋_GB2312" w:cs="仿宋_GB2312"/>
          <w:sz w:val="31"/>
          <w:szCs w:val="31"/>
        </w:rPr>
        <w:t>年）》解读、《北京市东城区</w:t>
      </w:r>
      <w:r>
        <w:rPr>
          <w:rFonts w:hint="default" w:ascii="Times New Roman" w:hAnsi="Times New Roman" w:cs="Times New Roman"/>
          <w:sz w:val="31"/>
          <w:szCs w:val="31"/>
        </w:rPr>
        <w:t>17</w:t>
      </w:r>
      <w:r>
        <w:rPr>
          <w:rFonts w:hint="eastAsia" w:ascii="仿宋_GB2312" w:hAnsi="Times New Roman" w:eastAsia="仿宋_GB2312" w:cs="仿宋_GB2312"/>
          <w:sz w:val="31"/>
          <w:szCs w:val="31"/>
        </w:rPr>
        <w:t>个街道优秀全民健身团队及星级社会体育指导员审核通过名单》。</w:t>
      </w:r>
    </w:p>
    <w:p w14:paraId="2D10B2EE">
      <w:pPr>
        <w:pStyle w:val="2"/>
        <w:keepNext w:val="0"/>
        <w:keepLines w:val="0"/>
        <w:widowControl/>
        <w:suppressLineNumbers w:val="0"/>
        <w:autoSpaceDE w:val="0"/>
        <w:autoSpaceDN/>
        <w:spacing w:line="560" w:lineRule="atLeast"/>
        <w:ind w:left="0" w:right="0" w:firstLine="640"/>
      </w:pPr>
      <w:r>
        <w:rPr>
          <w:rFonts w:hint="default" w:ascii="Times New Roman" w:hAnsi="Times New Roman" w:cs="Times New Roman"/>
          <w:sz w:val="31"/>
          <w:szCs w:val="31"/>
        </w:rPr>
        <w:t>（三）</w:t>
      </w:r>
      <w:r>
        <w:rPr>
          <w:rFonts w:hint="eastAsia" w:ascii="仿宋_GB2312" w:hAnsi="Times New Roman" w:eastAsia="仿宋_GB2312" w:cs="仿宋_GB2312"/>
          <w:sz w:val="31"/>
          <w:szCs w:val="31"/>
        </w:rPr>
        <w:t>围绕民生改善推进公开</w:t>
      </w:r>
    </w:p>
    <w:p w14:paraId="78BC495A">
      <w:pPr>
        <w:pStyle w:val="2"/>
        <w:keepNext w:val="0"/>
        <w:keepLines w:val="0"/>
        <w:widowControl/>
        <w:suppressLineNumbers w:val="0"/>
        <w:autoSpaceDE w:val="0"/>
        <w:autoSpaceDN/>
        <w:spacing w:line="560" w:lineRule="atLeast"/>
        <w:ind w:right="0"/>
      </w:pPr>
      <w:r>
        <w:rPr>
          <w:rFonts w:hint="default" w:ascii="Times New Roman" w:hAnsi="Times New Roman" w:cs="Times New Roman"/>
          <w:sz w:val="31"/>
          <w:szCs w:val="31"/>
        </w:rPr>
        <w:t xml:space="preserve">    </w:t>
      </w:r>
      <w:r>
        <w:rPr>
          <w:rFonts w:hint="eastAsia" w:ascii="仿宋_GB2312" w:hAnsi="Times New Roman" w:eastAsia="仿宋_GB2312" w:cs="仿宋_GB2312"/>
          <w:sz w:val="31"/>
          <w:szCs w:val="31"/>
        </w:rPr>
        <w:t>在局门户网站及</w:t>
      </w:r>
      <w:r>
        <w:rPr>
          <w:rFonts w:hint="default" w:ascii="Times New Roman" w:hAnsi="Times New Roman" w:cs="Times New Roman"/>
          <w:sz w:val="31"/>
          <w:szCs w:val="31"/>
        </w:rPr>
        <w:t>“</w:t>
      </w:r>
      <w:r>
        <w:rPr>
          <w:rFonts w:hint="eastAsia" w:ascii="仿宋_GB2312" w:hAnsi="Times New Roman" w:eastAsia="仿宋_GB2312" w:cs="仿宋_GB2312"/>
          <w:sz w:val="31"/>
          <w:szCs w:val="31"/>
        </w:rPr>
        <w:t>数字东城</w:t>
      </w:r>
      <w:r>
        <w:rPr>
          <w:rFonts w:hint="default" w:ascii="Times New Roman" w:hAnsi="Times New Roman" w:cs="Times New Roman"/>
          <w:sz w:val="31"/>
          <w:szCs w:val="31"/>
        </w:rPr>
        <w:t>”</w:t>
      </w:r>
      <w:r>
        <w:rPr>
          <w:rFonts w:hint="eastAsia" w:ascii="仿宋_GB2312" w:hAnsi="Times New Roman" w:eastAsia="仿宋_GB2312" w:cs="仿宋_GB2312"/>
          <w:sz w:val="31"/>
          <w:szCs w:val="31"/>
        </w:rPr>
        <w:t>信息公开栏及时发布全民健身活动、冰雪运动情况、体育赛事动态、体育技能培训、体育产业发展、体育法制等群众关注的体育公共服务内容。</w:t>
      </w:r>
    </w:p>
    <w:p w14:paraId="4AE86A3E">
      <w:pPr>
        <w:pStyle w:val="2"/>
        <w:keepNext w:val="0"/>
        <w:keepLines w:val="0"/>
        <w:widowControl/>
        <w:suppressLineNumbers w:val="0"/>
        <w:autoSpaceDE w:val="0"/>
        <w:autoSpaceDN/>
        <w:spacing w:line="560" w:lineRule="atLeast"/>
        <w:ind w:left="0" w:right="0" w:firstLine="640"/>
      </w:pPr>
      <w:r>
        <w:rPr>
          <w:rFonts w:hint="default" w:ascii="Times New Roman" w:hAnsi="Times New Roman" w:cs="Times New Roman"/>
          <w:sz w:val="31"/>
          <w:szCs w:val="31"/>
        </w:rPr>
        <w:t>（四）</w:t>
      </w:r>
      <w:r>
        <w:rPr>
          <w:rFonts w:hint="eastAsia" w:ascii="仿宋_GB2312" w:hAnsi="Times New Roman" w:eastAsia="仿宋_GB2312" w:cs="仿宋_GB2312"/>
          <w:sz w:val="31"/>
          <w:szCs w:val="31"/>
        </w:rPr>
        <w:t>围绕助力政府建设推进公开</w:t>
      </w:r>
    </w:p>
    <w:p w14:paraId="68A52843">
      <w:pPr>
        <w:pStyle w:val="2"/>
        <w:keepNext w:val="0"/>
        <w:keepLines w:val="0"/>
        <w:widowControl/>
        <w:suppressLineNumbers w:val="0"/>
        <w:autoSpaceDE w:val="0"/>
        <w:autoSpaceDN/>
        <w:spacing w:line="560" w:lineRule="atLeast"/>
        <w:ind w:right="0"/>
      </w:pPr>
      <w:r>
        <w:rPr>
          <w:rFonts w:hint="default" w:ascii="Times New Roman" w:hAnsi="Times New Roman" w:cs="Times New Roman"/>
          <w:sz w:val="31"/>
          <w:szCs w:val="31"/>
        </w:rPr>
        <w:t xml:space="preserve">    </w:t>
      </w:r>
      <w:r>
        <w:rPr>
          <w:rFonts w:hint="eastAsia" w:ascii="仿宋_GB2312" w:hAnsi="Times New Roman" w:eastAsia="仿宋_GB2312" w:cs="仿宋_GB2312"/>
          <w:sz w:val="31"/>
          <w:szCs w:val="31"/>
        </w:rPr>
        <w:t>在局门户网站及</w:t>
      </w:r>
      <w:r>
        <w:rPr>
          <w:rFonts w:hint="default" w:ascii="Times New Roman" w:hAnsi="Times New Roman" w:cs="Times New Roman"/>
          <w:sz w:val="31"/>
          <w:szCs w:val="31"/>
        </w:rPr>
        <w:t>“</w:t>
      </w:r>
      <w:r>
        <w:rPr>
          <w:rFonts w:hint="eastAsia" w:ascii="仿宋_GB2312" w:hAnsi="Times New Roman" w:eastAsia="仿宋_GB2312" w:cs="仿宋_GB2312"/>
          <w:sz w:val="31"/>
          <w:szCs w:val="31"/>
        </w:rPr>
        <w:t>数字东城</w:t>
      </w:r>
      <w:r>
        <w:rPr>
          <w:rFonts w:hint="default" w:ascii="Times New Roman" w:hAnsi="Times New Roman" w:cs="Times New Roman"/>
          <w:sz w:val="31"/>
          <w:szCs w:val="31"/>
        </w:rPr>
        <w:t>”</w:t>
      </w:r>
      <w:r>
        <w:rPr>
          <w:rFonts w:hint="eastAsia" w:ascii="仿宋_GB2312" w:hAnsi="Times New Roman" w:eastAsia="仿宋_GB2312" w:cs="仿宋_GB2312"/>
          <w:sz w:val="31"/>
          <w:szCs w:val="31"/>
        </w:rPr>
        <w:t>信息公开栏及时发布工作会议、调研、检查类信息，及时公开我局财务预、决算情况。</w:t>
      </w:r>
    </w:p>
    <w:p w14:paraId="4C39C4A6">
      <w:pPr>
        <w:pStyle w:val="2"/>
        <w:keepNext w:val="0"/>
        <w:keepLines w:val="0"/>
        <w:widowControl/>
        <w:suppressLineNumbers w:val="0"/>
        <w:autoSpaceDE w:val="0"/>
        <w:autoSpaceDN/>
        <w:spacing w:line="560" w:lineRule="atLeast"/>
        <w:ind w:left="0" w:right="0" w:firstLine="640"/>
      </w:pPr>
      <w:r>
        <w:rPr>
          <w:rFonts w:hint="default" w:ascii="Times New Roman" w:hAnsi="Times New Roman" w:cs="Times New Roman"/>
          <w:sz w:val="31"/>
          <w:szCs w:val="31"/>
        </w:rPr>
        <w:t>（五）</w:t>
      </w:r>
      <w:r>
        <w:rPr>
          <w:rFonts w:hint="eastAsia" w:ascii="仿宋_GB2312" w:hAnsi="Times New Roman" w:eastAsia="仿宋_GB2312" w:cs="仿宋_GB2312"/>
          <w:sz w:val="31"/>
          <w:szCs w:val="31"/>
        </w:rPr>
        <w:t>围绕扩大政务参与加强解读回应</w:t>
      </w:r>
    </w:p>
    <w:p w14:paraId="270E4FE2">
      <w:pPr>
        <w:pStyle w:val="2"/>
        <w:keepNext w:val="0"/>
        <w:keepLines w:val="0"/>
        <w:widowControl/>
        <w:suppressLineNumbers w:val="0"/>
        <w:autoSpaceDE w:val="0"/>
        <w:autoSpaceDN/>
        <w:spacing w:line="560" w:lineRule="atLeast"/>
        <w:ind w:right="0"/>
      </w:pPr>
      <w:r>
        <w:rPr>
          <w:rFonts w:hint="default" w:ascii="Times New Roman" w:hAnsi="Times New Roman" w:cs="Times New Roman"/>
          <w:sz w:val="31"/>
          <w:szCs w:val="31"/>
        </w:rPr>
        <w:t xml:space="preserve">     </w:t>
      </w:r>
      <w:r>
        <w:rPr>
          <w:rFonts w:hint="eastAsia" w:ascii="仿宋_GB2312" w:hAnsi="Times New Roman" w:eastAsia="仿宋_GB2312" w:cs="仿宋_GB2312"/>
          <w:sz w:val="31"/>
          <w:szCs w:val="31"/>
        </w:rPr>
        <w:t>我局积极做好本部门本行业政策、规划的解读与公开，在局网站发布《北京市东城区全民健身实施计划（</w:t>
      </w:r>
      <w:r>
        <w:rPr>
          <w:rFonts w:hint="default" w:ascii="Times New Roman" w:hAnsi="Times New Roman" w:cs="Times New Roman"/>
          <w:sz w:val="31"/>
          <w:szCs w:val="31"/>
        </w:rPr>
        <w:t>2016-2020</w:t>
      </w:r>
      <w:r>
        <w:rPr>
          <w:rFonts w:hint="eastAsia" w:ascii="仿宋_GB2312" w:hAnsi="Times New Roman" w:eastAsia="仿宋_GB2312" w:cs="仿宋_GB2312"/>
          <w:sz w:val="31"/>
          <w:szCs w:val="31"/>
        </w:rPr>
        <w:t>年）》及《北京市东城区全民健身实施计划（</w:t>
      </w:r>
      <w:r>
        <w:rPr>
          <w:rFonts w:hint="default" w:ascii="Times New Roman" w:hAnsi="Times New Roman" w:cs="Times New Roman"/>
          <w:sz w:val="31"/>
          <w:szCs w:val="31"/>
        </w:rPr>
        <w:t>2016-2020</w:t>
      </w:r>
      <w:r>
        <w:rPr>
          <w:rFonts w:hint="eastAsia" w:ascii="仿宋_GB2312" w:hAnsi="Times New Roman" w:eastAsia="仿宋_GB2312" w:cs="仿宋_GB2312"/>
          <w:sz w:val="31"/>
          <w:szCs w:val="31"/>
        </w:rPr>
        <w:t>年）》解读；转发《财经观察：中国将继续发挥全球经济</w:t>
      </w:r>
      <w:r>
        <w:rPr>
          <w:rFonts w:hint="default" w:ascii="Times New Roman" w:hAnsi="Times New Roman" w:cs="Times New Roman"/>
          <w:sz w:val="31"/>
          <w:szCs w:val="31"/>
        </w:rPr>
        <w:t>“</w:t>
      </w:r>
      <w:r>
        <w:rPr>
          <w:rFonts w:hint="eastAsia" w:ascii="仿宋_GB2312" w:hAnsi="Times New Roman" w:eastAsia="仿宋_GB2312" w:cs="仿宋_GB2312"/>
          <w:sz w:val="31"/>
          <w:szCs w:val="31"/>
        </w:rPr>
        <w:t>稳定器</w:t>
      </w:r>
      <w:r>
        <w:rPr>
          <w:rFonts w:hint="default" w:ascii="Times New Roman" w:hAnsi="Times New Roman" w:cs="Times New Roman"/>
          <w:sz w:val="31"/>
          <w:szCs w:val="31"/>
        </w:rPr>
        <w:t>”</w:t>
      </w:r>
      <w:r>
        <w:rPr>
          <w:rFonts w:hint="eastAsia" w:ascii="仿宋_GB2312" w:hAnsi="Times New Roman" w:eastAsia="仿宋_GB2312" w:cs="仿宋_GB2312"/>
          <w:sz w:val="31"/>
          <w:szCs w:val="31"/>
        </w:rPr>
        <w:t>作用</w:t>
      </w:r>
      <w:r>
        <w:rPr>
          <w:rFonts w:hint="default" w:ascii="Times New Roman" w:hAnsi="Times New Roman" w:cs="Times New Roman"/>
          <w:sz w:val="31"/>
          <w:szCs w:val="31"/>
        </w:rPr>
        <w:t>--</w:t>
      </w:r>
      <w:r>
        <w:rPr>
          <w:rFonts w:hint="eastAsia" w:ascii="仿宋_GB2312" w:hAnsi="Times New Roman" w:eastAsia="仿宋_GB2312" w:cs="仿宋_GB2312"/>
          <w:sz w:val="31"/>
          <w:szCs w:val="31"/>
        </w:rPr>
        <w:t>国际机构看好中国经济前景》、《国际机构纷纷上调我国经济增速预期彰显经济发展底气》等国际时政动态。</w:t>
      </w:r>
    </w:p>
    <w:p w14:paraId="6530EC5C">
      <w:pPr>
        <w:pStyle w:val="2"/>
        <w:keepNext w:val="0"/>
        <w:keepLines w:val="0"/>
        <w:widowControl/>
        <w:suppressLineNumbers w:val="0"/>
        <w:autoSpaceDE w:val="0"/>
        <w:autoSpaceDN/>
        <w:spacing w:line="560" w:lineRule="atLeast"/>
        <w:ind w:right="0"/>
      </w:pPr>
      <w:r>
        <w:rPr>
          <w:rFonts w:hint="default" w:ascii="Times New Roman" w:hAnsi="Times New Roman" w:cs="Times New Roman"/>
          <w:sz w:val="31"/>
          <w:szCs w:val="31"/>
        </w:rPr>
        <w:t xml:space="preserve">    </w:t>
      </w:r>
      <w:r>
        <w:rPr>
          <w:rFonts w:hint="eastAsia" w:ascii="黑体" w:hAnsi="宋体" w:eastAsia="黑体" w:cs="黑体"/>
          <w:sz w:val="31"/>
          <w:szCs w:val="31"/>
        </w:rPr>
        <w:t>二、政府信息公开机构、制度建设、渠道场所、教育培训等工作情况</w:t>
      </w:r>
    </w:p>
    <w:p w14:paraId="726D7EA6">
      <w:pPr>
        <w:pStyle w:val="2"/>
        <w:keepNext w:val="0"/>
        <w:keepLines w:val="0"/>
        <w:widowControl/>
        <w:suppressLineNumbers w:val="0"/>
        <w:autoSpaceDE w:val="0"/>
        <w:autoSpaceDN/>
        <w:spacing w:line="560" w:lineRule="atLeast"/>
        <w:ind w:right="0"/>
      </w:pPr>
      <w:r>
        <w:rPr>
          <w:rFonts w:hint="default" w:ascii="Times New Roman" w:hAnsi="Times New Roman" w:cs="Times New Roman"/>
          <w:sz w:val="31"/>
          <w:szCs w:val="31"/>
        </w:rPr>
        <w:t xml:space="preserve">    </w:t>
      </w:r>
      <w:r>
        <w:rPr>
          <w:rFonts w:hint="eastAsia" w:ascii="仿宋_GB2312" w:hAnsi="Times New Roman" w:eastAsia="仿宋_GB2312" w:cs="仿宋_GB2312"/>
          <w:sz w:val="31"/>
          <w:szCs w:val="31"/>
        </w:rPr>
        <w:t>我局设立政务公开工作领导小组指导负责政府信息公开工作。局长、党委书记为组长，党委副书记、副局长为副组长，局机关各科室科长和局属各事业单位行政负责人为小组成员。下设政务公开工作领导小组办公室，对政府信息公开工作实施监督，局党委办公室负责政府信息公开的保密审查，局行政办公室负责政府信息公开工作的日常事务。</w:t>
      </w:r>
    </w:p>
    <w:p w14:paraId="323F9D54">
      <w:pPr>
        <w:pStyle w:val="2"/>
        <w:keepNext w:val="0"/>
        <w:keepLines w:val="0"/>
        <w:widowControl/>
        <w:suppressLineNumbers w:val="0"/>
        <w:autoSpaceDE w:val="0"/>
        <w:autoSpaceDN/>
        <w:spacing w:line="560" w:lineRule="atLeast"/>
        <w:ind w:left="0" w:right="0" w:firstLine="640"/>
      </w:pPr>
      <w:r>
        <w:rPr>
          <w:rFonts w:hint="eastAsia" w:ascii="仿宋_GB2312" w:hAnsi="Times New Roman" w:eastAsia="仿宋_GB2312" w:cs="仿宋_GB2312"/>
          <w:sz w:val="31"/>
          <w:szCs w:val="31"/>
        </w:rPr>
        <w:t>我局政府信息公开渠道场所主要包括局门户网站、数字东城网站信息公开栏的电子信息内容，以及区档案馆、区图书馆、区行政服务中心的纸质信息文本。</w:t>
      </w:r>
    </w:p>
    <w:p w14:paraId="73B045CA">
      <w:pPr>
        <w:pStyle w:val="2"/>
        <w:keepNext w:val="0"/>
        <w:keepLines w:val="0"/>
        <w:widowControl/>
        <w:suppressLineNumbers w:val="0"/>
        <w:autoSpaceDE w:val="0"/>
        <w:autoSpaceDN/>
        <w:spacing w:line="560" w:lineRule="atLeast"/>
        <w:ind w:left="0" w:right="0" w:firstLine="640"/>
      </w:pPr>
      <w:r>
        <w:rPr>
          <w:rFonts w:hint="eastAsia" w:ascii="仿宋_GB2312" w:hAnsi="Times New Roman" w:eastAsia="仿宋_GB2312" w:cs="仿宋_GB2312"/>
          <w:sz w:val="31"/>
          <w:szCs w:val="31"/>
        </w:rPr>
        <w:t>本年度在全局范围度举办一次政府信息公开</w:t>
      </w:r>
      <w:r>
        <w:rPr>
          <w:rFonts w:hint="eastAsia" w:ascii="仿宋_GB2312" w:hAnsi="Arial" w:eastAsia="仿宋_GB2312" w:cs="仿宋_GB2312"/>
          <w:sz w:val="31"/>
          <w:szCs w:val="31"/>
        </w:rPr>
        <w:t>业务</w:t>
      </w:r>
      <w:r>
        <w:rPr>
          <w:rFonts w:hint="eastAsia" w:ascii="仿宋_GB2312" w:hAnsi="Times New Roman" w:eastAsia="仿宋_GB2312" w:cs="仿宋_GB2312"/>
          <w:sz w:val="31"/>
          <w:szCs w:val="31"/>
        </w:rPr>
        <w:t>培训。</w:t>
      </w:r>
    </w:p>
    <w:p w14:paraId="72431A56">
      <w:pPr>
        <w:pStyle w:val="2"/>
        <w:keepNext w:val="0"/>
        <w:keepLines w:val="0"/>
        <w:widowControl/>
        <w:suppressLineNumbers w:val="0"/>
        <w:autoSpaceDE w:val="0"/>
        <w:autoSpaceDN/>
        <w:spacing w:line="560" w:lineRule="atLeast"/>
        <w:ind w:left="0" w:right="0" w:firstLine="640"/>
      </w:pPr>
      <w:r>
        <w:rPr>
          <w:rFonts w:hint="eastAsia" w:ascii="黑体" w:hAnsi="宋体" w:eastAsia="黑体" w:cs="黑体"/>
          <w:sz w:val="31"/>
          <w:szCs w:val="31"/>
        </w:rPr>
        <w:t>三、信息公开数据</w:t>
      </w:r>
    </w:p>
    <w:p w14:paraId="17BEB2C7">
      <w:pPr>
        <w:pStyle w:val="2"/>
        <w:keepNext w:val="0"/>
        <w:keepLines w:val="0"/>
        <w:widowControl/>
        <w:suppressLineNumbers w:val="0"/>
        <w:autoSpaceDE w:val="0"/>
        <w:autoSpaceDN/>
        <w:spacing w:line="560" w:lineRule="atLeast"/>
        <w:ind w:left="0" w:right="0" w:firstLine="640"/>
      </w:pPr>
      <w:r>
        <w:rPr>
          <w:rFonts w:ascii="楷体_GB2312" w:hAnsi="Times New Roman" w:eastAsia="楷体_GB2312" w:cs="楷体_GB2312"/>
          <w:color w:val="000000"/>
          <w:sz w:val="31"/>
          <w:szCs w:val="31"/>
        </w:rPr>
        <w:t>（一）主动公开情况</w:t>
      </w:r>
    </w:p>
    <w:p w14:paraId="4ABF264E">
      <w:pPr>
        <w:pStyle w:val="2"/>
        <w:keepNext w:val="0"/>
        <w:keepLines w:val="0"/>
        <w:widowControl/>
        <w:suppressLineNumbers w:val="0"/>
        <w:wordWrap w:val="0"/>
        <w:autoSpaceDE w:val="0"/>
        <w:autoSpaceDN/>
        <w:spacing w:line="560" w:lineRule="atLeast"/>
        <w:ind w:left="0" w:right="0" w:firstLine="640"/>
      </w:pPr>
      <w:r>
        <w:rPr>
          <w:rFonts w:hint="eastAsia" w:ascii="仿宋_GB2312" w:hAnsi="Arial" w:eastAsia="仿宋_GB2312" w:cs="仿宋_GB2312"/>
          <w:sz w:val="31"/>
          <w:szCs w:val="31"/>
        </w:rPr>
        <w:t>2017年，我局严格按照保密审查程序主动公开政府信息，主要通过门户网站、数字东城网站公开专栏等渠道主动公开、更新政府信息312条，全文电子化率达100%。</w:t>
      </w:r>
    </w:p>
    <w:p w14:paraId="1F249139">
      <w:pPr>
        <w:pStyle w:val="2"/>
        <w:keepNext w:val="0"/>
        <w:keepLines w:val="0"/>
        <w:widowControl/>
        <w:suppressLineNumbers w:val="0"/>
        <w:wordWrap w:val="0"/>
        <w:autoSpaceDE w:val="0"/>
        <w:autoSpaceDN/>
        <w:spacing w:line="560" w:lineRule="atLeast"/>
        <w:ind w:left="0" w:right="0" w:firstLine="640"/>
      </w:pPr>
      <w:r>
        <w:rPr>
          <w:rFonts w:hint="eastAsia" w:ascii="仿宋_GB2312" w:hAnsi="Arial" w:eastAsia="仿宋_GB2312" w:cs="仿宋_GB2312"/>
          <w:sz w:val="31"/>
          <w:szCs w:val="31"/>
        </w:rPr>
        <w:t>为方便公众了解相关信息，推进政府信息公开，打造阳光政府形象，我局除在局门户网站、数字东城公开专栏等主动公开政府信息外，还定期向区档案局、区图书馆、区行政服务中心移送主动公开信息的纸质文本。</w:t>
      </w:r>
    </w:p>
    <w:p w14:paraId="3CB35640">
      <w:pPr>
        <w:pStyle w:val="2"/>
        <w:keepNext w:val="0"/>
        <w:keepLines w:val="0"/>
        <w:widowControl/>
        <w:suppressLineNumbers w:val="0"/>
        <w:autoSpaceDE w:val="0"/>
        <w:autoSpaceDN/>
        <w:spacing w:line="560" w:lineRule="atLeast"/>
        <w:ind w:left="0" w:right="0" w:firstLine="640"/>
      </w:pPr>
      <w:r>
        <w:rPr>
          <w:rFonts w:hint="eastAsia" w:ascii="楷体_GB2312" w:hAnsi="Times New Roman" w:eastAsia="楷体_GB2312" w:cs="楷体_GB2312"/>
          <w:color w:val="000000"/>
          <w:sz w:val="31"/>
          <w:szCs w:val="31"/>
        </w:rPr>
        <w:t>（二）回应解读情况</w:t>
      </w:r>
    </w:p>
    <w:p w14:paraId="772B2C42">
      <w:pPr>
        <w:pStyle w:val="2"/>
        <w:keepNext w:val="0"/>
        <w:keepLines w:val="0"/>
        <w:widowControl/>
        <w:suppressLineNumbers w:val="0"/>
        <w:wordWrap w:val="0"/>
        <w:autoSpaceDE w:val="0"/>
        <w:autoSpaceDN/>
        <w:spacing w:line="560" w:lineRule="atLeast"/>
        <w:ind w:left="0" w:right="0" w:firstLine="640"/>
      </w:pPr>
      <w:r>
        <w:rPr>
          <w:rFonts w:hint="eastAsia" w:ascii="仿宋_GB2312" w:hAnsi="Arial" w:eastAsia="仿宋_GB2312" w:cs="仿宋_GB2312"/>
          <w:sz w:val="31"/>
          <w:szCs w:val="31"/>
        </w:rPr>
        <w:t>我局网站设“在线咨询”、“投诉举报”、“公众留言”“热点解答”版块，及时关注回应社会关切，线上暂未收到公众关于体育信息公开的问询。</w:t>
      </w:r>
    </w:p>
    <w:p w14:paraId="3D1D4CBD">
      <w:pPr>
        <w:pStyle w:val="2"/>
        <w:keepNext w:val="0"/>
        <w:keepLines w:val="0"/>
        <w:widowControl/>
        <w:suppressLineNumbers w:val="0"/>
        <w:autoSpaceDE w:val="0"/>
        <w:autoSpaceDN/>
        <w:spacing w:line="560" w:lineRule="atLeast"/>
        <w:ind w:left="0" w:right="0" w:firstLine="640"/>
      </w:pPr>
      <w:r>
        <w:rPr>
          <w:rFonts w:hint="eastAsia" w:ascii="楷体_GB2312" w:hAnsi="Times New Roman" w:eastAsia="楷体_GB2312" w:cs="楷体_GB2312"/>
          <w:color w:val="000000"/>
          <w:sz w:val="31"/>
          <w:szCs w:val="31"/>
        </w:rPr>
        <w:t>（三）依申请公开情况</w:t>
      </w:r>
    </w:p>
    <w:p w14:paraId="1E3F5201">
      <w:pPr>
        <w:pStyle w:val="2"/>
        <w:keepNext w:val="0"/>
        <w:keepLines w:val="0"/>
        <w:widowControl/>
        <w:suppressLineNumbers w:val="0"/>
        <w:wordWrap w:val="0"/>
        <w:autoSpaceDE w:val="0"/>
        <w:autoSpaceDN/>
        <w:spacing w:line="560" w:lineRule="atLeast"/>
        <w:ind w:left="0" w:right="0" w:firstLine="640"/>
      </w:pPr>
      <w:r>
        <w:rPr>
          <w:rFonts w:hint="eastAsia" w:ascii="仿宋_GB2312" w:hAnsi="Arial" w:eastAsia="仿宋_GB2312" w:cs="仿宋_GB2312"/>
          <w:sz w:val="31"/>
          <w:szCs w:val="31"/>
        </w:rPr>
        <w:t>2017年，我局收到政府信息公开申请0件，收取相关费用0元，不予公开0件。</w:t>
      </w:r>
    </w:p>
    <w:p w14:paraId="1730916E">
      <w:pPr>
        <w:pStyle w:val="2"/>
        <w:keepNext w:val="0"/>
        <w:keepLines w:val="0"/>
        <w:widowControl/>
        <w:suppressLineNumbers w:val="0"/>
        <w:autoSpaceDE w:val="0"/>
        <w:autoSpaceDN/>
        <w:spacing w:line="560" w:lineRule="atLeast"/>
        <w:ind w:left="0" w:right="0" w:firstLine="640"/>
      </w:pPr>
      <w:r>
        <w:rPr>
          <w:rFonts w:hint="eastAsia" w:ascii="楷体_GB2312" w:hAnsi="Times New Roman" w:eastAsia="楷体_GB2312" w:cs="楷体_GB2312"/>
          <w:color w:val="000000"/>
          <w:sz w:val="31"/>
          <w:szCs w:val="31"/>
        </w:rPr>
        <w:t>（四）行政复议、诉讼及举报情况</w:t>
      </w:r>
    </w:p>
    <w:p w14:paraId="4D9050AE">
      <w:pPr>
        <w:pStyle w:val="2"/>
        <w:keepNext w:val="0"/>
        <w:keepLines w:val="0"/>
        <w:widowControl/>
        <w:suppressLineNumbers w:val="0"/>
        <w:autoSpaceDE w:val="0"/>
        <w:autoSpaceDN/>
        <w:spacing w:line="560" w:lineRule="atLeast"/>
        <w:ind w:right="0"/>
      </w:pPr>
      <w:r>
        <w:rPr>
          <w:rFonts w:hint="eastAsia" w:ascii="仿宋_GB2312" w:hAnsi="Arial" w:eastAsia="仿宋_GB2312" w:cs="仿宋_GB2312"/>
          <w:sz w:val="31"/>
          <w:szCs w:val="31"/>
        </w:rPr>
        <w:t>     2017年，针对我局政府信息公开的行政复议申请0件；针对我局政府信息公开的行政诉讼申请0件；针对我局政府信息公开的举报0件。</w:t>
      </w:r>
    </w:p>
    <w:p w14:paraId="7EC92066">
      <w:pPr>
        <w:pStyle w:val="2"/>
        <w:keepNext w:val="0"/>
        <w:keepLines w:val="0"/>
        <w:widowControl/>
        <w:suppressLineNumbers w:val="0"/>
        <w:autoSpaceDE w:val="0"/>
        <w:autoSpaceDN/>
        <w:spacing w:line="560" w:lineRule="atLeast"/>
        <w:ind w:left="0" w:right="0" w:firstLine="640"/>
      </w:pPr>
      <w:r>
        <w:rPr>
          <w:rFonts w:hint="eastAsia" w:ascii="楷体_GB2312" w:hAnsi="Times New Roman" w:eastAsia="楷体_GB2312" w:cs="楷体_GB2312"/>
          <w:sz w:val="31"/>
          <w:szCs w:val="31"/>
        </w:rPr>
        <w:t>（五）机构建设及保障培训情况</w:t>
      </w:r>
    </w:p>
    <w:p w14:paraId="567DE489">
      <w:pPr>
        <w:pStyle w:val="2"/>
        <w:keepNext w:val="0"/>
        <w:keepLines w:val="0"/>
        <w:widowControl/>
        <w:suppressLineNumbers w:val="0"/>
        <w:autoSpaceDE w:val="0"/>
        <w:autoSpaceDN/>
        <w:spacing w:line="560" w:lineRule="atLeast"/>
        <w:ind w:left="0" w:right="0" w:firstLine="640"/>
      </w:pPr>
      <w:r>
        <w:rPr>
          <w:rFonts w:hint="eastAsia" w:ascii="仿宋_GB2312" w:hAnsi="Arial" w:eastAsia="仿宋_GB2312" w:cs="仿宋_GB2312"/>
          <w:sz w:val="31"/>
          <w:szCs w:val="31"/>
        </w:rPr>
        <w:t>我局行政办公室具体负责政府信息公开日常事务，在行政办公室设置信息公开查阅点1个，局行政办公室设专职信息员1人，本年度举办信息公开培训1次。</w:t>
      </w:r>
    </w:p>
    <w:p w14:paraId="45D56BBC">
      <w:pPr>
        <w:pStyle w:val="2"/>
        <w:keepNext w:val="0"/>
        <w:keepLines w:val="0"/>
        <w:widowControl/>
        <w:suppressLineNumbers w:val="0"/>
        <w:autoSpaceDE w:val="0"/>
        <w:autoSpaceDN/>
        <w:spacing w:line="560" w:lineRule="atLeast"/>
        <w:ind w:left="0" w:right="0" w:firstLine="640"/>
      </w:pPr>
      <w:r>
        <w:rPr>
          <w:rFonts w:hint="eastAsia" w:ascii="黑体" w:hAnsi="宋体" w:eastAsia="黑体" w:cs="黑体"/>
          <w:sz w:val="31"/>
          <w:szCs w:val="31"/>
        </w:rPr>
        <w:t>四、存在的不足及改进措施</w:t>
      </w:r>
    </w:p>
    <w:p w14:paraId="34A5C016">
      <w:pPr>
        <w:pStyle w:val="2"/>
        <w:keepNext w:val="0"/>
        <w:keepLines w:val="0"/>
        <w:widowControl/>
        <w:suppressLineNumbers w:val="0"/>
        <w:autoSpaceDE w:val="0"/>
        <w:autoSpaceDN/>
        <w:spacing w:line="560" w:lineRule="atLeast"/>
        <w:ind w:left="0" w:right="0" w:firstLine="640"/>
      </w:pPr>
      <w:r>
        <w:rPr>
          <w:rFonts w:hint="eastAsia" w:ascii="楷体_GB2312" w:hAnsi="Times New Roman" w:eastAsia="楷体_GB2312" w:cs="楷体_GB2312"/>
          <w:color w:val="000000"/>
          <w:sz w:val="31"/>
          <w:szCs w:val="31"/>
        </w:rPr>
        <w:t>（一）存在的不足</w:t>
      </w:r>
    </w:p>
    <w:p w14:paraId="08907067">
      <w:pPr>
        <w:pStyle w:val="2"/>
        <w:keepNext w:val="0"/>
        <w:keepLines w:val="0"/>
        <w:widowControl/>
        <w:suppressLineNumbers w:val="0"/>
        <w:wordWrap w:val="0"/>
        <w:autoSpaceDE w:val="0"/>
        <w:autoSpaceDN/>
        <w:spacing w:line="560" w:lineRule="atLeast"/>
        <w:ind w:left="0" w:right="0" w:firstLine="640"/>
      </w:pPr>
      <w:r>
        <w:rPr>
          <w:rFonts w:hint="eastAsia" w:ascii="仿宋_GB2312" w:hAnsi="Arial" w:eastAsia="仿宋_GB2312" w:cs="仿宋_GB2312"/>
          <w:sz w:val="31"/>
          <w:szCs w:val="31"/>
        </w:rPr>
        <w:t>本年度我局信息公开、政务公开工作稳步开展，工作取得了一定的成效，但是也存在一些不足和问题。主要表现在：一是主动公开的内容还需要进一步深入。特别是涉及重点领域及全民健身热点等方面的信息公开力度有待加强；二是政府信息公开、政务公开的渠道扔需进一步拓宽；三是政府信息公开、政务公开工作人员队伍建设需进一步加强。局机关各科室、局属各事业单位负责政府信息公开工作人员的业务水平需进一步提升。</w:t>
      </w:r>
    </w:p>
    <w:p w14:paraId="6EDD842C">
      <w:pPr>
        <w:pStyle w:val="2"/>
        <w:keepNext w:val="0"/>
        <w:keepLines w:val="0"/>
        <w:widowControl/>
        <w:suppressLineNumbers w:val="0"/>
        <w:autoSpaceDE w:val="0"/>
        <w:autoSpaceDN/>
        <w:spacing w:line="560" w:lineRule="atLeast"/>
        <w:ind w:left="0" w:right="0" w:firstLine="640"/>
      </w:pPr>
      <w:r>
        <w:rPr>
          <w:rFonts w:hint="eastAsia" w:ascii="楷体_GB2312" w:hAnsi="Times New Roman" w:eastAsia="楷体_GB2312" w:cs="楷体_GB2312"/>
          <w:color w:val="000000"/>
          <w:sz w:val="31"/>
          <w:szCs w:val="31"/>
        </w:rPr>
        <w:t>（二）</w:t>
      </w:r>
      <w:r>
        <w:rPr>
          <w:rFonts w:hint="default" w:ascii="Times New Roman" w:hAnsi="Times New Roman" w:cs="Times New Roman"/>
          <w:color w:val="000000"/>
          <w:sz w:val="31"/>
          <w:szCs w:val="31"/>
        </w:rPr>
        <w:t>2018</w:t>
      </w:r>
      <w:r>
        <w:rPr>
          <w:rFonts w:hint="eastAsia" w:ascii="楷体_GB2312" w:hAnsi="Times New Roman" w:eastAsia="楷体_GB2312" w:cs="楷体_GB2312"/>
          <w:color w:val="000000"/>
          <w:sz w:val="31"/>
          <w:szCs w:val="31"/>
        </w:rPr>
        <w:t>年改进措施</w:t>
      </w:r>
    </w:p>
    <w:p w14:paraId="188E7DE7">
      <w:pPr>
        <w:pStyle w:val="2"/>
        <w:keepNext w:val="0"/>
        <w:keepLines w:val="0"/>
        <w:widowControl/>
        <w:suppressLineNumbers w:val="0"/>
        <w:wordWrap w:val="0"/>
        <w:autoSpaceDE w:val="0"/>
        <w:autoSpaceDN/>
        <w:spacing w:line="560" w:lineRule="atLeast"/>
        <w:ind w:left="0" w:right="0" w:firstLine="640"/>
      </w:pPr>
      <w:r>
        <w:rPr>
          <w:rFonts w:hint="eastAsia" w:ascii="仿宋_GB2312" w:hAnsi="Arial" w:eastAsia="仿宋_GB2312" w:cs="仿宋_GB2312"/>
          <w:sz w:val="31"/>
          <w:szCs w:val="31"/>
        </w:rPr>
        <w:t>针对信息公开、政务公开工作中存在的问题，2018年，我局将继续学习贯彻落实政府信息公开、政务公开有关规定精神，进一步积极推进政府信息公开、政务公开工作，切实提高政府工作透明度，促进依法行政，保障公民、法人和其他组织依法获取政府信息，充分发挥政府信息服务于全民健身事业的作用。主要做好以下三方面工作：</w:t>
      </w:r>
    </w:p>
    <w:p w14:paraId="6390556C">
      <w:pPr>
        <w:pStyle w:val="2"/>
        <w:keepNext w:val="0"/>
        <w:keepLines w:val="0"/>
        <w:widowControl/>
        <w:suppressLineNumbers w:val="0"/>
        <w:autoSpaceDE w:val="0"/>
        <w:autoSpaceDN/>
        <w:spacing w:line="560" w:lineRule="atLeast"/>
        <w:ind w:left="0" w:right="0" w:firstLine="640"/>
      </w:pPr>
      <w:r>
        <w:rPr>
          <w:rFonts w:hint="eastAsia" w:ascii="楷体_GB2312" w:hAnsi="Times New Roman" w:eastAsia="楷体_GB2312" w:cs="楷体_GB2312"/>
          <w:sz w:val="31"/>
          <w:szCs w:val="31"/>
        </w:rPr>
        <w:t>进一步深化公开内容</w:t>
      </w:r>
    </w:p>
    <w:p w14:paraId="31C4022D">
      <w:pPr>
        <w:pStyle w:val="2"/>
        <w:keepNext w:val="0"/>
        <w:keepLines w:val="0"/>
        <w:widowControl/>
        <w:suppressLineNumbers w:val="0"/>
        <w:wordWrap w:val="0"/>
        <w:autoSpaceDE w:val="0"/>
        <w:autoSpaceDN/>
        <w:spacing w:line="560" w:lineRule="atLeast"/>
        <w:ind w:left="0" w:right="0" w:firstLine="640"/>
      </w:pPr>
      <w:r>
        <w:rPr>
          <w:rFonts w:hint="eastAsia" w:ascii="仿宋_GB2312" w:hAnsi="Arial" w:eastAsia="仿宋_GB2312" w:cs="仿宋_GB2312"/>
          <w:sz w:val="31"/>
          <w:szCs w:val="31"/>
        </w:rPr>
        <w:t>树立信息公开常态化意识，以群众需求为重点，进一步细化、优化政府信息公开目录，丰富、深化信息公开的内容，进一步强化政府信息公开、政务公开的及时性和内容的深化性，进一步加大力度推进社会与行业关注的重点领域的信息公开和政务公开。</w:t>
      </w:r>
      <w:r>
        <w:rPr>
          <w:rFonts w:hint="default" w:ascii="Arial" w:hAnsi="Arial" w:cs="Arial"/>
          <w:sz w:val="21"/>
          <w:szCs w:val="21"/>
        </w:rPr>
        <w:drawing>
          <wp:inline distT="0" distB="0" distL="114300" distR="114300">
            <wp:extent cx="9525"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525" cy="9525"/>
                    </a:xfrm>
                    <a:prstGeom prst="rect">
                      <a:avLst/>
                    </a:prstGeom>
                    <a:noFill/>
                    <a:ln w="9525">
                      <a:noFill/>
                    </a:ln>
                  </pic:spPr>
                </pic:pic>
              </a:graphicData>
            </a:graphic>
          </wp:inline>
        </w:drawing>
      </w:r>
    </w:p>
    <w:p w14:paraId="4EB31132">
      <w:pPr>
        <w:pStyle w:val="2"/>
        <w:keepNext w:val="0"/>
        <w:keepLines w:val="0"/>
        <w:widowControl/>
        <w:suppressLineNumbers w:val="0"/>
        <w:autoSpaceDE w:val="0"/>
        <w:autoSpaceDN/>
        <w:spacing w:line="560" w:lineRule="atLeast"/>
        <w:ind w:left="0" w:right="0" w:firstLine="640"/>
      </w:pPr>
      <w:r>
        <w:rPr>
          <w:rFonts w:hint="eastAsia" w:ascii="楷体_GB2312" w:hAnsi="Times New Roman" w:eastAsia="楷体_GB2312" w:cs="楷体_GB2312"/>
          <w:sz w:val="31"/>
          <w:szCs w:val="31"/>
        </w:rPr>
        <w:t>进一步拓宽公开渠道</w:t>
      </w:r>
    </w:p>
    <w:p w14:paraId="6C302831">
      <w:pPr>
        <w:pStyle w:val="2"/>
        <w:keepNext w:val="0"/>
        <w:keepLines w:val="0"/>
        <w:widowControl/>
        <w:suppressLineNumbers w:val="0"/>
        <w:autoSpaceDE w:val="0"/>
        <w:autoSpaceDN/>
        <w:spacing w:line="560" w:lineRule="atLeast"/>
        <w:ind w:left="0" w:right="0" w:firstLine="624"/>
      </w:pPr>
      <w:r>
        <w:rPr>
          <w:rFonts w:hint="eastAsia" w:ascii="仿宋_GB2312" w:hAnsi="Arial" w:eastAsia="仿宋_GB2312" w:cs="仿宋_GB2312"/>
          <w:spacing w:val="-4"/>
          <w:sz w:val="31"/>
          <w:szCs w:val="31"/>
        </w:rPr>
        <w:t>结合时代特点和发展需求，要充分发挥网络、电视、广播、报刊及新媒体等媒介传播政府信息及政务的作用，进一步提升政府信息公开、政务公开渠道场所服务水平，及时公开信息，答复公众询问，回应公众关切，确保公众及时知晓和有效获取公开的政府信息，提高政府信息公开、政务公开工作实效。</w:t>
      </w:r>
    </w:p>
    <w:p w14:paraId="57D825BC">
      <w:pPr>
        <w:pStyle w:val="2"/>
        <w:keepNext w:val="0"/>
        <w:keepLines w:val="0"/>
        <w:widowControl/>
        <w:suppressLineNumbers w:val="0"/>
        <w:autoSpaceDE w:val="0"/>
        <w:autoSpaceDN/>
        <w:spacing w:line="560" w:lineRule="atLeast"/>
        <w:ind w:left="0" w:right="0" w:firstLine="640"/>
      </w:pPr>
      <w:r>
        <w:rPr>
          <w:rFonts w:hint="eastAsia" w:ascii="楷体_GB2312" w:hAnsi="Times New Roman" w:eastAsia="楷体_GB2312" w:cs="楷体_GB2312"/>
          <w:sz w:val="31"/>
          <w:szCs w:val="31"/>
        </w:rPr>
        <w:t>进一步夯实队伍建设</w:t>
      </w:r>
    </w:p>
    <w:p w14:paraId="07643860">
      <w:pPr>
        <w:pStyle w:val="2"/>
        <w:keepNext w:val="0"/>
        <w:keepLines w:val="0"/>
        <w:widowControl/>
        <w:suppressLineNumbers w:val="0"/>
        <w:autoSpaceDE w:val="0"/>
        <w:autoSpaceDN/>
        <w:spacing w:line="560" w:lineRule="atLeast"/>
        <w:ind w:left="0" w:right="0" w:firstLine="640"/>
        <w:jc w:val="left"/>
      </w:pPr>
      <w:r>
        <w:rPr>
          <w:rFonts w:hint="eastAsia" w:ascii="仿宋_GB2312" w:hAnsi="Arial" w:eastAsia="仿宋_GB2312" w:cs="仿宋_GB2312"/>
          <w:color w:val="000000"/>
          <w:sz w:val="31"/>
          <w:szCs w:val="31"/>
        </w:rPr>
        <w:t>树立大局意识，注重加强全局政府信息公开、政务公开工作队伍建设。加强对机关各科室、各事业单位政府信息公开、政务工作的指导与督导，进一步提升我局各科室、局属各事业单位政府信息公开、政务公开工作人员的公开意识与业务能力水平。</w:t>
      </w:r>
    </w:p>
    <w:p w14:paraId="245D06D8">
      <w:pPr>
        <w:pStyle w:val="2"/>
        <w:keepNext w:val="0"/>
        <w:keepLines w:val="0"/>
        <w:widowControl/>
        <w:suppressLineNumbers w:val="0"/>
        <w:autoSpaceDE w:val="0"/>
        <w:autoSpaceDN/>
        <w:spacing w:line="560" w:lineRule="atLeast"/>
        <w:ind w:left="0" w:right="0" w:firstLine="640"/>
        <w:jc w:val="left"/>
      </w:pPr>
      <w:r>
        <w:rPr>
          <w:rFonts w:hint="eastAsia" w:ascii="仿宋_GB2312" w:hAnsi="Arial" w:eastAsia="仿宋_GB2312" w:cs="仿宋_GB2312"/>
          <w:color w:val="000000"/>
          <w:sz w:val="31"/>
          <w:szCs w:val="31"/>
        </w:rPr>
        <w:t>附件：北京市东城区体育局政府信息公开情况统计表。</w:t>
      </w:r>
    </w:p>
    <w:p w14:paraId="4A92F333">
      <w:pPr>
        <w:pStyle w:val="2"/>
        <w:keepNext w:val="0"/>
        <w:keepLines w:val="0"/>
        <w:widowControl/>
        <w:suppressLineNumbers w:val="0"/>
        <w:autoSpaceDE w:val="0"/>
        <w:autoSpaceDN/>
        <w:snapToGrid w:val="0"/>
        <w:spacing w:line="560" w:lineRule="atLeast"/>
        <w:ind w:right="0"/>
      </w:pPr>
      <w:r>
        <w:rPr>
          <w:rFonts w:hint="eastAsia" w:ascii="仿宋_GB2312" w:hAnsi="Times New Roman" w:eastAsia="仿宋_GB2312" w:cs="仿宋_GB2312"/>
          <w:sz w:val="31"/>
          <w:szCs w:val="31"/>
        </w:rPr>
        <w:t>附表：</w:t>
      </w:r>
    </w:p>
    <w:p w14:paraId="5B76723A">
      <w:pPr>
        <w:pStyle w:val="2"/>
        <w:keepNext w:val="0"/>
        <w:keepLines w:val="0"/>
        <w:widowControl/>
        <w:suppressLineNumbers w:val="0"/>
        <w:autoSpaceDE w:val="0"/>
        <w:autoSpaceDN/>
        <w:snapToGrid w:val="0"/>
        <w:spacing w:line="560" w:lineRule="atLeast"/>
        <w:ind w:right="0"/>
        <w:jc w:val="center"/>
      </w:pPr>
      <w:r>
        <w:rPr>
          <w:rFonts w:ascii="方正小标宋简体" w:hAnsi="方正小标宋简体" w:eastAsia="方正小标宋简体" w:cs="方正小标宋简体"/>
          <w:color w:val="000000"/>
          <w:sz w:val="36"/>
          <w:szCs w:val="36"/>
        </w:rPr>
        <w:t>北京市东城区体育局</w:t>
      </w:r>
      <w:r>
        <w:rPr>
          <w:rFonts w:hint="eastAsia" w:ascii="方正小标宋简体" w:hAnsi="方正小标宋简体" w:eastAsia="方正小标宋简体" w:cs="方正小标宋简体"/>
          <w:color w:val="000000"/>
          <w:sz w:val="36"/>
          <w:szCs w:val="36"/>
        </w:rPr>
        <w:t>政府信息公开情况统计表</w:t>
      </w:r>
    </w:p>
    <w:p w14:paraId="7FA0E1AF">
      <w:pPr>
        <w:pStyle w:val="2"/>
        <w:keepNext w:val="0"/>
        <w:keepLines w:val="0"/>
        <w:widowControl/>
        <w:suppressLineNumbers w:val="0"/>
        <w:autoSpaceDE w:val="0"/>
        <w:autoSpaceDN/>
        <w:snapToGrid w:val="0"/>
        <w:spacing w:line="560" w:lineRule="atLeast"/>
        <w:ind w:right="0"/>
        <w:jc w:val="center"/>
      </w:pPr>
      <w:r>
        <w:rPr>
          <w:rFonts w:hint="eastAsia" w:ascii="仿宋_GB2312" w:hAnsi="Times New Roman" w:eastAsia="仿宋_GB2312" w:cs="仿宋_GB2312"/>
          <w:sz w:val="31"/>
          <w:szCs w:val="31"/>
        </w:rPr>
        <w:t>（</w:t>
      </w:r>
      <w:r>
        <w:rPr>
          <w:rFonts w:hint="default" w:ascii="Times New Roman" w:hAnsi="Times New Roman" w:cs="Times New Roman"/>
          <w:sz w:val="31"/>
          <w:szCs w:val="31"/>
        </w:rPr>
        <w:t>2017</w:t>
      </w:r>
      <w:r>
        <w:rPr>
          <w:rFonts w:hint="eastAsia" w:ascii="仿宋_GB2312" w:hAnsi="Times New Roman" w:eastAsia="仿宋_GB2312" w:cs="仿宋_GB2312"/>
          <w:sz w:val="31"/>
          <w:szCs w:val="31"/>
        </w:rPr>
        <w:t>年度）</w:t>
      </w:r>
    </w:p>
    <w:tbl>
      <w:tblPr>
        <w:tblStyle w:val="3"/>
        <w:tblW w:w="9554" w:type="dxa"/>
        <w:jc w:val="center"/>
        <w:shd w:val="clear" w:color="auto" w:fill="auto"/>
        <w:tblLayout w:type="fixed"/>
        <w:tblCellMar>
          <w:top w:w="15" w:type="dxa"/>
          <w:left w:w="15" w:type="dxa"/>
          <w:bottom w:w="15" w:type="dxa"/>
          <w:right w:w="15" w:type="dxa"/>
        </w:tblCellMar>
      </w:tblPr>
      <w:tblGrid>
        <w:gridCol w:w="7755"/>
        <w:gridCol w:w="719"/>
        <w:gridCol w:w="1080"/>
      </w:tblGrid>
      <w:tr w14:paraId="5185E574">
        <w:tblPrEx>
          <w:tblCellMar>
            <w:top w:w="15" w:type="dxa"/>
            <w:left w:w="15" w:type="dxa"/>
            <w:bottom w:w="15" w:type="dxa"/>
            <w:right w:w="15" w:type="dxa"/>
          </w:tblCellMar>
        </w:tblPrEx>
        <w:trPr>
          <w:trHeight w:val="402" w:hRule="atLeast"/>
          <w:jc w:val="center"/>
        </w:trPr>
        <w:tc>
          <w:tcPr>
            <w:tcW w:w="77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B46F2D5">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color w:val="000000"/>
                <w:sz w:val="24"/>
                <w:szCs w:val="24"/>
              </w:rPr>
              <w:t>统 计 指 标</w:t>
            </w:r>
          </w:p>
        </w:tc>
        <w:tc>
          <w:tcPr>
            <w:tcW w:w="71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7964C5">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color w:val="000000"/>
                <w:sz w:val="24"/>
                <w:szCs w:val="24"/>
              </w:rPr>
              <w:t>单位</w:t>
            </w:r>
          </w:p>
        </w:tc>
        <w:tc>
          <w:tcPr>
            <w:tcW w:w="108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B812854">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color w:val="000000"/>
                <w:sz w:val="24"/>
                <w:szCs w:val="24"/>
              </w:rPr>
              <w:t>统计数</w:t>
            </w:r>
          </w:p>
        </w:tc>
      </w:tr>
      <w:tr w14:paraId="6406CF84">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98F9641">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color w:val="000000"/>
                <w:sz w:val="24"/>
                <w:szCs w:val="24"/>
              </w:rPr>
              <w:t>一、主动公开情况</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7943F4">
            <w:pPr>
              <w:rPr>
                <w:rFonts w:hint="default" w:ascii="Arial" w:hAnsi="Arial" w:cs="Arial"/>
                <w:sz w:val="21"/>
                <w:szCs w:val="21"/>
              </w:rPr>
            </w:pP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5BCEA6">
            <w:pPr>
              <w:rPr>
                <w:rFonts w:hint="default" w:ascii="Arial" w:hAnsi="Arial" w:cs="Arial"/>
                <w:sz w:val="21"/>
                <w:szCs w:val="21"/>
              </w:rPr>
            </w:pPr>
          </w:p>
        </w:tc>
      </w:tr>
      <w:tr w14:paraId="61098375">
        <w:tblPrEx>
          <w:shd w:val="clear" w:color="auto" w:fill="auto"/>
          <w:tblCellMar>
            <w:top w:w="15" w:type="dxa"/>
            <w:left w:w="15" w:type="dxa"/>
            <w:bottom w:w="15" w:type="dxa"/>
            <w:right w:w="15" w:type="dxa"/>
          </w:tblCellMar>
        </w:tblPrEx>
        <w:trPr>
          <w:trHeight w:val="660"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D25C18">
            <w:pPr>
              <w:pStyle w:val="2"/>
              <w:keepNext w:val="0"/>
              <w:keepLines w:val="0"/>
              <w:widowControl/>
              <w:suppressLineNumbers w:val="0"/>
              <w:autoSpaceDE w:val="0"/>
              <w:autoSpaceDN/>
              <w:spacing w:line="560" w:lineRule="atLeast"/>
              <w:ind w:left="0" w:right="0" w:firstLine="0"/>
              <w:jc w:val="left"/>
            </w:pPr>
            <w:r>
              <w:rPr>
                <w:rFonts w:hint="default" w:ascii="Times New Roman" w:hAnsi="Times New Roman" w:cs="Times New Roman"/>
                <w:sz w:val="24"/>
                <w:szCs w:val="24"/>
              </w:rPr>
              <w:t>（一）主动公开政府信息数（不同渠道和方式公开相同信息计1</w:t>
            </w:r>
            <w:r>
              <w:rPr>
                <w:rFonts w:hint="eastAsia" w:ascii="仿宋_GB2312" w:hAnsi="Times New Roman" w:eastAsia="仿宋_GB2312" w:cs="仿宋_GB2312"/>
                <w:sz w:val="24"/>
                <w:szCs w:val="24"/>
              </w:rPr>
              <w:t>条）</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342E0C4">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C900878">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312</w:t>
            </w:r>
          </w:p>
        </w:tc>
      </w:tr>
      <w:tr w14:paraId="6AC52370">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347C9AB">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其中：主动公开规范性文件数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3069A3">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13EF5C">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6DC790E8">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tcPr>
          <w:p w14:paraId="507F2E21">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制发规范性文件总数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7D1B87">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34CC9C">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39A3F263">
        <w:tblPrEx>
          <w:shd w:val="clear" w:color="auto" w:fill="auto"/>
          <w:tblCellMar>
            <w:top w:w="15" w:type="dxa"/>
            <w:left w:w="15" w:type="dxa"/>
            <w:bottom w:w="15" w:type="dxa"/>
            <w:right w:w="15" w:type="dxa"/>
          </w:tblCellMar>
        </w:tblPrEx>
        <w:trPr>
          <w:trHeight w:val="660" w:hRule="atLeast"/>
          <w:jc w:val="center"/>
        </w:trPr>
        <w:tc>
          <w:tcPr>
            <w:tcW w:w="77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3236C7">
            <w:pPr>
              <w:pStyle w:val="2"/>
              <w:keepNext w:val="0"/>
              <w:keepLines w:val="0"/>
              <w:widowControl/>
              <w:suppressLineNumbers w:val="0"/>
              <w:autoSpaceDE w:val="0"/>
              <w:autoSpaceDN/>
              <w:spacing w:line="560" w:lineRule="atLeast"/>
              <w:ind w:left="0" w:right="0" w:firstLine="0"/>
              <w:jc w:val="left"/>
            </w:pPr>
            <w:r>
              <w:rPr>
                <w:rFonts w:hint="default" w:ascii="Times New Roman" w:hAnsi="Times New Roman" w:cs="Times New Roman"/>
                <w:sz w:val="24"/>
                <w:szCs w:val="24"/>
              </w:rPr>
              <w:t>（二）重点领域公开政府信息数</w:t>
            </w:r>
          </w:p>
          <w:p w14:paraId="4327DD60">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（不同渠道和方式公开相同信息计1</w:t>
            </w:r>
            <w:r>
              <w:rPr>
                <w:rFonts w:hint="eastAsia" w:ascii="仿宋_GB2312" w:hAnsi="Times New Roman" w:eastAsia="仿宋_GB2312" w:cs="仿宋_GB2312"/>
                <w:sz w:val="24"/>
                <w:szCs w:val="24"/>
              </w:rPr>
              <w:t>条）</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652C504">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C673C03">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50</w:t>
            </w:r>
          </w:p>
        </w:tc>
      </w:tr>
      <w:tr w14:paraId="2D584530">
        <w:tblPrEx>
          <w:shd w:val="clear" w:color="auto" w:fill="auto"/>
          <w:tblCellMar>
            <w:top w:w="15" w:type="dxa"/>
            <w:left w:w="15" w:type="dxa"/>
            <w:bottom w:w="15" w:type="dxa"/>
            <w:right w:w="15" w:type="dxa"/>
          </w:tblCellMar>
        </w:tblPrEx>
        <w:trPr>
          <w:trHeight w:val="600"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59B3897">
            <w:pPr>
              <w:pStyle w:val="2"/>
              <w:keepNext w:val="0"/>
              <w:keepLines w:val="0"/>
              <w:widowControl/>
              <w:suppressLineNumbers w:val="0"/>
              <w:autoSpaceDE w:val="0"/>
              <w:autoSpaceDN/>
              <w:spacing w:line="560" w:lineRule="atLeast"/>
              <w:ind w:left="1680" w:right="0" w:hanging="1680"/>
              <w:jc w:val="left"/>
            </w:pPr>
            <w:r>
              <w:rPr>
                <w:rFonts w:hint="default" w:ascii="Times New Roman" w:hAnsi="Times New Roman" w:cs="Times New Roman"/>
                <w:sz w:val="24"/>
                <w:szCs w:val="24"/>
              </w:rPr>
              <w:t>其中：主动公开财政预算决算、“三公”经费</w:t>
            </w:r>
            <w:r>
              <w:rPr>
                <w:rFonts w:hint="eastAsia" w:ascii="仿宋_GB2312" w:hAnsi="Times New Roman" w:eastAsia="仿宋_GB2312" w:cs="仿宋_GB2312"/>
                <w:sz w:val="24"/>
                <w:szCs w:val="24"/>
              </w:rPr>
              <w:t>和行政经费信息数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7F103FD">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B3DD4B">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2</w:t>
            </w:r>
          </w:p>
        </w:tc>
      </w:tr>
      <w:tr w14:paraId="785564CE">
        <w:tblPrEx>
          <w:shd w:val="clear" w:color="auto" w:fill="auto"/>
          <w:tblCellMar>
            <w:top w:w="15" w:type="dxa"/>
            <w:left w:w="15" w:type="dxa"/>
            <w:bottom w:w="15" w:type="dxa"/>
            <w:right w:w="15" w:type="dxa"/>
          </w:tblCellMar>
        </w:tblPrEx>
        <w:trPr>
          <w:trHeight w:val="645"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8C93E0E">
            <w:pPr>
              <w:pStyle w:val="2"/>
              <w:keepNext w:val="0"/>
              <w:keepLines w:val="0"/>
              <w:widowControl/>
              <w:suppressLineNumbers w:val="0"/>
              <w:autoSpaceDE w:val="0"/>
              <w:autoSpaceDN/>
              <w:spacing w:line="560" w:lineRule="atLeast"/>
              <w:ind w:left="0" w:right="0" w:firstLine="0"/>
              <w:jc w:val="left"/>
            </w:pPr>
            <w:r>
              <w:rPr>
                <w:rFonts w:hint="default" w:ascii="Times New Roman" w:hAnsi="Times New Roman" w:cs="Times New Roman"/>
                <w:sz w:val="24"/>
                <w:szCs w:val="24"/>
              </w:rPr>
              <w:t>主动公开保障性安居工程建设计划、项目开工和竣工情况，保障性住</w:t>
            </w:r>
            <w:r>
              <w:rPr>
                <w:rFonts w:hint="eastAsia" w:ascii="仿宋_GB2312" w:hAnsi="Arial" w:eastAsia="仿宋_GB2312" w:cs="仿宋_GB2312"/>
                <w:sz w:val="24"/>
                <w:szCs w:val="24"/>
              </w:rPr>
              <w:t>房</w:t>
            </w:r>
            <w:r>
              <w:rPr>
                <w:rFonts w:hint="default" w:ascii="Times New Roman" w:hAnsi="Times New Roman" w:cs="Times New Roman"/>
                <w:sz w:val="24"/>
                <w:szCs w:val="24"/>
              </w:rPr>
              <w:t>的分配和退出等信息数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E14E50D">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B6FD2DA">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262BAEE7">
        <w:tblPrEx>
          <w:tblCellMar>
            <w:top w:w="15" w:type="dxa"/>
            <w:left w:w="15" w:type="dxa"/>
            <w:bottom w:w="15" w:type="dxa"/>
            <w:right w:w="15" w:type="dxa"/>
          </w:tblCellMar>
        </w:tblPrEx>
        <w:trPr>
          <w:trHeight w:val="570"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D8BB23">
            <w:pPr>
              <w:pStyle w:val="2"/>
              <w:keepNext w:val="0"/>
              <w:keepLines w:val="0"/>
              <w:widowControl/>
              <w:suppressLineNumbers w:val="0"/>
              <w:autoSpaceDE w:val="0"/>
              <w:autoSpaceDN/>
              <w:spacing w:line="560" w:lineRule="atLeast"/>
              <w:ind w:left="1680" w:right="0" w:hanging="1680"/>
              <w:jc w:val="left"/>
            </w:pPr>
            <w:r>
              <w:rPr>
                <w:rFonts w:hint="default" w:ascii="Times New Roman" w:hAnsi="Times New Roman" w:cs="Times New Roman"/>
                <w:sz w:val="24"/>
                <w:szCs w:val="24"/>
              </w:rPr>
              <w:t>主动公开食品安全标准，食品生产经营许可、专项检查整治等信息数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59F21E">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2B5CDD">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1E8808B9">
        <w:tblPrEx>
          <w:shd w:val="clear" w:color="auto" w:fill="auto"/>
          <w:tblCellMar>
            <w:top w:w="15" w:type="dxa"/>
            <w:left w:w="15" w:type="dxa"/>
            <w:bottom w:w="15" w:type="dxa"/>
            <w:right w:w="15" w:type="dxa"/>
          </w:tblCellMar>
        </w:tblPrEx>
        <w:trPr>
          <w:trHeight w:val="585"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99C955E">
            <w:pPr>
              <w:pStyle w:val="2"/>
              <w:keepNext w:val="0"/>
              <w:keepLines w:val="0"/>
              <w:widowControl/>
              <w:suppressLineNumbers w:val="0"/>
              <w:autoSpaceDE w:val="0"/>
              <w:autoSpaceDN/>
              <w:spacing w:line="560" w:lineRule="atLeast"/>
              <w:ind w:left="1680" w:right="0" w:hanging="1680"/>
              <w:jc w:val="left"/>
            </w:pPr>
            <w:r>
              <w:rPr>
                <w:rFonts w:hint="default" w:ascii="Times New Roman" w:hAnsi="Times New Roman" w:cs="Times New Roman"/>
                <w:sz w:val="24"/>
                <w:szCs w:val="24"/>
              </w:rPr>
              <w:t>主动公开环境核查审批、环境状况公报和重特大突</w:t>
            </w:r>
            <w:bookmarkStart w:id="0" w:name="_GoBack"/>
            <w:bookmarkEnd w:id="0"/>
            <w:r>
              <w:rPr>
                <w:rFonts w:hint="default" w:ascii="Times New Roman" w:hAnsi="Times New Roman" w:cs="Times New Roman"/>
                <w:sz w:val="24"/>
                <w:szCs w:val="24"/>
              </w:rPr>
              <w:t>发环境事件等信息数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FAF980">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E49C77B">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536A59B7">
        <w:tblPrEx>
          <w:shd w:val="clear" w:color="auto" w:fill="auto"/>
          <w:tblCellMar>
            <w:top w:w="15" w:type="dxa"/>
            <w:left w:w="15" w:type="dxa"/>
            <w:bottom w:w="15" w:type="dxa"/>
            <w:right w:w="15" w:type="dxa"/>
          </w:tblCellMar>
        </w:tblPrEx>
        <w:trPr>
          <w:trHeight w:val="780"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C471B6">
            <w:pPr>
              <w:pStyle w:val="2"/>
              <w:keepNext w:val="0"/>
              <w:keepLines w:val="0"/>
              <w:widowControl/>
              <w:suppressLineNumbers w:val="0"/>
              <w:autoSpaceDE w:val="0"/>
              <w:autoSpaceDN/>
              <w:spacing w:line="560" w:lineRule="atLeast"/>
              <w:ind w:left="0" w:right="0" w:firstLine="0"/>
              <w:jc w:val="left"/>
            </w:pPr>
            <w:r>
              <w:rPr>
                <w:rFonts w:hint="default" w:ascii="Times New Roman" w:hAnsi="Times New Roman" w:cs="Times New Roman"/>
                <w:sz w:val="24"/>
                <w:szCs w:val="24"/>
              </w:rPr>
              <w:t>主动公开招投标违法违规行为及处理情况、国有资金占控股或者主导地位依法应当招标的项目等信息数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586262">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87AD80D">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3E0ECF39">
        <w:tblPrEx>
          <w:shd w:val="clear" w:color="auto" w:fill="auto"/>
          <w:tblCellMar>
            <w:top w:w="15" w:type="dxa"/>
            <w:left w:w="15" w:type="dxa"/>
            <w:bottom w:w="15" w:type="dxa"/>
            <w:right w:w="15" w:type="dxa"/>
          </w:tblCellMar>
        </w:tblPrEx>
        <w:trPr>
          <w:trHeight w:val="555"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14CC41">
            <w:pPr>
              <w:pStyle w:val="2"/>
              <w:keepNext w:val="0"/>
              <w:keepLines w:val="0"/>
              <w:widowControl/>
              <w:suppressLineNumbers w:val="0"/>
              <w:autoSpaceDE w:val="0"/>
              <w:autoSpaceDN/>
              <w:spacing w:line="560" w:lineRule="atLeast"/>
              <w:ind w:left="0" w:right="0" w:firstLine="0"/>
              <w:jc w:val="left"/>
            </w:pPr>
            <w:r>
              <w:rPr>
                <w:rFonts w:hint="default" w:ascii="Times New Roman" w:hAnsi="Times New Roman" w:cs="Times New Roman"/>
                <w:sz w:val="24"/>
                <w:szCs w:val="24"/>
              </w:rPr>
              <w:t>主动公开生产安全事故的政府举措、处置进展、风险预警、防范措施等信息数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5CEDA9">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45731CC">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17</w:t>
            </w:r>
          </w:p>
        </w:tc>
      </w:tr>
      <w:tr w14:paraId="3A972A40">
        <w:tblPrEx>
          <w:shd w:val="clear" w:color="auto" w:fill="auto"/>
          <w:tblCellMar>
            <w:top w:w="15" w:type="dxa"/>
            <w:left w:w="15" w:type="dxa"/>
            <w:bottom w:w="15" w:type="dxa"/>
            <w:right w:w="15" w:type="dxa"/>
          </w:tblCellMar>
        </w:tblPrEx>
        <w:trPr>
          <w:trHeight w:val="690"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63935B">
            <w:pPr>
              <w:pStyle w:val="2"/>
              <w:keepNext w:val="0"/>
              <w:keepLines w:val="0"/>
              <w:widowControl/>
              <w:suppressLineNumbers w:val="0"/>
              <w:autoSpaceDE w:val="0"/>
              <w:autoSpaceDN/>
              <w:spacing w:line="560" w:lineRule="atLeast"/>
              <w:ind w:left="0" w:right="0" w:firstLine="0"/>
              <w:jc w:val="left"/>
            </w:pPr>
            <w:r>
              <w:rPr>
                <w:rFonts w:hint="default" w:ascii="Times New Roman" w:hAnsi="Times New Roman" w:cs="Times New Roman"/>
                <w:sz w:val="24"/>
                <w:szCs w:val="24"/>
              </w:rPr>
              <w:t>主动公开农用地转为建设用地批准、征收集体土地批准、征地公告、征地补偿安置公示、集体土地征收结案等信息数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C99FA39">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A65524">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022974A7">
        <w:tblPrEx>
          <w:shd w:val="clear" w:color="auto" w:fill="auto"/>
          <w:tblCellMar>
            <w:top w:w="15" w:type="dxa"/>
            <w:left w:w="15" w:type="dxa"/>
            <w:bottom w:w="15" w:type="dxa"/>
            <w:right w:w="15" w:type="dxa"/>
          </w:tblCellMar>
        </w:tblPrEx>
        <w:trPr>
          <w:trHeight w:val="720"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CCC86A3">
            <w:pPr>
              <w:pStyle w:val="2"/>
              <w:keepNext w:val="0"/>
              <w:keepLines w:val="0"/>
              <w:widowControl/>
              <w:suppressLineNumbers w:val="0"/>
              <w:autoSpaceDE w:val="0"/>
              <w:autoSpaceDN/>
              <w:spacing w:line="560" w:lineRule="atLeast"/>
              <w:ind w:left="0" w:right="0" w:firstLine="0"/>
              <w:jc w:val="left"/>
            </w:pPr>
            <w:r>
              <w:rPr>
                <w:rFonts w:hint="default" w:ascii="Times New Roman" w:hAnsi="Times New Roman" w:cs="Times New Roman"/>
                <w:sz w:val="24"/>
                <w:szCs w:val="24"/>
              </w:rPr>
              <w:t>主动公开政府指导价、政府定价和收费标准调整的项目、价格、依据、执行时间和范围等信息数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4E646C5">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FBEC0C">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1154529C">
        <w:tblPrEx>
          <w:shd w:val="clear" w:color="auto" w:fill="auto"/>
          <w:tblCellMar>
            <w:top w:w="15" w:type="dxa"/>
            <w:left w:w="15" w:type="dxa"/>
            <w:bottom w:w="15" w:type="dxa"/>
            <w:right w:w="15" w:type="dxa"/>
          </w:tblCellMar>
        </w:tblPrEx>
        <w:trPr>
          <w:trHeight w:val="525"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F4442D">
            <w:pPr>
              <w:pStyle w:val="2"/>
              <w:keepNext w:val="0"/>
              <w:keepLines w:val="0"/>
              <w:widowControl/>
              <w:suppressLineNumbers w:val="0"/>
              <w:autoSpaceDE w:val="0"/>
              <w:autoSpaceDN/>
              <w:spacing w:line="560" w:lineRule="atLeast"/>
              <w:ind w:left="1680" w:right="0" w:hanging="1680"/>
              <w:jc w:val="left"/>
            </w:pPr>
            <w:r>
              <w:rPr>
                <w:rFonts w:hint="default" w:ascii="Times New Roman" w:hAnsi="Times New Roman" w:cs="Times New Roman"/>
                <w:sz w:val="24"/>
                <w:szCs w:val="24"/>
              </w:rPr>
              <w:t>主动公开本市企业信用信息系统中的警示信息和良好信息等信息数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B0A891">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D9F4621">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0002C114">
        <w:tblPrEx>
          <w:tblCellMar>
            <w:top w:w="15" w:type="dxa"/>
            <w:left w:w="15" w:type="dxa"/>
            <w:bottom w:w="15" w:type="dxa"/>
            <w:right w:w="15" w:type="dxa"/>
          </w:tblCellMar>
        </w:tblPrEx>
        <w:trPr>
          <w:trHeight w:val="585"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92B975">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主动公开政府部门预算执行审计结果等信息数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450D0BA">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2436E6B">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6A93D532">
        <w:tblPrEx>
          <w:shd w:val="clear" w:color="auto" w:fill="auto"/>
          <w:tblCellMar>
            <w:top w:w="15" w:type="dxa"/>
            <w:left w:w="15" w:type="dxa"/>
            <w:bottom w:w="15" w:type="dxa"/>
            <w:right w:w="15" w:type="dxa"/>
          </w:tblCellMar>
        </w:tblPrEx>
        <w:trPr>
          <w:trHeight w:val="675"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DB083B">
            <w:pPr>
              <w:pStyle w:val="2"/>
              <w:keepNext w:val="0"/>
              <w:keepLines w:val="0"/>
              <w:widowControl/>
              <w:suppressLineNumbers w:val="0"/>
              <w:autoSpaceDE w:val="0"/>
              <w:autoSpaceDN/>
              <w:spacing w:line="560" w:lineRule="atLeast"/>
              <w:ind w:left="0" w:right="0" w:firstLine="0"/>
              <w:jc w:val="left"/>
            </w:pPr>
            <w:r>
              <w:rPr>
                <w:rFonts w:hint="default" w:ascii="Times New Roman" w:hAnsi="Times New Roman" w:cs="Times New Roman"/>
                <w:sz w:val="24"/>
                <w:szCs w:val="24"/>
              </w:rPr>
              <w:t>主动公开行政机关对与人民群众利益密切相关的公共企事业单位进行监督管理的信息数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F26CA6">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837E50">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5</w:t>
            </w:r>
          </w:p>
        </w:tc>
      </w:tr>
      <w:tr w14:paraId="30D49D58">
        <w:tblPrEx>
          <w:shd w:val="clear" w:color="auto" w:fill="auto"/>
          <w:tblCellMar>
            <w:top w:w="15" w:type="dxa"/>
            <w:left w:w="15" w:type="dxa"/>
            <w:bottom w:w="15" w:type="dxa"/>
            <w:right w:w="15" w:type="dxa"/>
          </w:tblCellMar>
        </w:tblPrEx>
        <w:trPr>
          <w:trHeight w:val="405"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69AACEC">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主动公开市人民政府决定主动公开的其他信息数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F08350">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11B890">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27BB3E45">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12D3C83">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（三）通过不同渠道和方式公开政府信息的情况</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57488C">
            <w:pPr>
              <w:rPr>
                <w:rFonts w:hint="default" w:ascii="Arial" w:hAnsi="Arial" w:cs="Arial"/>
                <w:sz w:val="21"/>
                <w:szCs w:val="21"/>
              </w:rPr>
            </w:pP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99A293D">
            <w:pPr>
              <w:rPr>
                <w:rFonts w:hint="default" w:ascii="Arial" w:hAnsi="Arial" w:cs="Arial"/>
                <w:sz w:val="21"/>
                <w:szCs w:val="21"/>
              </w:rPr>
            </w:pPr>
          </w:p>
        </w:tc>
      </w:tr>
      <w:tr w14:paraId="5E662139">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33E9377">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1.</w:t>
            </w:r>
            <w:r>
              <w:rPr>
                <w:rFonts w:hint="eastAsia" w:ascii="仿宋_GB2312" w:hAnsi="Arial" w:eastAsia="仿宋_GB2312" w:cs="仿宋_GB2312"/>
                <w:sz w:val="24"/>
                <w:szCs w:val="24"/>
              </w:rPr>
              <w:t xml:space="preserve"> </w:t>
            </w:r>
            <w:r>
              <w:rPr>
                <w:rFonts w:hint="default" w:ascii="Times New Roman" w:hAnsi="Times New Roman" w:cs="Times New Roman"/>
                <w:sz w:val="24"/>
                <w:szCs w:val="24"/>
              </w:rPr>
              <w:t>政府公报公开政府信息数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3AB9FF4">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70C686">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54AFF737">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27766D2">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2.</w:t>
            </w:r>
            <w:r>
              <w:rPr>
                <w:rFonts w:hint="eastAsia" w:ascii="仿宋_GB2312" w:hAnsi="Arial" w:eastAsia="仿宋_GB2312" w:cs="仿宋_GB2312"/>
                <w:sz w:val="24"/>
                <w:szCs w:val="24"/>
              </w:rPr>
              <w:t xml:space="preserve"> </w:t>
            </w:r>
            <w:r>
              <w:rPr>
                <w:rFonts w:hint="default" w:ascii="Times New Roman" w:hAnsi="Times New Roman" w:cs="Times New Roman"/>
                <w:sz w:val="24"/>
                <w:szCs w:val="24"/>
              </w:rPr>
              <w:t>政府网站公开政府信息数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4E5CF2">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F77ADC">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312</w:t>
            </w:r>
          </w:p>
        </w:tc>
      </w:tr>
      <w:tr w14:paraId="72BFE3D0">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9F358D8">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3.</w:t>
            </w:r>
            <w:r>
              <w:rPr>
                <w:rFonts w:hint="eastAsia" w:ascii="仿宋_GB2312" w:hAnsi="Arial" w:eastAsia="仿宋_GB2312" w:cs="仿宋_GB2312"/>
                <w:sz w:val="24"/>
                <w:szCs w:val="24"/>
              </w:rPr>
              <w:t xml:space="preserve"> </w:t>
            </w:r>
            <w:r>
              <w:rPr>
                <w:rFonts w:hint="default" w:ascii="Times New Roman" w:hAnsi="Times New Roman" w:cs="Times New Roman"/>
                <w:sz w:val="24"/>
                <w:szCs w:val="24"/>
              </w:rPr>
              <w:t>政务微博公开政府信息数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FB19AC">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4FCCC9">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594</w:t>
            </w:r>
          </w:p>
        </w:tc>
      </w:tr>
      <w:tr w14:paraId="08D422F4">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4C14E4">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4.</w:t>
            </w:r>
            <w:r>
              <w:rPr>
                <w:rFonts w:hint="eastAsia" w:ascii="仿宋_GB2312" w:hAnsi="Arial" w:eastAsia="仿宋_GB2312" w:cs="仿宋_GB2312"/>
                <w:sz w:val="24"/>
                <w:szCs w:val="24"/>
              </w:rPr>
              <w:t xml:space="preserve"> </w:t>
            </w:r>
            <w:r>
              <w:rPr>
                <w:rFonts w:hint="default" w:ascii="Times New Roman" w:hAnsi="Times New Roman" w:cs="Times New Roman"/>
                <w:sz w:val="24"/>
                <w:szCs w:val="24"/>
              </w:rPr>
              <w:t>政务微信公开政府信息数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16EE17">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1A605F">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195F2121">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6BB3C5">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5.</w:t>
            </w:r>
            <w:r>
              <w:rPr>
                <w:rFonts w:hint="eastAsia" w:ascii="仿宋_GB2312" w:hAnsi="Arial" w:eastAsia="仿宋_GB2312" w:cs="仿宋_GB2312"/>
                <w:sz w:val="24"/>
                <w:szCs w:val="24"/>
              </w:rPr>
              <w:t xml:space="preserve"> </w:t>
            </w:r>
            <w:r>
              <w:rPr>
                <w:rFonts w:hint="default" w:ascii="Times New Roman" w:hAnsi="Times New Roman" w:cs="Times New Roman"/>
                <w:sz w:val="24"/>
                <w:szCs w:val="24"/>
              </w:rPr>
              <w:t>其他方式公开政府信息数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582C37A">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505BEE">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12</w:t>
            </w:r>
          </w:p>
        </w:tc>
      </w:tr>
      <w:tr w14:paraId="4B979FA2">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4D42E7F">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color w:val="000000"/>
                <w:sz w:val="24"/>
                <w:szCs w:val="24"/>
              </w:rPr>
              <w:t>二、回应解读情况</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A0C89E">
            <w:pPr>
              <w:rPr>
                <w:rFonts w:hint="default" w:ascii="Arial" w:hAnsi="Arial" w:cs="Arial"/>
                <w:sz w:val="21"/>
                <w:szCs w:val="21"/>
              </w:rPr>
            </w:pP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E37850">
            <w:pPr>
              <w:rPr>
                <w:rFonts w:hint="default" w:ascii="Arial" w:hAnsi="Arial" w:cs="Arial"/>
                <w:sz w:val="21"/>
                <w:szCs w:val="21"/>
              </w:rPr>
            </w:pPr>
          </w:p>
        </w:tc>
      </w:tr>
      <w:tr w14:paraId="578AC3D9">
        <w:tblPrEx>
          <w:shd w:val="clear" w:color="auto" w:fill="auto"/>
          <w:tblCellMar>
            <w:top w:w="15" w:type="dxa"/>
            <w:left w:w="15" w:type="dxa"/>
            <w:bottom w:w="15" w:type="dxa"/>
            <w:right w:w="15" w:type="dxa"/>
          </w:tblCellMar>
        </w:tblPrEx>
        <w:trPr>
          <w:trHeight w:val="660"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FFA51ED">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（一）回应公众关注热点或重大舆情数</w:t>
            </w:r>
          </w:p>
          <w:p w14:paraId="4DC8BCDE">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（不同方式回应同一热点或舆情计1</w:t>
            </w:r>
            <w:r>
              <w:rPr>
                <w:rFonts w:hint="eastAsia" w:ascii="仿宋_GB2312" w:hAnsi="Times New Roman" w:eastAsia="仿宋_GB2312" w:cs="仿宋_GB2312"/>
                <w:sz w:val="24"/>
                <w:szCs w:val="24"/>
              </w:rPr>
              <w:t>次）</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E66AE9">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B0A25D">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69421657">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433B88">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（二）通过不同渠道和方式回应解读的情况</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E2FC36">
            <w:pPr>
              <w:rPr>
                <w:rFonts w:hint="default" w:ascii="Arial" w:hAnsi="Arial" w:cs="Arial"/>
                <w:sz w:val="21"/>
                <w:szCs w:val="21"/>
              </w:rPr>
            </w:pP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8643034">
            <w:pPr>
              <w:rPr>
                <w:rFonts w:hint="default" w:ascii="Arial" w:hAnsi="Arial" w:cs="Arial"/>
                <w:sz w:val="21"/>
                <w:szCs w:val="21"/>
              </w:rPr>
            </w:pPr>
          </w:p>
        </w:tc>
      </w:tr>
      <w:tr w14:paraId="31E40102">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E27BBC5">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1.</w:t>
            </w:r>
            <w:r>
              <w:rPr>
                <w:rFonts w:hint="eastAsia" w:ascii="仿宋_GB2312" w:hAnsi="Arial" w:eastAsia="仿宋_GB2312" w:cs="仿宋_GB2312"/>
                <w:sz w:val="24"/>
                <w:szCs w:val="24"/>
              </w:rPr>
              <w:t xml:space="preserve"> </w:t>
            </w:r>
            <w:r>
              <w:rPr>
                <w:rFonts w:hint="default" w:ascii="Times New Roman" w:hAnsi="Times New Roman" w:cs="Times New Roman"/>
                <w:sz w:val="24"/>
                <w:szCs w:val="24"/>
              </w:rPr>
              <w:t>参加或举办新闻发布会总次数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53048F">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64E7C46">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52D2F794">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77A5145">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其中：主要负责同志参加新闻发布会次数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0D3E6A">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D608CB8">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5A542859">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79B84A1">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2.</w:t>
            </w:r>
            <w:r>
              <w:rPr>
                <w:rFonts w:hint="eastAsia" w:ascii="仿宋_GB2312" w:hAnsi="Arial" w:eastAsia="仿宋_GB2312" w:cs="仿宋_GB2312"/>
                <w:sz w:val="24"/>
                <w:szCs w:val="24"/>
              </w:rPr>
              <w:t xml:space="preserve"> </w:t>
            </w:r>
            <w:r>
              <w:rPr>
                <w:rFonts w:hint="default" w:ascii="Times New Roman" w:hAnsi="Times New Roman" w:cs="Times New Roman"/>
                <w:sz w:val="24"/>
                <w:szCs w:val="24"/>
              </w:rPr>
              <w:t>政府网站在线访谈次数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BCAB89D">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F7253F">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53365EBE">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1DA72D4">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其中：主要负责同志参加政府网站在线访谈次数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14A2ACB">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310CB7">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21C13179">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3328E3">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3.</w:t>
            </w:r>
            <w:r>
              <w:rPr>
                <w:rFonts w:hint="eastAsia" w:ascii="仿宋_GB2312" w:hAnsi="Arial" w:eastAsia="仿宋_GB2312" w:cs="仿宋_GB2312"/>
                <w:sz w:val="24"/>
                <w:szCs w:val="24"/>
              </w:rPr>
              <w:t xml:space="preserve"> </w:t>
            </w:r>
            <w:r>
              <w:rPr>
                <w:rFonts w:hint="default" w:ascii="Times New Roman" w:hAnsi="Times New Roman" w:cs="Times New Roman"/>
                <w:sz w:val="24"/>
                <w:szCs w:val="24"/>
              </w:rPr>
              <w:t>政策解读稿件发布数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F53495">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篇</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ACF58D">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2</w:t>
            </w:r>
          </w:p>
        </w:tc>
      </w:tr>
      <w:tr w14:paraId="0627FA0E">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308B12">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4.</w:t>
            </w:r>
            <w:r>
              <w:rPr>
                <w:rFonts w:hint="eastAsia" w:ascii="仿宋_GB2312" w:hAnsi="Arial" w:eastAsia="仿宋_GB2312" w:cs="仿宋_GB2312"/>
                <w:sz w:val="24"/>
                <w:szCs w:val="24"/>
              </w:rPr>
              <w:t xml:space="preserve"> </w:t>
            </w:r>
            <w:r>
              <w:rPr>
                <w:rFonts w:hint="default" w:ascii="Times New Roman" w:hAnsi="Times New Roman" w:cs="Times New Roman"/>
                <w:sz w:val="24"/>
                <w:szCs w:val="24"/>
              </w:rPr>
              <w:t>微博微信回应事件数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F8D4FB">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42E67D">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5518F85B">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AAE85F8">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5.</w:t>
            </w:r>
            <w:r>
              <w:rPr>
                <w:rFonts w:hint="eastAsia" w:ascii="仿宋_GB2312" w:hAnsi="Arial" w:eastAsia="仿宋_GB2312" w:cs="仿宋_GB2312"/>
                <w:sz w:val="24"/>
                <w:szCs w:val="24"/>
              </w:rPr>
              <w:t xml:space="preserve"> </w:t>
            </w:r>
            <w:r>
              <w:rPr>
                <w:rFonts w:hint="default" w:ascii="Times New Roman" w:hAnsi="Times New Roman" w:cs="Times New Roman"/>
                <w:sz w:val="24"/>
                <w:szCs w:val="24"/>
              </w:rPr>
              <w:t>其他方式回应事件数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EF66BA">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5C9C9D">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28A02E6D">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A9C508E">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color w:val="000000"/>
                <w:sz w:val="24"/>
                <w:szCs w:val="24"/>
              </w:rPr>
              <w:t>三、依申请公开情况</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3F7F0B">
            <w:pPr>
              <w:rPr>
                <w:rFonts w:hint="default" w:ascii="Arial" w:hAnsi="Arial" w:cs="Arial"/>
                <w:sz w:val="21"/>
                <w:szCs w:val="21"/>
              </w:rPr>
            </w:pP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E61294">
            <w:pPr>
              <w:rPr>
                <w:rFonts w:hint="default" w:ascii="Arial" w:hAnsi="Arial" w:cs="Arial"/>
                <w:sz w:val="21"/>
                <w:szCs w:val="21"/>
              </w:rPr>
            </w:pPr>
          </w:p>
        </w:tc>
      </w:tr>
      <w:tr w14:paraId="64C7C3B4">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70CBF8E">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（一）收到申请数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4F162A">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4833643">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782E98CC">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4035735">
            <w:pPr>
              <w:pStyle w:val="2"/>
              <w:keepNext w:val="0"/>
              <w:keepLines w:val="0"/>
              <w:widowControl/>
              <w:suppressLineNumbers w:val="0"/>
              <w:autoSpaceDE w:val="0"/>
              <w:autoSpaceDN/>
              <w:spacing w:line="560" w:lineRule="atLeast"/>
              <w:ind w:right="0"/>
              <w:jc w:val="both"/>
            </w:pPr>
            <w:r>
              <w:rPr>
                <w:rFonts w:hint="default" w:ascii="Times New Roman" w:hAnsi="Times New Roman" w:cs="Times New Roman"/>
                <w:sz w:val="24"/>
                <w:szCs w:val="24"/>
              </w:rPr>
              <w:t>1.</w:t>
            </w:r>
            <w:r>
              <w:rPr>
                <w:rFonts w:hint="eastAsia" w:ascii="仿宋_GB2312" w:hAnsi="Arial" w:eastAsia="仿宋_GB2312" w:cs="仿宋_GB2312"/>
                <w:sz w:val="24"/>
                <w:szCs w:val="24"/>
              </w:rPr>
              <w:t xml:space="preserve"> </w:t>
            </w:r>
            <w:r>
              <w:rPr>
                <w:rFonts w:hint="default" w:ascii="Times New Roman" w:hAnsi="Times New Roman" w:cs="Times New Roman"/>
                <w:sz w:val="24"/>
                <w:szCs w:val="24"/>
              </w:rPr>
              <w:t>当面申请数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6D56F1">
            <w:pPr>
              <w:pStyle w:val="2"/>
              <w:keepNext w:val="0"/>
              <w:keepLines w:val="0"/>
              <w:widowControl/>
              <w:suppressLineNumbers w:val="0"/>
              <w:autoSpaceDE w:val="0"/>
              <w:autoSpaceDN/>
              <w:spacing w:line="560" w:lineRule="atLeast"/>
              <w:ind w:right="0"/>
              <w:jc w:val="both"/>
            </w:pPr>
            <w:r>
              <w:rPr>
                <w:rFonts w:hint="default" w:ascii="Times New Roman" w:hAnsi="Times New Roman" w:cs="Times New Roman"/>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79DC3D">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79B6BE6F">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27EED16">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2.</w:t>
            </w:r>
            <w:r>
              <w:rPr>
                <w:rFonts w:hint="eastAsia" w:ascii="仿宋_GB2312" w:hAnsi="Arial" w:eastAsia="仿宋_GB2312" w:cs="仿宋_GB2312"/>
                <w:sz w:val="24"/>
                <w:szCs w:val="24"/>
              </w:rPr>
              <w:t xml:space="preserve"> </w:t>
            </w:r>
            <w:r>
              <w:rPr>
                <w:rFonts w:hint="default" w:ascii="Times New Roman" w:hAnsi="Times New Roman" w:cs="Times New Roman"/>
                <w:sz w:val="24"/>
                <w:szCs w:val="24"/>
              </w:rPr>
              <w:t>传真申请数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0768207">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04288C5">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47E39C7D">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06118E9">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3.</w:t>
            </w:r>
            <w:r>
              <w:rPr>
                <w:rFonts w:hint="eastAsia" w:ascii="仿宋_GB2312" w:hAnsi="Arial" w:eastAsia="仿宋_GB2312" w:cs="仿宋_GB2312"/>
                <w:sz w:val="24"/>
                <w:szCs w:val="24"/>
              </w:rPr>
              <w:t xml:space="preserve"> </w:t>
            </w:r>
            <w:r>
              <w:rPr>
                <w:rFonts w:hint="default" w:ascii="Times New Roman" w:hAnsi="Times New Roman" w:cs="Times New Roman"/>
                <w:sz w:val="24"/>
                <w:szCs w:val="24"/>
              </w:rPr>
              <w:t>网络申请数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573FCD">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00871F">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03062C48">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A09629A">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4.</w:t>
            </w:r>
            <w:r>
              <w:rPr>
                <w:rFonts w:hint="eastAsia" w:ascii="仿宋_GB2312" w:hAnsi="Arial" w:eastAsia="仿宋_GB2312" w:cs="仿宋_GB2312"/>
                <w:sz w:val="24"/>
                <w:szCs w:val="24"/>
              </w:rPr>
              <w:t xml:space="preserve"> </w:t>
            </w:r>
            <w:r>
              <w:rPr>
                <w:rFonts w:hint="default" w:ascii="Times New Roman" w:hAnsi="Times New Roman" w:cs="Times New Roman"/>
                <w:sz w:val="24"/>
                <w:szCs w:val="24"/>
              </w:rPr>
              <w:t>信函申请数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9AE7B5">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979C31">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5DCE43AA">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9B8AA10">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（二）申请办结数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7A505A2">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A00C46">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7E78C2F8">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6C02C1A">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1.</w:t>
            </w:r>
            <w:r>
              <w:rPr>
                <w:rFonts w:hint="eastAsia" w:ascii="仿宋_GB2312" w:hAnsi="Arial" w:eastAsia="仿宋_GB2312" w:cs="仿宋_GB2312"/>
                <w:sz w:val="24"/>
                <w:szCs w:val="24"/>
              </w:rPr>
              <w:t xml:space="preserve"> </w:t>
            </w:r>
            <w:r>
              <w:rPr>
                <w:rFonts w:hint="default" w:ascii="Times New Roman" w:hAnsi="Times New Roman" w:cs="Times New Roman"/>
                <w:sz w:val="24"/>
                <w:szCs w:val="24"/>
              </w:rPr>
              <w:t>按时办结数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29FE2DA">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95B804">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6E8D0F5A">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D5AFEB3">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2.</w:t>
            </w:r>
            <w:r>
              <w:rPr>
                <w:rFonts w:hint="eastAsia" w:ascii="仿宋_GB2312" w:hAnsi="Arial" w:eastAsia="仿宋_GB2312" w:cs="仿宋_GB2312"/>
                <w:sz w:val="24"/>
                <w:szCs w:val="24"/>
              </w:rPr>
              <w:t xml:space="preserve"> </w:t>
            </w:r>
            <w:r>
              <w:rPr>
                <w:rFonts w:hint="default" w:ascii="Times New Roman" w:hAnsi="Times New Roman" w:cs="Times New Roman"/>
                <w:sz w:val="24"/>
                <w:szCs w:val="24"/>
              </w:rPr>
              <w:t>延期办结数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E8CB5C1">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0A16B3E">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63317EE5">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455DA70">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（三）申请答复数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D238D4">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345CBAF">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5030F2FA">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A4020D">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1.</w:t>
            </w:r>
            <w:r>
              <w:rPr>
                <w:rFonts w:hint="eastAsia" w:ascii="仿宋_GB2312" w:hAnsi="Arial" w:eastAsia="仿宋_GB2312" w:cs="仿宋_GB2312"/>
                <w:sz w:val="24"/>
                <w:szCs w:val="24"/>
              </w:rPr>
              <w:t xml:space="preserve"> </w:t>
            </w:r>
            <w:r>
              <w:rPr>
                <w:rFonts w:hint="default" w:ascii="Times New Roman" w:hAnsi="Times New Roman" w:cs="Times New Roman"/>
                <w:sz w:val="24"/>
                <w:szCs w:val="24"/>
              </w:rPr>
              <w:t>属于已主动公开范围数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BEE479">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C3E725">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1940946F">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4DF14F4">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2.</w:t>
            </w:r>
            <w:r>
              <w:rPr>
                <w:rFonts w:hint="eastAsia" w:ascii="仿宋_GB2312" w:hAnsi="Arial" w:eastAsia="仿宋_GB2312" w:cs="仿宋_GB2312"/>
                <w:sz w:val="24"/>
                <w:szCs w:val="24"/>
              </w:rPr>
              <w:t xml:space="preserve"> </w:t>
            </w:r>
            <w:r>
              <w:rPr>
                <w:rFonts w:hint="default" w:ascii="Times New Roman" w:hAnsi="Times New Roman" w:cs="Times New Roman"/>
                <w:sz w:val="24"/>
                <w:szCs w:val="24"/>
              </w:rPr>
              <w:t>同意公开答复数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61126A0">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975B82D">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4DEF7B2E">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A53B1C9">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3.</w:t>
            </w:r>
            <w:r>
              <w:rPr>
                <w:rFonts w:hint="eastAsia" w:ascii="仿宋_GB2312" w:hAnsi="Arial" w:eastAsia="仿宋_GB2312" w:cs="仿宋_GB2312"/>
                <w:sz w:val="24"/>
                <w:szCs w:val="24"/>
              </w:rPr>
              <w:t xml:space="preserve"> </w:t>
            </w:r>
            <w:r>
              <w:rPr>
                <w:rFonts w:hint="default" w:ascii="Times New Roman" w:hAnsi="Times New Roman" w:cs="Times New Roman"/>
                <w:sz w:val="24"/>
                <w:szCs w:val="24"/>
              </w:rPr>
              <w:t>同意部分公开答复数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C79ADA8">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73ED8C1">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1F1A2E3E">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7E9031">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4.</w:t>
            </w:r>
            <w:r>
              <w:rPr>
                <w:rFonts w:hint="eastAsia" w:ascii="仿宋_GB2312" w:hAnsi="Arial" w:eastAsia="仿宋_GB2312" w:cs="仿宋_GB2312"/>
                <w:sz w:val="24"/>
                <w:szCs w:val="24"/>
              </w:rPr>
              <w:t xml:space="preserve"> </w:t>
            </w:r>
            <w:r>
              <w:rPr>
                <w:rFonts w:hint="default" w:ascii="Times New Roman" w:hAnsi="Times New Roman" w:cs="Times New Roman"/>
                <w:sz w:val="24"/>
                <w:szCs w:val="24"/>
              </w:rPr>
              <w:t>不同意公开答复数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999E1B">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2FEF721">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6097536C">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689689A">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其中：涉及国家秘密</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6303E6">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17CA3B5">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600330F9">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2FC7872">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涉及商业秘密</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07D5940">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A8BE48C">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7778F891">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ECE737C">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涉及个人隐私</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86409C">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B9C309">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6E6D6C0B">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FA4F600">
            <w:pPr>
              <w:pStyle w:val="2"/>
              <w:keepNext w:val="0"/>
              <w:keepLines w:val="0"/>
              <w:widowControl/>
              <w:suppressLineNumbers w:val="0"/>
              <w:autoSpaceDE w:val="0"/>
              <w:autoSpaceDN/>
              <w:spacing w:line="560" w:lineRule="atLeast"/>
              <w:ind w:left="2400" w:right="0" w:hanging="2400"/>
              <w:jc w:val="left"/>
            </w:pPr>
            <w:r>
              <w:rPr>
                <w:rFonts w:hint="default" w:ascii="Times New Roman" w:hAnsi="Times New Roman" w:cs="Times New Roman"/>
                <w:sz w:val="24"/>
                <w:szCs w:val="24"/>
              </w:rPr>
              <w:t>危及国家安全、公共安全、经济安全和社会稳定</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ECE7C85">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CB81038">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185D388E">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C26DEDC">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不是《条例》所指政府信息</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1A1DCA3">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6FED557">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58A38DA2">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81B2B5A">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法律法规规定的其他情形</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EE56ABC">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CCB172">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7D51DEB3">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C75FDD3">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5.</w:t>
            </w:r>
            <w:r>
              <w:rPr>
                <w:rFonts w:hint="eastAsia" w:ascii="仿宋_GB2312" w:hAnsi="Arial" w:eastAsia="仿宋_GB2312" w:cs="仿宋_GB2312"/>
                <w:sz w:val="24"/>
                <w:szCs w:val="24"/>
              </w:rPr>
              <w:t xml:space="preserve"> </w:t>
            </w:r>
            <w:r>
              <w:rPr>
                <w:rFonts w:hint="default" w:ascii="Times New Roman" w:hAnsi="Times New Roman" w:cs="Times New Roman"/>
                <w:sz w:val="24"/>
                <w:szCs w:val="24"/>
              </w:rPr>
              <w:t>不属于本行政机关公开数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DA9A638">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8C02531">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2F3C21CE">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25D1F2B">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6.</w:t>
            </w:r>
            <w:r>
              <w:rPr>
                <w:rFonts w:hint="eastAsia" w:ascii="仿宋_GB2312" w:hAnsi="Arial" w:eastAsia="仿宋_GB2312" w:cs="仿宋_GB2312"/>
                <w:sz w:val="24"/>
                <w:szCs w:val="24"/>
              </w:rPr>
              <w:t xml:space="preserve"> </w:t>
            </w:r>
            <w:r>
              <w:rPr>
                <w:rFonts w:hint="default" w:ascii="Times New Roman" w:hAnsi="Times New Roman" w:cs="Times New Roman"/>
                <w:sz w:val="24"/>
                <w:szCs w:val="24"/>
              </w:rPr>
              <w:t>申请信息不存在数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F9719F">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FFFF6B9">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08E51274">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5A08DD">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7.</w:t>
            </w:r>
            <w:r>
              <w:rPr>
                <w:rFonts w:hint="eastAsia" w:ascii="仿宋_GB2312" w:hAnsi="Arial" w:eastAsia="仿宋_GB2312" w:cs="仿宋_GB2312"/>
                <w:sz w:val="24"/>
                <w:szCs w:val="24"/>
              </w:rPr>
              <w:t xml:space="preserve"> </w:t>
            </w:r>
            <w:r>
              <w:rPr>
                <w:rFonts w:hint="default" w:ascii="Times New Roman" w:hAnsi="Times New Roman" w:cs="Times New Roman"/>
                <w:sz w:val="24"/>
                <w:szCs w:val="24"/>
              </w:rPr>
              <w:t>告知作出更改补充数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5FB9C00">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94A449B">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6BD758FE">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FE6DA10">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8.</w:t>
            </w:r>
            <w:r>
              <w:rPr>
                <w:rFonts w:hint="eastAsia" w:ascii="仿宋_GB2312" w:hAnsi="Arial" w:eastAsia="仿宋_GB2312" w:cs="仿宋_GB2312"/>
                <w:sz w:val="24"/>
                <w:szCs w:val="24"/>
              </w:rPr>
              <w:t xml:space="preserve"> </w:t>
            </w:r>
            <w:r>
              <w:rPr>
                <w:rFonts w:hint="default" w:ascii="Times New Roman" w:hAnsi="Times New Roman" w:cs="Times New Roman"/>
                <w:sz w:val="24"/>
                <w:szCs w:val="24"/>
              </w:rPr>
              <w:t>告知通过其他途径办理数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B5DF1F3">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34765BB">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3B8DCA26">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5DD0CDA">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color w:val="000000"/>
                <w:sz w:val="24"/>
                <w:szCs w:val="24"/>
              </w:rPr>
              <w:t>四、行政复议数量</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FD202A0">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color w:val="000000"/>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5C0BCE9">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color w:val="000000"/>
                <w:sz w:val="24"/>
                <w:szCs w:val="24"/>
              </w:rPr>
              <w:t>0</w:t>
            </w:r>
          </w:p>
        </w:tc>
      </w:tr>
      <w:tr w14:paraId="62D74157">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1F094B2C">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（一）维持具体行政行为数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5E6C06">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B7AB19C">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11BC269A">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C215B9F">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（二）被依法纠错数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E0EEF4D">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F131B61">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0D28181B">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E72312E">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（三）其他情形数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1868452">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43DD8D3">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272C0923">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6313900">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color w:val="000000"/>
                <w:sz w:val="24"/>
                <w:szCs w:val="24"/>
              </w:rPr>
              <w:t>五、行政诉讼数量</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AAAD7B">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color w:val="000000"/>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5FFAAE5">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color w:val="000000"/>
                <w:sz w:val="24"/>
                <w:szCs w:val="24"/>
              </w:rPr>
              <w:t>0</w:t>
            </w:r>
          </w:p>
        </w:tc>
      </w:tr>
      <w:tr w14:paraId="0C0FA131">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8D11C5C">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（一）维持具体行政行为或者驳回原告诉讼请求数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26BAE4">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23C29E7">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41D72096">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541EAA7">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（二）被依法纠错数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D4D3A9D">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F984649">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6056E1EA">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D2B76E0">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（三）其他情形数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3B0159A">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518E03A">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279C54FA">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2028FAE9">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color w:val="000000"/>
                <w:sz w:val="24"/>
                <w:szCs w:val="24"/>
              </w:rPr>
              <w:t>六、举报投诉数量</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2AAD8636">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color w:val="000000"/>
                <w:sz w:val="24"/>
                <w:szCs w:val="24"/>
              </w:rPr>
              <w:t>件</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9CDF29B">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color w:val="000000"/>
                <w:sz w:val="24"/>
                <w:szCs w:val="24"/>
              </w:rPr>
              <w:t>0</w:t>
            </w:r>
          </w:p>
        </w:tc>
      </w:tr>
      <w:tr w14:paraId="2FA634E6">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9D3F1D">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color w:val="000000"/>
                <w:sz w:val="24"/>
                <w:szCs w:val="24"/>
              </w:rPr>
              <w:t>七、依申请公开信息收取的费用</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65DF6BA">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color w:val="000000"/>
                <w:sz w:val="24"/>
                <w:szCs w:val="24"/>
              </w:rPr>
              <w:t>万元</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DC10DD8">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color w:val="000000"/>
                <w:sz w:val="24"/>
                <w:szCs w:val="24"/>
              </w:rPr>
              <w:t>0</w:t>
            </w:r>
          </w:p>
        </w:tc>
      </w:tr>
      <w:tr w14:paraId="4A7A777F">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4E20A94F">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color w:val="000000"/>
                <w:sz w:val="24"/>
                <w:szCs w:val="24"/>
              </w:rPr>
              <w:t>八、机构建设和保障经费情况</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C217247">
            <w:pPr>
              <w:rPr>
                <w:rFonts w:hint="default" w:ascii="Arial" w:hAnsi="Arial" w:cs="Arial"/>
                <w:sz w:val="21"/>
                <w:szCs w:val="21"/>
              </w:rPr>
            </w:pP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9826823">
            <w:pPr>
              <w:rPr>
                <w:rFonts w:hint="default" w:ascii="Arial" w:hAnsi="Arial" w:cs="Arial"/>
                <w:sz w:val="21"/>
                <w:szCs w:val="21"/>
              </w:rPr>
            </w:pPr>
          </w:p>
        </w:tc>
      </w:tr>
      <w:tr w14:paraId="2230098A">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40871A9">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（一）政府信息公开工作专门机构数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186755F">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个</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8DB1CDC">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7E7C8252">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53822FE">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（二）设置政府信息公开查阅点数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90B318E">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个</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782B431">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1</w:t>
            </w:r>
          </w:p>
        </w:tc>
      </w:tr>
      <w:tr w14:paraId="38E9C914">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28B292A">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（三）从事政府信息公开工作人员数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4DA1B147">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人</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BC39109">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1</w:t>
            </w:r>
          </w:p>
        </w:tc>
      </w:tr>
      <w:tr w14:paraId="31F39A5D">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77E64EFE">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1.</w:t>
            </w:r>
            <w:r>
              <w:rPr>
                <w:rFonts w:hint="eastAsia" w:ascii="仿宋_GB2312" w:hAnsi="Arial" w:eastAsia="仿宋_GB2312" w:cs="仿宋_GB2312"/>
                <w:sz w:val="24"/>
                <w:szCs w:val="24"/>
              </w:rPr>
              <w:t xml:space="preserve"> </w:t>
            </w:r>
            <w:r>
              <w:rPr>
                <w:rFonts w:hint="default" w:ascii="Times New Roman" w:hAnsi="Times New Roman" w:cs="Times New Roman"/>
                <w:sz w:val="24"/>
                <w:szCs w:val="24"/>
              </w:rPr>
              <w:t>专职人员数（不包括政府公报及政府网站工作人员数）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58B4568">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人</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7C24CAE">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1</w:t>
            </w:r>
          </w:p>
        </w:tc>
      </w:tr>
      <w:tr w14:paraId="6B0FB183">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236DEE">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2.</w:t>
            </w:r>
            <w:r>
              <w:rPr>
                <w:rFonts w:hint="eastAsia" w:ascii="仿宋_GB2312" w:hAnsi="Arial" w:eastAsia="仿宋_GB2312" w:cs="仿宋_GB2312"/>
                <w:sz w:val="24"/>
                <w:szCs w:val="24"/>
              </w:rPr>
              <w:t xml:space="preserve"> </w:t>
            </w:r>
            <w:r>
              <w:rPr>
                <w:rFonts w:hint="default" w:ascii="Times New Roman" w:hAnsi="Times New Roman" w:cs="Times New Roman"/>
                <w:sz w:val="24"/>
                <w:szCs w:val="24"/>
              </w:rPr>
              <w:t>兼职人员数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926CF9">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人</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64547EE4">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15AE0D4B">
        <w:tblPrEx>
          <w:shd w:val="clear" w:color="auto" w:fill="auto"/>
          <w:tblCellMar>
            <w:top w:w="15" w:type="dxa"/>
            <w:left w:w="15" w:type="dxa"/>
            <w:bottom w:w="15" w:type="dxa"/>
            <w:right w:w="15" w:type="dxa"/>
          </w:tblCellMar>
        </w:tblPrEx>
        <w:trPr>
          <w:trHeight w:val="660"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29A76BA">
            <w:pPr>
              <w:pStyle w:val="2"/>
              <w:keepNext w:val="0"/>
              <w:keepLines w:val="0"/>
              <w:widowControl/>
              <w:suppressLineNumbers w:val="0"/>
              <w:autoSpaceDE w:val="0"/>
              <w:autoSpaceDN/>
              <w:spacing w:line="560" w:lineRule="atLeast"/>
              <w:ind w:left="0" w:right="0" w:firstLine="0"/>
              <w:jc w:val="left"/>
            </w:pPr>
            <w:r>
              <w:rPr>
                <w:rFonts w:hint="default" w:ascii="Times New Roman" w:hAnsi="Times New Roman" w:cs="Times New Roman"/>
                <w:sz w:val="24"/>
                <w:szCs w:val="24"/>
              </w:rPr>
              <w:t>（四）政府信息公开专项经费（不包括用于政府公报编辑管理及政府网站建设维护等方面的经费）</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0C24B12">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万元</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1BF6F7C">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0</w:t>
            </w:r>
          </w:p>
        </w:tc>
      </w:tr>
      <w:tr w14:paraId="3DA094A3">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C4E5EEB">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color w:val="000000"/>
                <w:sz w:val="24"/>
                <w:szCs w:val="24"/>
              </w:rPr>
              <w:t>九、政府信息公开会议和培训情况</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8771801">
            <w:pPr>
              <w:rPr>
                <w:rFonts w:hint="default" w:ascii="Arial" w:hAnsi="Arial" w:cs="Arial"/>
                <w:sz w:val="21"/>
                <w:szCs w:val="21"/>
              </w:rPr>
            </w:pP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741643C2">
            <w:pPr>
              <w:rPr>
                <w:rFonts w:hint="default" w:ascii="Arial" w:hAnsi="Arial" w:cs="Arial"/>
                <w:sz w:val="21"/>
                <w:szCs w:val="21"/>
              </w:rPr>
            </w:pPr>
          </w:p>
        </w:tc>
      </w:tr>
      <w:tr w14:paraId="24BB6A1A">
        <w:tblPrEx>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0B880453">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（一）召开政府信息公开工作会议或专题会议数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A9CF52C">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29DFA7D">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1</w:t>
            </w:r>
          </w:p>
        </w:tc>
      </w:tr>
      <w:tr w14:paraId="7FCD0712">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6E08292B">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（二）举办各类培训班数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3E8274A9">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0C3C1B86">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1</w:t>
            </w:r>
          </w:p>
        </w:tc>
      </w:tr>
      <w:tr w14:paraId="759F9D64">
        <w:tblPrEx>
          <w:shd w:val="clear" w:color="auto" w:fill="auto"/>
          <w:tblCellMar>
            <w:top w:w="15" w:type="dxa"/>
            <w:left w:w="15" w:type="dxa"/>
            <w:bottom w:w="15" w:type="dxa"/>
            <w:right w:w="15" w:type="dxa"/>
          </w:tblCellMar>
        </w:tblPrEx>
        <w:trPr>
          <w:trHeight w:val="402" w:hRule="atLeast"/>
          <w:jc w:val="center"/>
        </w:trPr>
        <w:tc>
          <w:tcPr>
            <w:tcW w:w="77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3E5FD7B0">
            <w:pPr>
              <w:pStyle w:val="2"/>
              <w:keepNext w:val="0"/>
              <w:keepLines w:val="0"/>
              <w:widowControl/>
              <w:suppressLineNumbers w:val="0"/>
              <w:autoSpaceDE w:val="0"/>
              <w:autoSpaceDN/>
              <w:spacing w:line="560" w:lineRule="atLeast"/>
              <w:ind w:right="0"/>
              <w:jc w:val="left"/>
            </w:pPr>
            <w:r>
              <w:rPr>
                <w:rFonts w:hint="default" w:ascii="Times New Roman" w:hAnsi="Times New Roman" w:cs="Times New Roman"/>
                <w:sz w:val="24"/>
                <w:szCs w:val="24"/>
              </w:rPr>
              <w:t>（三）接受培训人员数</w:t>
            </w:r>
          </w:p>
        </w:tc>
        <w:tc>
          <w:tcPr>
            <w:tcW w:w="71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141D71E7">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人次</w:t>
            </w:r>
          </w:p>
        </w:tc>
        <w:tc>
          <w:tcPr>
            <w:tcW w:w="108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14:paraId="5586D4C3">
            <w:pPr>
              <w:pStyle w:val="2"/>
              <w:keepNext w:val="0"/>
              <w:keepLines w:val="0"/>
              <w:widowControl/>
              <w:suppressLineNumbers w:val="0"/>
              <w:autoSpaceDE w:val="0"/>
              <w:autoSpaceDN/>
              <w:spacing w:line="560" w:lineRule="atLeast"/>
              <w:ind w:right="0"/>
              <w:jc w:val="center"/>
            </w:pPr>
            <w:r>
              <w:rPr>
                <w:rFonts w:hint="default" w:ascii="Times New Roman" w:hAnsi="Times New Roman" w:cs="Times New Roman"/>
                <w:sz w:val="24"/>
                <w:szCs w:val="24"/>
              </w:rPr>
              <w:t>30</w:t>
            </w:r>
          </w:p>
        </w:tc>
      </w:tr>
    </w:tbl>
    <w:p w14:paraId="7B62E5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5578660-6637-4F85-B4C9-C43A21DB2A18}"/>
  </w:font>
  <w:font w:name="黑体">
    <w:panose1 w:val="02010609060101010101"/>
    <w:charset w:val="86"/>
    <w:family w:val="auto"/>
    <w:pitch w:val="default"/>
    <w:sig w:usb0="800002BF" w:usb1="38CF7CFA" w:usb2="00000016" w:usb3="00000000" w:csb0="00040001" w:csb1="00000000"/>
    <w:embedRegular r:id="rId2" w:fontKey="{C2A550F2-C904-4EA0-A5F5-4ADA77BAB6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3" w:fontKey="{37B64FF2-E677-42F2-9C4A-E10B28D34957}"/>
  </w:font>
  <w:font w:name="仿宋_GB2312">
    <w:panose1 w:val="02010609030101010101"/>
    <w:charset w:val="86"/>
    <w:family w:val="auto"/>
    <w:pitch w:val="default"/>
    <w:sig w:usb0="00000001" w:usb1="080E0000" w:usb2="00000000" w:usb3="00000000" w:csb0="00040000" w:csb1="00000000"/>
    <w:embedRegular r:id="rId4" w:fontKey="{31EFC285-F16D-41FF-AF8B-C1659D886FF8}"/>
  </w:font>
  <w:font w:name="楷体_GB2312">
    <w:altName w:val="楷体"/>
    <w:panose1 w:val="02010609030101010101"/>
    <w:charset w:val="86"/>
    <w:family w:val="auto"/>
    <w:pitch w:val="default"/>
    <w:sig w:usb0="00000000" w:usb1="00000000" w:usb2="00000000" w:usb3="00000000" w:csb0="00040000" w:csb1="00000000"/>
    <w:embedRegular r:id="rId5" w:fontKey="{EFCF0890-BB52-48DC-9AD1-E327E86178AF}"/>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C786B"/>
    <w:rsid w:val="2D7C786B"/>
    <w:rsid w:val="74821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1498</Words>
  <Characters>1648</Characters>
  <Lines>0</Lines>
  <Paragraphs>0</Paragraphs>
  <TotalTime>0</TotalTime>
  <ScaleCrop>false</ScaleCrop>
  <LinksUpToDate>false</LinksUpToDate>
  <CharactersWithSpaces>1673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2020-11-04T06:57:00Z</dcterms:created>
  <dc:creator>1</dc:creator>
  <cp:lastModifiedBy> 祺</cp:lastModifiedBy>
  <dcterms:modified xsi:type="dcterms:W3CDTF">2025-03-24T06:34:00Z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eyJoZGlkIjoiMGRjY2VjZTg0ZGU2OGU2ZWM4M2Q4ZmQzNWVhMmU4NTAiLCJ1c2VySWQiOiI0MzU3NTE4NDAifQ==</vt:lpwstr>
  </property>
  <property fmtid="{D5CDD505-2E9C-101B-9397-08002B2CF9AE}" pid="4" name="ICV">
    <vt:lpwstr>E7550342E6E3466692BE26549798CC39_12</vt:lpwstr>
  </property>
</Properties>
</file>