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00A37">
      <w:pPr>
        <w:spacing w:line="560" w:lineRule="exact"/>
        <w:jc w:val="center"/>
        <w:rPr>
          <w:rFonts w:ascii="方正小标宋简体" w:eastAsia="方正小标宋简体"/>
          <w:sz w:val="44"/>
          <w:szCs w:val="44"/>
        </w:rPr>
      </w:pPr>
      <w:bookmarkStart w:id="1" w:name="_GoBack"/>
      <w:bookmarkEnd w:id="1"/>
      <w:r>
        <w:rPr>
          <w:rFonts w:hint="eastAsia" w:ascii="方正小标宋简体" w:eastAsia="方正小标宋简体"/>
          <w:sz w:val="44"/>
          <w:szCs w:val="44"/>
        </w:rPr>
        <w:t>北京市东城区文化委员会</w:t>
      </w:r>
    </w:p>
    <w:p w14:paraId="2CDA97AB">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2017年政府信息公开工作年度报告</w:t>
      </w:r>
    </w:p>
    <w:p w14:paraId="27C37D08">
      <w:pPr>
        <w:spacing w:line="560" w:lineRule="exact"/>
        <w:jc w:val="center"/>
        <w:rPr>
          <w:rFonts w:ascii="方正小标宋简体" w:eastAsia="方正小标宋简体"/>
          <w:sz w:val="44"/>
          <w:szCs w:val="44"/>
        </w:rPr>
      </w:pPr>
    </w:p>
    <w:p w14:paraId="2D7850D6">
      <w:pPr>
        <w:spacing w:line="560" w:lineRule="exact"/>
        <w:ind w:firstLine="640" w:firstLineChars="200"/>
        <w:rPr>
          <w:rFonts w:ascii="仿宋_GB2312" w:eastAsia="仿宋_GB2312"/>
          <w:sz w:val="32"/>
          <w:szCs w:val="32"/>
        </w:rPr>
      </w:pPr>
      <w:r>
        <w:rPr>
          <w:rFonts w:hint="eastAsia" w:ascii="仿宋_GB2312" w:eastAsia="仿宋_GB2312"/>
          <w:sz w:val="32"/>
          <w:szCs w:val="32"/>
        </w:rPr>
        <w:t>本报告是根据《中华人民共和国政府信息公开条例》(以下简称《条例》)要求,由北京市东城区文化委员会编制的2017年度政府信息公开年度报告。全文包括概述,政府信息主动公开情况,政府信息依申请公开情况,政府信息依申请公开情况,复议和诉讼情况,主要问题和改进措施等事项。本报告中所列数据的统计期限自2017年1月1日至2017年12月31日止。可在北京市政府信息公开栏下载本报告电子版。(网址:http://zfxxgk.beijing.gov.cn/dcq11A006/zfxxgknb/dcbm_list.shtml)。如对本报告有任何疑问,可致电东城区文化委员会办公室(联系电话:67091091)。</w:t>
      </w:r>
    </w:p>
    <w:p w14:paraId="60BE03E9">
      <w:pPr>
        <w:spacing w:line="560" w:lineRule="exact"/>
        <w:ind w:firstLine="640" w:firstLineChars="200"/>
        <w:rPr>
          <w:rFonts w:ascii="黑体" w:hAnsi="黑体" w:eastAsia="黑体"/>
          <w:sz w:val="32"/>
          <w:szCs w:val="32"/>
        </w:rPr>
      </w:pPr>
      <w:r>
        <w:rPr>
          <w:rFonts w:hint="eastAsia" w:ascii="黑体" w:hAnsi="黑体" w:eastAsia="黑体"/>
          <w:sz w:val="32"/>
          <w:szCs w:val="32"/>
        </w:rPr>
        <w:t>一、概述</w:t>
      </w:r>
    </w:p>
    <w:p w14:paraId="77CD0FBE">
      <w:pPr>
        <w:spacing w:line="560" w:lineRule="exact"/>
        <w:ind w:firstLine="640" w:firstLineChars="200"/>
        <w:rPr>
          <w:rFonts w:ascii="仿宋_GB2312" w:eastAsia="仿宋_GB2312"/>
          <w:sz w:val="32"/>
          <w:szCs w:val="32"/>
        </w:rPr>
      </w:pPr>
      <w:r>
        <w:rPr>
          <w:rFonts w:hint="eastAsia" w:ascii="仿宋_GB2312" w:eastAsia="仿宋_GB2312"/>
          <w:sz w:val="32"/>
          <w:szCs w:val="32"/>
        </w:rPr>
        <w:t>根据《条例》要求,按照东城区政府统一部署,区文委2017年,坚持从转变政府职能,促进法治型、服务型政府建设的高度推进政府信息公开工作,进一步深化落实政府信息清理、依申请公开、发布协调、保密审查、虚假或不完整信息澄清、公开专栏管理、纸质文件移送等相关制度规定,确保了政府信息公开工作运行正常,政府信息公开咨询、申请以及答复工作均得到了顺利开展。</w:t>
      </w:r>
    </w:p>
    <w:p w14:paraId="087B2FC2">
      <w:pPr>
        <w:spacing w:line="560" w:lineRule="exact"/>
        <w:ind w:firstLine="640" w:firstLineChars="200"/>
        <w:rPr>
          <w:rFonts w:ascii="黑体" w:hAnsi="黑体" w:eastAsia="黑体"/>
          <w:sz w:val="32"/>
          <w:szCs w:val="32"/>
        </w:rPr>
      </w:pPr>
      <w:r>
        <w:rPr>
          <w:rFonts w:hint="eastAsia" w:ascii="黑体" w:hAnsi="黑体" w:eastAsia="黑体"/>
          <w:sz w:val="32"/>
          <w:szCs w:val="32"/>
        </w:rPr>
        <w:t>二、主动公开情况</w:t>
      </w:r>
    </w:p>
    <w:p w14:paraId="1D5F2C2E">
      <w:pPr>
        <w:spacing w:line="560" w:lineRule="exact"/>
        <w:ind w:firstLine="640" w:firstLineChars="200"/>
        <w:rPr>
          <w:rFonts w:ascii="楷体" w:hAnsi="楷体" w:eastAsia="楷体"/>
          <w:sz w:val="32"/>
          <w:szCs w:val="32"/>
        </w:rPr>
      </w:pPr>
      <w:r>
        <w:rPr>
          <w:rFonts w:hint="eastAsia" w:ascii="楷体" w:hAnsi="楷体" w:eastAsia="楷体"/>
          <w:sz w:val="32"/>
          <w:szCs w:val="32"/>
        </w:rPr>
        <w:t>(一)主动公开信息数量</w:t>
      </w:r>
    </w:p>
    <w:p w14:paraId="106297BC">
      <w:pPr>
        <w:spacing w:line="560" w:lineRule="exact"/>
        <w:ind w:firstLine="640" w:firstLineChars="200"/>
        <w:rPr>
          <w:rFonts w:ascii="仿宋_GB2312" w:eastAsia="仿宋_GB2312"/>
          <w:sz w:val="32"/>
          <w:szCs w:val="32"/>
        </w:rPr>
      </w:pPr>
      <w:r>
        <w:rPr>
          <w:rFonts w:hint="eastAsia" w:ascii="仿宋_GB2312" w:eastAsia="仿宋_GB2312"/>
          <w:sz w:val="32"/>
          <w:szCs w:val="32"/>
        </w:rPr>
        <w:t>2017年全年,文化委通过多种信息公开平台新增或变更政府信息747条,全文电子化率达100%。其中东城区文化委员会门户网站、东城区公共文化服务导航网公开信息数共计340条,文化东城微博公开信息数142条,东城文化执法微信公众号公开信息数40条,戏剧东城微信公众号公开信息数225条。2017年,文化委对机构设置、职能、办事程序等涉及公民、法人或者其他组织切身利益和需要社会公众广泛知晓的政府信息及时进行了及时更新,使社会公众获得政府信息的渠道进一步畅通,对保障公民知情权、监督权、参与权起到了推动作用。</w:t>
      </w:r>
    </w:p>
    <w:p w14:paraId="12F12D1A">
      <w:pPr>
        <w:spacing w:line="560" w:lineRule="exact"/>
        <w:ind w:firstLine="640" w:firstLineChars="200"/>
        <w:rPr>
          <w:rFonts w:ascii="楷体" w:hAnsi="楷体" w:eastAsia="楷体"/>
          <w:sz w:val="32"/>
          <w:szCs w:val="32"/>
        </w:rPr>
      </w:pPr>
      <w:r>
        <w:rPr>
          <w:rFonts w:hint="eastAsia" w:ascii="楷体" w:hAnsi="楷体" w:eastAsia="楷体"/>
          <w:sz w:val="32"/>
          <w:szCs w:val="32"/>
        </w:rPr>
        <w:t>(二)查阅场所咨询服务</w:t>
      </w:r>
    </w:p>
    <w:p w14:paraId="56995E9A">
      <w:pPr>
        <w:spacing w:line="560" w:lineRule="exact"/>
        <w:ind w:firstLine="640" w:firstLineChars="200"/>
        <w:rPr>
          <w:rFonts w:ascii="仿宋_GB2312" w:eastAsia="仿宋_GB2312"/>
          <w:sz w:val="32"/>
          <w:szCs w:val="32"/>
        </w:rPr>
      </w:pPr>
      <w:r>
        <w:rPr>
          <w:rFonts w:hint="eastAsia" w:ascii="仿宋_GB2312" w:eastAsia="仿宋_GB2312"/>
          <w:sz w:val="32"/>
          <w:szCs w:val="32"/>
        </w:rPr>
        <w:t>我委政府信息公开查阅服务场所设在北京市东城区第一图书馆五层地方文献室,以依法服务、规范服务、高效便捷服务为目标,制定规范主动公开纸质文件移送及查阅工作流程,确保工作运行标准化,增强政府信息公开工作实效。2017年政府信息工作接收文件和接待读者情况:交送单位73个,与去年持平;接收文件1407种2383份,去年接收1110种1738份,同比增加27%和37%。</w:t>
      </w:r>
    </w:p>
    <w:p w14:paraId="4DA93A39">
      <w:pPr>
        <w:spacing w:line="560" w:lineRule="exact"/>
        <w:ind w:firstLine="640" w:firstLineChars="200"/>
        <w:rPr>
          <w:rFonts w:ascii="黑体" w:hAnsi="黑体" w:eastAsia="黑体"/>
          <w:sz w:val="32"/>
          <w:szCs w:val="32"/>
        </w:rPr>
      </w:pPr>
      <w:r>
        <w:rPr>
          <w:rFonts w:hint="eastAsia" w:ascii="黑体" w:hAnsi="黑体" w:eastAsia="黑体"/>
          <w:sz w:val="32"/>
          <w:szCs w:val="32"/>
        </w:rPr>
        <w:t>三、依申请公开情况</w:t>
      </w:r>
    </w:p>
    <w:p w14:paraId="40FD10BC">
      <w:pPr>
        <w:spacing w:line="560" w:lineRule="exact"/>
        <w:ind w:firstLine="640" w:firstLineChars="200"/>
        <w:rPr>
          <w:rFonts w:ascii="楷体" w:hAnsi="楷体" w:eastAsia="楷体"/>
          <w:sz w:val="32"/>
          <w:szCs w:val="32"/>
        </w:rPr>
      </w:pPr>
      <w:r>
        <w:rPr>
          <w:rFonts w:hint="eastAsia" w:ascii="楷体" w:hAnsi="楷体" w:eastAsia="楷体"/>
          <w:sz w:val="32"/>
          <w:szCs w:val="32"/>
        </w:rPr>
        <w:t>(一)依申请公开受理</w:t>
      </w:r>
    </w:p>
    <w:p w14:paraId="01DD0482">
      <w:pPr>
        <w:spacing w:line="560" w:lineRule="exact"/>
        <w:ind w:firstLine="640" w:firstLineChars="200"/>
        <w:rPr>
          <w:rFonts w:ascii="仿宋_GB2312" w:eastAsia="仿宋_GB2312"/>
          <w:sz w:val="32"/>
          <w:szCs w:val="32"/>
        </w:rPr>
      </w:pPr>
      <w:r>
        <w:rPr>
          <w:rFonts w:hint="eastAsia" w:ascii="仿宋_GB2312" w:eastAsia="仿宋_GB2312"/>
          <w:sz w:val="32"/>
          <w:szCs w:val="32"/>
        </w:rPr>
        <w:t>按照《条例》第13条规定,文化委自《条例》实施之日起正式受理公民、法人或者其他组织根据自身生产、生活、科研等特殊需要提出的政府信息公开申请。为落实《条例》确定的政府信息依申请公开制度,可通过政府信息公开专栏中的“依申请公开”在线提出政府信息公开申请,也可在区行政服务大厅的政府信息公开窗口或到文化委办公室申请公开相关信息。2017年区文化委收到政府信息公开申请7次。</w:t>
      </w:r>
    </w:p>
    <w:p w14:paraId="0510E941">
      <w:pPr>
        <w:spacing w:line="560" w:lineRule="exact"/>
        <w:ind w:firstLine="640" w:firstLineChars="200"/>
        <w:rPr>
          <w:rFonts w:ascii="楷体" w:hAnsi="楷体" w:eastAsia="楷体"/>
          <w:sz w:val="32"/>
          <w:szCs w:val="32"/>
        </w:rPr>
      </w:pPr>
      <w:r>
        <w:rPr>
          <w:rFonts w:hint="eastAsia" w:ascii="楷体" w:hAnsi="楷体" w:eastAsia="楷体"/>
          <w:sz w:val="32"/>
          <w:szCs w:val="32"/>
        </w:rPr>
        <w:t>(二)行政复议诉讼</w:t>
      </w:r>
    </w:p>
    <w:p w14:paraId="22DF2683">
      <w:pPr>
        <w:spacing w:line="560" w:lineRule="exact"/>
        <w:ind w:firstLine="640" w:firstLineChars="200"/>
        <w:rPr>
          <w:rFonts w:ascii="仿宋_GB2312" w:eastAsia="仿宋_GB2312"/>
          <w:sz w:val="32"/>
          <w:szCs w:val="32"/>
        </w:rPr>
      </w:pPr>
      <w:r>
        <w:rPr>
          <w:rFonts w:hint="eastAsia" w:ascii="仿宋_GB2312" w:eastAsia="仿宋_GB2312"/>
          <w:sz w:val="32"/>
          <w:szCs w:val="32"/>
        </w:rPr>
        <w:t>按照《条例》第33条规定,公民、法人、或者其他组织认为行政机关在政府信息公开工作中的具体行政行为侵犯其合法权益的,可以依法申请行政复议或者提起行政诉讼。2017年,针对区文委政府信息公开的行政复议申请0件,行政诉讼案2件。</w:t>
      </w:r>
    </w:p>
    <w:p w14:paraId="45F157DF">
      <w:pPr>
        <w:spacing w:line="560" w:lineRule="exact"/>
        <w:ind w:firstLine="640" w:firstLineChars="200"/>
        <w:rPr>
          <w:rFonts w:ascii="黑体" w:hAnsi="黑体" w:eastAsia="黑体"/>
          <w:sz w:val="32"/>
          <w:szCs w:val="32"/>
        </w:rPr>
      </w:pPr>
      <w:r>
        <w:rPr>
          <w:rFonts w:hint="eastAsia" w:ascii="黑体" w:hAnsi="黑体" w:eastAsia="黑体"/>
          <w:sz w:val="32"/>
          <w:szCs w:val="32"/>
        </w:rPr>
        <w:t>四、存在的不足及改进措施</w:t>
      </w:r>
    </w:p>
    <w:p w14:paraId="60B197C7">
      <w:pPr>
        <w:spacing w:line="560" w:lineRule="exact"/>
        <w:ind w:firstLine="640" w:firstLineChars="200"/>
        <w:rPr>
          <w:rFonts w:ascii="仿宋_GB2312" w:eastAsia="仿宋_GB2312"/>
          <w:sz w:val="32"/>
          <w:szCs w:val="32"/>
        </w:rPr>
      </w:pPr>
      <w:r>
        <w:rPr>
          <w:rFonts w:hint="eastAsia" w:ascii="仿宋_GB2312" w:eastAsia="仿宋_GB2312"/>
          <w:sz w:val="32"/>
          <w:szCs w:val="32"/>
        </w:rPr>
        <w:t>2017年,我委按照《条例》要求积极开展政府信息公开工作,取得了一定成效,但仍存在业务水平需进一步提高,主动公开信息数量仍需要不断增多。</w:t>
      </w:r>
    </w:p>
    <w:p w14:paraId="20E91C56">
      <w:pPr>
        <w:spacing w:line="560" w:lineRule="exact"/>
        <w:ind w:firstLine="640" w:firstLineChars="200"/>
        <w:rPr>
          <w:rFonts w:ascii="黑体" w:hAnsi="黑体" w:eastAsia="黑体"/>
          <w:sz w:val="32"/>
          <w:szCs w:val="32"/>
        </w:rPr>
      </w:pPr>
      <w:r>
        <w:rPr>
          <w:rFonts w:hint="eastAsia" w:ascii="黑体" w:hAnsi="黑体" w:eastAsia="黑体"/>
          <w:sz w:val="32"/>
          <w:szCs w:val="32"/>
        </w:rPr>
        <w:t>五、2018年工作计划</w:t>
      </w:r>
    </w:p>
    <w:p w14:paraId="3053DE09">
      <w:pPr>
        <w:spacing w:line="560" w:lineRule="exact"/>
        <w:ind w:firstLine="640" w:firstLineChars="200"/>
        <w:rPr>
          <w:rFonts w:ascii="仿宋_GB2312" w:eastAsia="仿宋_GB2312"/>
          <w:sz w:val="32"/>
          <w:szCs w:val="32"/>
        </w:rPr>
      </w:pPr>
      <w:r>
        <w:rPr>
          <w:rFonts w:hint="eastAsia" w:ascii="楷体" w:hAnsi="楷体" w:eastAsia="楷体"/>
          <w:sz w:val="32"/>
          <w:szCs w:val="32"/>
        </w:rPr>
        <w:t>(一)继续深化主动公开工作。</w:t>
      </w:r>
      <w:r>
        <w:rPr>
          <w:rFonts w:hint="eastAsia" w:ascii="仿宋_GB2312" w:eastAsia="仿宋_GB2312"/>
          <w:sz w:val="32"/>
          <w:szCs w:val="32"/>
        </w:rPr>
        <w:t>将成立文化委政务公开工作领导小组,确定主管领导,并由各科室、部门主管领导对政务公开内容进行层层把关。严格要求文化委各科室、各单位按照《东城区政府信息公开目录编制规范》主动公开相关法规文件、职责事项及与社会公众密切相关的其他信息。特别要进一步落实涉及财政预算决算和三公经费、价格收费和行政审批等重点领域的信息公开工作。要严格遵守公开时限,规范发布流程,于政府信息生成后15个工作日内公开。</w:t>
      </w:r>
    </w:p>
    <w:p w14:paraId="333E342B">
      <w:pPr>
        <w:spacing w:line="560" w:lineRule="exact"/>
        <w:ind w:firstLine="640" w:firstLineChars="200"/>
        <w:rPr>
          <w:rFonts w:ascii="仿宋_GB2312" w:eastAsia="仿宋_GB2312"/>
          <w:sz w:val="32"/>
          <w:szCs w:val="32"/>
        </w:rPr>
      </w:pPr>
      <w:r>
        <w:rPr>
          <w:rFonts w:hint="eastAsia" w:ascii="楷体" w:hAnsi="楷体" w:eastAsia="楷体"/>
          <w:sz w:val="32"/>
          <w:szCs w:val="32"/>
        </w:rPr>
        <w:t>(二)继续深化依申请政府信息公开工作。</w:t>
      </w:r>
      <w:r>
        <w:rPr>
          <w:rFonts w:hint="eastAsia" w:ascii="仿宋_GB2312" w:eastAsia="仿宋_GB2312"/>
          <w:sz w:val="32"/>
          <w:szCs w:val="32"/>
        </w:rPr>
        <w:t>建立健全依申请公开政府信息答复工作基本程序,健全内部工作制度和工作流程,明确受理、审查、办理、答复、归档等各个环节工作要求,完善保密性、合法性及主要领导签批手续,在法定时限内向申请人答复。对于涉及本单位政府信息公开的行政复议、行政诉讼案件,要根据《北京市东城区人民政府及其工作部门诉讼案件应诉工作规则》(东政发〔2013〕26号)、《北京市东城区人民政府关于印发进一步规范行政机关负责人参加应诉工作的通知》(东政发〔2014〕16号)要求,做好应诉工作。</w:t>
      </w:r>
    </w:p>
    <w:p w14:paraId="0576AA51">
      <w:pPr>
        <w:spacing w:line="560" w:lineRule="exact"/>
        <w:ind w:firstLine="640" w:firstLineChars="200"/>
        <w:rPr>
          <w:rFonts w:ascii="仿宋_GB2312" w:eastAsia="仿宋_GB2312"/>
          <w:sz w:val="32"/>
          <w:szCs w:val="32"/>
        </w:rPr>
      </w:pPr>
      <w:r>
        <w:rPr>
          <w:rFonts w:hint="eastAsia" w:ascii="楷体" w:hAnsi="楷体" w:eastAsia="楷体"/>
          <w:sz w:val="32"/>
          <w:szCs w:val="32"/>
        </w:rPr>
        <w:t>(三)拓展优化政府信息公开渠道。</w:t>
      </w:r>
      <w:r>
        <w:rPr>
          <w:rFonts w:hint="eastAsia" w:ascii="仿宋_GB2312" w:eastAsia="仿宋_GB2312"/>
          <w:sz w:val="32"/>
          <w:szCs w:val="32"/>
        </w:rPr>
        <w:t>一是要以“数字东城”为核心,加强网站建设,丰富网站内容,充分发挥政府网站作为政府信息公开第一平台的作用,突出网站公布信息的权威性、及时性、系统性。二是积极利用微信、微博等互动平台做好信息公开工作。三是加强区图书馆政府信息公开查阅场所建设,做好主动公开政府信息移送工作。</w:t>
      </w:r>
    </w:p>
    <w:p w14:paraId="17D3DB63">
      <w:pPr>
        <w:spacing w:line="560" w:lineRule="exact"/>
        <w:ind w:firstLine="640" w:firstLineChars="200"/>
        <w:rPr>
          <w:rFonts w:ascii="仿宋_GB2312" w:eastAsia="仿宋_GB2312"/>
          <w:sz w:val="32"/>
          <w:szCs w:val="32"/>
        </w:rPr>
      </w:pPr>
      <w:r>
        <w:rPr>
          <w:rFonts w:hint="eastAsia" w:ascii="楷体" w:hAnsi="楷体" w:eastAsia="楷体"/>
          <w:sz w:val="32"/>
          <w:szCs w:val="32"/>
        </w:rPr>
        <w:t>(四)不断提升政务公开工作水平。</w:t>
      </w:r>
      <w:r>
        <w:rPr>
          <w:rFonts w:hint="eastAsia" w:ascii="仿宋_GB2312" w:eastAsia="仿宋_GB2312"/>
          <w:sz w:val="32"/>
          <w:szCs w:val="32"/>
        </w:rPr>
        <w:t>加强政务公开工作业务培训,2018年上半年将邀请专家对机关全体及基层事业单位班子成员进行政务公开工作的培训,认真学习、传达《东城区加强政务公开相关工作的指导意见》(东政务公开发〔2018〕1号)及《东城区政府信息依申请公开事项办理工作的指导意见》(东政务公开发〔2018〕2号)精神,完善工作机制,提高工作效率,强化政府信息公开场所管理服务,不断完善本部门的信息公开制度。</w:t>
      </w:r>
    </w:p>
    <w:p w14:paraId="470EF501">
      <w:pPr>
        <w:spacing w:line="560" w:lineRule="exact"/>
        <w:ind w:firstLine="640" w:firstLineChars="200"/>
        <w:rPr>
          <w:rFonts w:ascii="仿宋_GB2312" w:eastAsia="仿宋_GB2312"/>
          <w:sz w:val="32"/>
          <w:szCs w:val="32"/>
        </w:rPr>
      </w:pPr>
      <w:r>
        <w:rPr>
          <w:rFonts w:hint="eastAsia" w:ascii="楷体" w:hAnsi="楷体" w:eastAsia="楷体"/>
          <w:sz w:val="32"/>
          <w:szCs w:val="32"/>
        </w:rPr>
        <w:t>(五)加强信息公开保密审查工作。</w:t>
      </w:r>
      <w:r>
        <w:rPr>
          <w:rFonts w:hint="eastAsia" w:ascii="仿宋_GB2312" w:eastAsia="仿宋_GB2312"/>
          <w:sz w:val="32"/>
          <w:szCs w:val="32"/>
        </w:rPr>
        <w:t>成立文化委保密工作领导小组,由党政一把手任组长,各科室负责人、各基层单位党政负责人为主要成员,加强保密审查工作的培训,对政务公开内容进行严格审查。确保政策解读主体对政策解读内容的保密审查;确定公文公开属性前,应严格履行保密审查职责,由单位保密审查机构按照保密审查程序加强公文保密审核把关,有效防止失密、泄密现象发生;对重大决策事项内容进行保密审查,严格遵守保密工作规定。</w:t>
      </w:r>
    </w:p>
    <w:p w14:paraId="4F600F08">
      <w:pPr>
        <w:spacing w:line="560" w:lineRule="exact"/>
        <w:ind w:firstLine="640" w:firstLineChars="200"/>
        <w:rPr>
          <w:rFonts w:ascii="仿宋_GB2312" w:eastAsia="仿宋_GB2312"/>
          <w:sz w:val="32"/>
          <w:szCs w:val="32"/>
        </w:rPr>
      </w:pPr>
    </w:p>
    <w:p w14:paraId="03F016C0">
      <w:pPr>
        <w:spacing w:line="560" w:lineRule="exact"/>
        <w:ind w:firstLine="640" w:firstLineChars="200"/>
        <w:rPr>
          <w:rFonts w:ascii="仿宋_GB2312" w:eastAsia="仿宋_GB2312"/>
          <w:sz w:val="32"/>
          <w:szCs w:val="32"/>
        </w:rPr>
      </w:pPr>
      <w:r>
        <w:rPr>
          <w:rFonts w:hint="eastAsia" w:ascii="仿宋_GB2312" w:eastAsia="仿宋_GB2312"/>
          <w:sz w:val="32"/>
          <w:szCs w:val="32"/>
        </w:rPr>
        <w:t>附件:政府信息公开情况统计表(2017年度)</w:t>
      </w:r>
    </w:p>
    <w:p w14:paraId="7D05D6F2">
      <w:pPr>
        <w:spacing w:line="560" w:lineRule="exact"/>
        <w:rPr>
          <w:rFonts w:ascii="仿宋_GB2312" w:eastAsia="仿宋_GB2312"/>
          <w:sz w:val="32"/>
          <w:szCs w:val="32"/>
        </w:rPr>
      </w:pPr>
    </w:p>
    <w:p w14:paraId="187613B7">
      <w:pPr>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北京市东城区文化委员会</w:t>
      </w:r>
    </w:p>
    <w:p w14:paraId="108E0462">
      <w:pPr>
        <w:spacing w:line="560" w:lineRule="exact"/>
        <w:ind w:right="420" w:firstLine="640" w:firstLineChars="200"/>
        <w:jc w:val="center"/>
        <w:rPr>
          <w:rFonts w:ascii="仿宋_GB2312" w:eastAsia="仿宋_GB2312"/>
          <w:sz w:val="32"/>
          <w:szCs w:val="32"/>
        </w:rPr>
      </w:pPr>
      <w:r>
        <w:rPr>
          <w:rFonts w:hint="eastAsia" w:ascii="仿宋_GB2312" w:eastAsia="仿宋_GB2312"/>
          <w:sz w:val="32"/>
          <w:szCs w:val="32"/>
        </w:rPr>
        <w:t xml:space="preserve">                                2018年3月</w:t>
      </w:r>
    </w:p>
    <w:p w14:paraId="66C2A2D7">
      <w:pPr>
        <w:spacing w:line="560" w:lineRule="exact"/>
        <w:jc w:val="right"/>
        <w:rPr>
          <w:rFonts w:ascii="仿宋_GB2312" w:eastAsia="仿宋_GB2312"/>
          <w:sz w:val="32"/>
          <w:szCs w:val="32"/>
        </w:rPr>
      </w:pPr>
    </w:p>
    <w:p w14:paraId="19368740">
      <w:pPr>
        <w:spacing w:line="560" w:lineRule="exact"/>
      </w:pPr>
    </w:p>
    <w:p w14:paraId="4EE63864">
      <w:pPr>
        <w:spacing w:line="560" w:lineRule="exact"/>
      </w:pPr>
    </w:p>
    <w:tbl>
      <w:tblPr>
        <w:tblStyle w:val="2"/>
        <w:tblW w:w="5137" w:type="pct"/>
        <w:tblInd w:w="0" w:type="dxa"/>
        <w:tblLayout w:type="fixed"/>
        <w:tblCellMar>
          <w:top w:w="0" w:type="dxa"/>
          <w:left w:w="108" w:type="dxa"/>
          <w:bottom w:w="0" w:type="dxa"/>
          <w:right w:w="108" w:type="dxa"/>
        </w:tblCellMar>
      </w:tblPr>
      <w:tblGrid>
        <w:gridCol w:w="7651"/>
        <w:gridCol w:w="693"/>
        <w:gridCol w:w="964"/>
      </w:tblGrid>
      <w:tr w14:paraId="68704705">
        <w:tblPrEx>
          <w:tblCellMar>
            <w:top w:w="0" w:type="dxa"/>
            <w:left w:w="108" w:type="dxa"/>
            <w:bottom w:w="0" w:type="dxa"/>
            <w:right w:w="108" w:type="dxa"/>
          </w:tblCellMar>
        </w:tblPrEx>
        <w:trPr>
          <w:trHeight w:val="799" w:hRule="atLeast"/>
        </w:trPr>
        <w:tc>
          <w:tcPr>
            <w:tcW w:w="5000" w:type="pct"/>
            <w:gridSpan w:val="3"/>
            <w:vAlign w:val="bottom"/>
          </w:tcPr>
          <w:p w14:paraId="208C9E6E">
            <w:pPr>
              <w:widowControl/>
              <w:spacing w:line="560" w:lineRule="exact"/>
              <w:jc w:val="center"/>
              <w:rPr>
                <w:rFonts w:ascii="黑体" w:hAnsi="黑体" w:eastAsia="黑体" w:cs="Arial"/>
                <w:bCs/>
                <w:kern w:val="0"/>
                <w:sz w:val="24"/>
                <w:szCs w:val="24"/>
              </w:rPr>
            </w:pPr>
            <w:bookmarkStart w:id="0" w:name="OLE_LINK1"/>
            <w:r>
              <w:rPr>
                <w:rFonts w:hint="eastAsia" w:ascii="黑体" w:hAnsi="黑体" w:eastAsia="黑体" w:cs="Arial"/>
                <w:bCs/>
                <w:kern w:val="0"/>
                <w:sz w:val="24"/>
                <w:szCs w:val="24"/>
              </w:rPr>
              <w:t>政府信息公开情况统计表</w:t>
            </w:r>
          </w:p>
          <w:p w14:paraId="44FE6B64">
            <w:pPr>
              <w:widowControl/>
              <w:spacing w:line="560" w:lineRule="exact"/>
              <w:jc w:val="center"/>
              <w:rPr>
                <w:rFonts w:ascii="Arial" w:hAnsi="Arial" w:eastAsia="宋体" w:cs="Arial"/>
                <w:b/>
                <w:bCs/>
                <w:color w:val="FF8080"/>
                <w:kern w:val="0"/>
                <w:sz w:val="24"/>
                <w:szCs w:val="24"/>
              </w:rPr>
            </w:pPr>
            <w:r>
              <w:rPr>
                <w:rFonts w:hint="eastAsia" w:ascii="黑体" w:hAnsi="黑体" w:eastAsia="黑体" w:cs="Arial"/>
                <w:bCs/>
                <w:kern w:val="0"/>
                <w:sz w:val="24"/>
                <w:szCs w:val="24"/>
              </w:rPr>
              <w:t>（</w:t>
            </w:r>
            <w:r>
              <w:rPr>
                <w:rFonts w:ascii="黑体" w:hAnsi="黑体" w:eastAsia="黑体" w:cs="Arial"/>
                <w:bCs/>
                <w:kern w:val="0"/>
                <w:sz w:val="24"/>
                <w:szCs w:val="24"/>
              </w:rPr>
              <w:t>2017</w:t>
            </w:r>
            <w:r>
              <w:rPr>
                <w:rFonts w:hint="eastAsia" w:ascii="黑体" w:hAnsi="黑体" w:eastAsia="黑体" w:cs="Arial"/>
                <w:bCs/>
                <w:kern w:val="0"/>
                <w:sz w:val="24"/>
                <w:szCs w:val="24"/>
              </w:rPr>
              <w:t>年度）</w:t>
            </w:r>
          </w:p>
          <w:p w14:paraId="4F25D254">
            <w:pPr>
              <w:widowControl/>
              <w:spacing w:line="560" w:lineRule="exact"/>
              <w:jc w:val="center"/>
              <w:rPr>
                <w:rFonts w:ascii="Arial" w:hAnsi="Arial" w:eastAsia="宋体" w:cs="Arial"/>
                <w:b/>
                <w:bCs/>
                <w:color w:val="FF8080"/>
                <w:kern w:val="0"/>
                <w:sz w:val="24"/>
                <w:szCs w:val="24"/>
              </w:rPr>
            </w:pPr>
          </w:p>
        </w:tc>
      </w:tr>
      <w:tr w14:paraId="7FBD24BE">
        <w:tblPrEx>
          <w:tblCellMar>
            <w:top w:w="0" w:type="dxa"/>
            <w:left w:w="108" w:type="dxa"/>
            <w:bottom w:w="0" w:type="dxa"/>
            <w:right w:w="108" w:type="dxa"/>
          </w:tblCellMar>
        </w:tblPrEx>
        <w:trPr>
          <w:trHeight w:val="435" w:hRule="atLeast"/>
        </w:trPr>
        <w:tc>
          <w:tcPr>
            <w:tcW w:w="4110" w:type="pct"/>
            <w:tcBorders>
              <w:top w:val="single" w:color="000000" w:sz="4" w:space="0"/>
              <w:left w:val="single" w:color="000000" w:sz="4" w:space="0"/>
              <w:bottom w:val="single" w:color="000000" w:sz="4" w:space="0"/>
              <w:right w:val="single" w:color="000000" w:sz="4" w:space="0"/>
            </w:tcBorders>
            <w:noWrap/>
            <w:vAlign w:val="center"/>
          </w:tcPr>
          <w:p w14:paraId="51D92604">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统</w:t>
            </w:r>
            <w:r>
              <w:rPr>
                <w:rFonts w:ascii="Arial" w:hAnsi="Arial" w:eastAsia="宋体" w:cs="Arial"/>
                <w:kern w:val="0"/>
                <w:sz w:val="20"/>
                <w:szCs w:val="20"/>
              </w:rPr>
              <w:t xml:space="preserve"> </w:t>
            </w:r>
            <w:r>
              <w:rPr>
                <w:rFonts w:hint="eastAsia" w:ascii="Arial" w:hAnsi="Arial" w:eastAsia="宋体" w:cs="Arial"/>
                <w:kern w:val="0"/>
                <w:sz w:val="20"/>
                <w:szCs w:val="20"/>
              </w:rPr>
              <w:t>计</w:t>
            </w:r>
            <w:r>
              <w:rPr>
                <w:rFonts w:ascii="Arial" w:hAnsi="Arial" w:eastAsia="宋体" w:cs="Arial"/>
                <w:kern w:val="0"/>
                <w:sz w:val="20"/>
                <w:szCs w:val="20"/>
              </w:rPr>
              <w:t xml:space="preserve"> </w:t>
            </w:r>
            <w:r>
              <w:rPr>
                <w:rFonts w:hint="eastAsia" w:ascii="Arial" w:hAnsi="Arial" w:eastAsia="宋体" w:cs="Arial"/>
                <w:kern w:val="0"/>
                <w:sz w:val="20"/>
                <w:szCs w:val="20"/>
              </w:rPr>
              <w:t>指</w:t>
            </w:r>
            <w:r>
              <w:rPr>
                <w:rFonts w:ascii="Arial" w:hAnsi="Arial" w:eastAsia="宋体" w:cs="Arial"/>
                <w:kern w:val="0"/>
                <w:sz w:val="20"/>
                <w:szCs w:val="20"/>
              </w:rPr>
              <w:t xml:space="preserve"> </w:t>
            </w:r>
            <w:r>
              <w:rPr>
                <w:rFonts w:hint="eastAsia" w:ascii="Arial" w:hAnsi="Arial" w:eastAsia="宋体" w:cs="Arial"/>
                <w:kern w:val="0"/>
                <w:sz w:val="20"/>
                <w:szCs w:val="20"/>
              </w:rPr>
              <w:t>标</w:t>
            </w:r>
          </w:p>
        </w:tc>
        <w:tc>
          <w:tcPr>
            <w:tcW w:w="372" w:type="pct"/>
            <w:tcBorders>
              <w:top w:val="single" w:color="000000" w:sz="4" w:space="0"/>
              <w:left w:val="nil"/>
              <w:bottom w:val="single" w:color="000000" w:sz="4" w:space="0"/>
              <w:right w:val="single" w:color="000000" w:sz="4" w:space="0"/>
            </w:tcBorders>
            <w:shd w:val="clear" w:color="auto" w:fill="FFFFFF"/>
            <w:vAlign w:val="center"/>
          </w:tcPr>
          <w:p w14:paraId="782CEF86">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单位</w:t>
            </w:r>
          </w:p>
        </w:tc>
        <w:tc>
          <w:tcPr>
            <w:tcW w:w="518" w:type="pct"/>
            <w:tcBorders>
              <w:top w:val="single" w:color="000000" w:sz="4" w:space="0"/>
              <w:left w:val="nil"/>
              <w:bottom w:val="single" w:color="000000" w:sz="4" w:space="0"/>
              <w:right w:val="single" w:color="000000" w:sz="4" w:space="0"/>
            </w:tcBorders>
            <w:noWrap/>
            <w:vAlign w:val="center"/>
          </w:tcPr>
          <w:p w14:paraId="28F4B941">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统计数</w:t>
            </w:r>
          </w:p>
        </w:tc>
      </w:tr>
      <w:tr w14:paraId="443240E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C099B56">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一、依申请公开情况</w:t>
            </w:r>
          </w:p>
        </w:tc>
        <w:tc>
          <w:tcPr>
            <w:tcW w:w="372" w:type="pct"/>
            <w:shd w:val="clear" w:color="auto" w:fill="FFFFFF"/>
            <w:noWrap/>
            <w:vAlign w:val="center"/>
          </w:tcPr>
          <w:p w14:paraId="5E4F77B3">
            <w:pPr>
              <w:widowControl/>
              <w:spacing w:line="560" w:lineRule="exact"/>
              <w:jc w:val="center"/>
              <w:rPr>
                <w:rFonts w:ascii="Arial" w:hAnsi="Arial" w:eastAsia="宋体" w:cs="Arial"/>
                <w:kern w:val="0"/>
                <w:sz w:val="20"/>
                <w:szCs w:val="20"/>
              </w:rPr>
            </w:pPr>
          </w:p>
        </w:tc>
        <w:tc>
          <w:tcPr>
            <w:tcW w:w="518" w:type="pct"/>
            <w:tcBorders>
              <w:top w:val="nil"/>
              <w:left w:val="single" w:color="000000" w:sz="4" w:space="0"/>
              <w:bottom w:val="single" w:color="000000" w:sz="4" w:space="0"/>
              <w:right w:val="single" w:color="000000" w:sz="4" w:space="0"/>
            </w:tcBorders>
            <w:noWrap/>
            <w:vAlign w:val="center"/>
          </w:tcPr>
          <w:p w14:paraId="32657F9F">
            <w:pPr>
              <w:widowControl/>
              <w:spacing w:line="560" w:lineRule="exact"/>
              <w:jc w:val="center"/>
              <w:rPr>
                <w:rFonts w:ascii="Arial" w:hAnsi="Arial" w:eastAsia="宋体" w:cs="Arial"/>
                <w:kern w:val="0"/>
                <w:sz w:val="20"/>
                <w:szCs w:val="20"/>
              </w:rPr>
            </w:pPr>
          </w:p>
        </w:tc>
      </w:tr>
      <w:tr w14:paraId="440B2A56">
        <w:tblPrEx>
          <w:tblCellMar>
            <w:top w:w="0" w:type="dxa"/>
            <w:left w:w="108" w:type="dxa"/>
            <w:bottom w:w="0" w:type="dxa"/>
            <w:right w:w="108" w:type="dxa"/>
          </w:tblCellMar>
        </w:tblPrEx>
        <w:trPr>
          <w:trHeight w:val="360" w:hRule="atLeast"/>
        </w:trPr>
        <w:tc>
          <w:tcPr>
            <w:tcW w:w="4110" w:type="pct"/>
            <w:tcBorders>
              <w:top w:val="nil"/>
              <w:left w:val="single" w:color="000000" w:sz="4" w:space="0"/>
              <w:bottom w:val="single" w:color="000000" w:sz="4" w:space="0"/>
              <w:right w:val="single" w:color="000000" w:sz="4" w:space="0"/>
            </w:tcBorders>
            <w:noWrap/>
            <w:vAlign w:val="bottom"/>
          </w:tcPr>
          <w:p w14:paraId="581092A6">
            <w:pPr>
              <w:widowControl/>
              <w:spacing w:line="560" w:lineRule="exact"/>
              <w:ind w:firstLine="200" w:firstLineChars="100"/>
              <w:jc w:val="left"/>
              <w:rPr>
                <w:rFonts w:ascii="Arial" w:hAnsi="Arial" w:eastAsia="宋体" w:cs="Arial"/>
                <w:kern w:val="0"/>
                <w:sz w:val="20"/>
                <w:szCs w:val="20"/>
              </w:rPr>
            </w:pPr>
            <w:r>
              <w:rPr>
                <w:rFonts w:hint="eastAsia" w:ascii="Arial" w:hAnsi="Arial" w:eastAsia="宋体" w:cs="Arial"/>
                <w:kern w:val="0"/>
                <w:sz w:val="20"/>
                <w:szCs w:val="20"/>
              </w:rPr>
              <w:t>（一）主动公开政府信息数（不同渠道和方式公开相同信息计</w:t>
            </w:r>
            <w:r>
              <w:rPr>
                <w:rFonts w:ascii="Arial" w:hAnsi="Arial" w:eastAsia="宋体" w:cs="Arial"/>
                <w:kern w:val="0"/>
                <w:sz w:val="20"/>
                <w:szCs w:val="20"/>
              </w:rPr>
              <w:t>1</w:t>
            </w:r>
            <w:r>
              <w:rPr>
                <w:rFonts w:hint="eastAsia" w:ascii="Arial" w:hAnsi="Arial" w:eastAsia="宋体" w:cs="Arial"/>
                <w:kern w:val="0"/>
                <w:sz w:val="20"/>
                <w:szCs w:val="20"/>
              </w:rPr>
              <w:t>条）</w:t>
            </w:r>
          </w:p>
        </w:tc>
        <w:tc>
          <w:tcPr>
            <w:tcW w:w="372" w:type="pct"/>
            <w:tcBorders>
              <w:top w:val="single" w:color="000000" w:sz="4" w:space="0"/>
              <w:left w:val="nil"/>
              <w:bottom w:val="single" w:color="000000" w:sz="4" w:space="0"/>
              <w:right w:val="single" w:color="000000" w:sz="4" w:space="0"/>
            </w:tcBorders>
            <w:shd w:val="clear" w:color="auto" w:fill="FFFFFF"/>
            <w:vAlign w:val="center"/>
          </w:tcPr>
          <w:p w14:paraId="3BD6E2BE">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2833911D">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747</w:t>
            </w:r>
          </w:p>
        </w:tc>
      </w:tr>
      <w:tr w14:paraId="1466B19E">
        <w:tblPrEx>
          <w:tblCellMar>
            <w:top w:w="0" w:type="dxa"/>
            <w:left w:w="108" w:type="dxa"/>
            <w:bottom w:w="0" w:type="dxa"/>
            <w:right w:w="108" w:type="dxa"/>
          </w:tblCellMar>
        </w:tblPrEx>
        <w:trPr>
          <w:trHeight w:val="360" w:hRule="atLeast"/>
        </w:trPr>
        <w:tc>
          <w:tcPr>
            <w:tcW w:w="4110" w:type="pct"/>
            <w:tcBorders>
              <w:top w:val="nil"/>
              <w:left w:val="single" w:color="000000" w:sz="4" w:space="0"/>
              <w:bottom w:val="single" w:color="000000" w:sz="4" w:space="0"/>
              <w:right w:val="single" w:color="000000" w:sz="4" w:space="0"/>
            </w:tcBorders>
            <w:noWrap/>
            <w:vAlign w:val="bottom"/>
          </w:tcPr>
          <w:p w14:paraId="4824590E">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其中：主动公开规范性文件数</w:t>
            </w:r>
          </w:p>
        </w:tc>
        <w:tc>
          <w:tcPr>
            <w:tcW w:w="372" w:type="pct"/>
            <w:tcBorders>
              <w:top w:val="nil"/>
              <w:left w:val="nil"/>
              <w:bottom w:val="single" w:color="000000" w:sz="4" w:space="0"/>
              <w:right w:val="single" w:color="000000" w:sz="4" w:space="0"/>
            </w:tcBorders>
            <w:shd w:val="clear" w:color="auto" w:fill="FFFFFF"/>
            <w:vAlign w:val="center"/>
          </w:tcPr>
          <w:p w14:paraId="734702A3">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19127356">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CD4CDF4">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14788EA0">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制发规范性文件总数</w:t>
            </w:r>
          </w:p>
        </w:tc>
        <w:tc>
          <w:tcPr>
            <w:tcW w:w="372" w:type="pct"/>
            <w:tcBorders>
              <w:top w:val="nil"/>
              <w:left w:val="nil"/>
              <w:bottom w:val="single" w:color="000000" w:sz="4" w:space="0"/>
              <w:right w:val="single" w:color="000000" w:sz="4" w:space="0"/>
            </w:tcBorders>
            <w:shd w:val="clear" w:color="auto" w:fill="FFFFFF"/>
            <w:vAlign w:val="center"/>
          </w:tcPr>
          <w:p w14:paraId="29FC733E">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7BF03960">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438AF5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6E38D9B">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（二）重点领域公开政府信息数（不同渠道和方式公开相同信息计</w:t>
            </w:r>
            <w:r>
              <w:rPr>
                <w:rFonts w:ascii="Arial" w:hAnsi="Arial" w:eastAsia="宋体" w:cs="Arial"/>
                <w:kern w:val="0"/>
                <w:sz w:val="20"/>
                <w:szCs w:val="20"/>
              </w:rPr>
              <w:t>1</w:t>
            </w:r>
            <w:r>
              <w:rPr>
                <w:rFonts w:hint="eastAsia" w:ascii="Arial" w:hAnsi="Arial" w:eastAsia="宋体" w:cs="Arial"/>
                <w:kern w:val="0"/>
                <w:sz w:val="20"/>
                <w:szCs w:val="20"/>
              </w:rPr>
              <w:t>条）</w:t>
            </w:r>
          </w:p>
        </w:tc>
        <w:tc>
          <w:tcPr>
            <w:tcW w:w="372" w:type="pct"/>
            <w:tcBorders>
              <w:top w:val="nil"/>
              <w:left w:val="nil"/>
              <w:bottom w:val="single" w:color="000000" w:sz="4" w:space="0"/>
              <w:right w:val="single" w:color="000000" w:sz="4" w:space="0"/>
            </w:tcBorders>
            <w:shd w:val="clear" w:color="auto" w:fill="FFFFFF"/>
            <w:vAlign w:val="center"/>
          </w:tcPr>
          <w:p w14:paraId="735DD121">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4713C0CB">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5</w:t>
            </w:r>
          </w:p>
        </w:tc>
      </w:tr>
      <w:tr w14:paraId="3E921D72">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AB63518">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其中：主动公开财政预算决算、</w:t>
            </w:r>
            <w:r>
              <w:rPr>
                <w:rFonts w:hint="eastAsia" w:ascii="Arial" w:hAnsi="Arial" w:eastAsia="宋体" w:cs="Arial"/>
                <w:kern w:val="0"/>
                <w:sz w:val="20"/>
                <w:szCs w:val="20"/>
                <w:lang w:eastAsia="zh-CN"/>
              </w:rPr>
              <w:t>“三公”经费</w:t>
            </w:r>
            <w:r>
              <w:rPr>
                <w:rFonts w:hint="eastAsia" w:ascii="Arial" w:hAnsi="Arial" w:eastAsia="宋体" w:cs="Arial"/>
                <w:kern w:val="0"/>
                <w:sz w:val="20"/>
                <w:szCs w:val="20"/>
              </w:rPr>
              <w:t>和行政经费信息数</w:t>
            </w:r>
          </w:p>
        </w:tc>
        <w:tc>
          <w:tcPr>
            <w:tcW w:w="372" w:type="pct"/>
            <w:tcBorders>
              <w:top w:val="nil"/>
              <w:left w:val="nil"/>
              <w:bottom w:val="single" w:color="000000" w:sz="4" w:space="0"/>
              <w:right w:val="single" w:color="000000" w:sz="4" w:space="0"/>
            </w:tcBorders>
            <w:shd w:val="clear" w:color="auto" w:fill="FFFFFF"/>
            <w:vAlign w:val="center"/>
          </w:tcPr>
          <w:p w14:paraId="7A192740">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5EF858AF">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5</w:t>
            </w:r>
          </w:p>
        </w:tc>
      </w:tr>
      <w:tr w14:paraId="13744A45">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30ABFEE">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主动公开保障性安居工程建设计划、项目开工和竣工情况，保障性住房的分配和退出等信息数</w:t>
            </w:r>
          </w:p>
        </w:tc>
        <w:tc>
          <w:tcPr>
            <w:tcW w:w="372" w:type="pct"/>
            <w:tcBorders>
              <w:top w:val="nil"/>
              <w:left w:val="nil"/>
              <w:bottom w:val="single" w:color="000000" w:sz="4" w:space="0"/>
              <w:right w:val="single" w:color="000000" w:sz="4" w:space="0"/>
            </w:tcBorders>
            <w:shd w:val="clear" w:color="auto" w:fill="FFFFFF"/>
            <w:vAlign w:val="center"/>
          </w:tcPr>
          <w:p w14:paraId="64F6AFDA">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1A9DCD02">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209908DE">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153E81B">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主动公开食品安全标准，食品生产经营许可、专项检查整治等信息数</w:t>
            </w:r>
          </w:p>
        </w:tc>
        <w:tc>
          <w:tcPr>
            <w:tcW w:w="372" w:type="pct"/>
            <w:tcBorders>
              <w:top w:val="nil"/>
              <w:left w:val="nil"/>
              <w:bottom w:val="single" w:color="000000" w:sz="4" w:space="0"/>
              <w:right w:val="single" w:color="000000" w:sz="4" w:space="0"/>
            </w:tcBorders>
            <w:shd w:val="clear" w:color="auto" w:fill="FFFFFF"/>
            <w:vAlign w:val="center"/>
          </w:tcPr>
          <w:p w14:paraId="7E527EBB">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6BF9A918">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9DFF78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1F28AC0">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主动公开环境核查审批、环境状况公报和重特大突发环境事件等信息数</w:t>
            </w:r>
          </w:p>
        </w:tc>
        <w:tc>
          <w:tcPr>
            <w:tcW w:w="372" w:type="pct"/>
            <w:tcBorders>
              <w:top w:val="nil"/>
              <w:left w:val="nil"/>
              <w:bottom w:val="single" w:color="000000" w:sz="4" w:space="0"/>
              <w:right w:val="single" w:color="000000" w:sz="4" w:space="0"/>
            </w:tcBorders>
            <w:shd w:val="clear" w:color="auto" w:fill="FFFFFF"/>
            <w:vAlign w:val="center"/>
          </w:tcPr>
          <w:p w14:paraId="4FA7A56C">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6918EC20">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2AE3CA3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45422E99">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主动公开招投标违法违规行为及处理情况、国有资金占控股或者主导地位依法应当招标的项目等信息数</w:t>
            </w:r>
          </w:p>
        </w:tc>
        <w:tc>
          <w:tcPr>
            <w:tcW w:w="372" w:type="pct"/>
            <w:tcBorders>
              <w:top w:val="nil"/>
              <w:left w:val="nil"/>
              <w:bottom w:val="single" w:color="000000" w:sz="4" w:space="0"/>
              <w:right w:val="single" w:color="000000" w:sz="4" w:space="0"/>
            </w:tcBorders>
            <w:shd w:val="clear" w:color="auto" w:fill="FFFFFF"/>
            <w:vAlign w:val="center"/>
          </w:tcPr>
          <w:p w14:paraId="6298A2F8">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1749FA4E">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4621833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FF0E88A">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主动公开生产安全事故的政府举措、处置进展、风险预警、防范措施等信息数</w:t>
            </w:r>
          </w:p>
        </w:tc>
        <w:tc>
          <w:tcPr>
            <w:tcW w:w="372" w:type="pct"/>
            <w:tcBorders>
              <w:top w:val="nil"/>
              <w:left w:val="nil"/>
              <w:bottom w:val="single" w:color="000000" w:sz="4" w:space="0"/>
              <w:right w:val="single" w:color="000000" w:sz="4" w:space="0"/>
            </w:tcBorders>
            <w:shd w:val="clear" w:color="auto" w:fill="FFFFFF"/>
            <w:vAlign w:val="center"/>
          </w:tcPr>
          <w:p w14:paraId="6266FABB">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5F50F46E">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1F802B0E">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DDA7576">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主动公开农用地转为建设用地批准、征收集体土地批准、征地公告</w:t>
            </w:r>
          </w:p>
        </w:tc>
        <w:tc>
          <w:tcPr>
            <w:tcW w:w="372" w:type="pct"/>
            <w:tcBorders>
              <w:top w:val="nil"/>
              <w:left w:val="nil"/>
              <w:bottom w:val="single" w:color="000000" w:sz="4" w:space="0"/>
              <w:right w:val="single" w:color="000000" w:sz="4" w:space="0"/>
            </w:tcBorders>
            <w:shd w:val="clear" w:color="auto" w:fill="FFFFFF"/>
            <w:vAlign w:val="center"/>
          </w:tcPr>
          <w:p w14:paraId="576056ED">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124F7D47">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49315441">
        <w:tblPrEx>
          <w:tblCellMar>
            <w:top w:w="0" w:type="dxa"/>
            <w:left w:w="108" w:type="dxa"/>
            <w:bottom w:w="0" w:type="dxa"/>
            <w:right w:w="108" w:type="dxa"/>
          </w:tblCellMar>
        </w:tblPrEx>
        <w:trPr>
          <w:trHeight w:val="360" w:hRule="atLeast"/>
        </w:trPr>
        <w:tc>
          <w:tcPr>
            <w:tcW w:w="4110" w:type="pct"/>
            <w:tcBorders>
              <w:top w:val="nil"/>
              <w:left w:val="single" w:color="000000" w:sz="4" w:space="0"/>
              <w:bottom w:val="single" w:color="000000" w:sz="4" w:space="0"/>
              <w:right w:val="single" w:color="000000" w:sz="4" w:space="0"/>
            </w:tcBorders>
            <w:noWrap/>
            <w:vAlign w:val="bottom"/>
          </w:tcPr>
          <w:p w14:paraId="5D8F607A">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主动公开政府指导价、政府定价和收费标准调整的项目、价格、依据、执行时间和范围等信息数</w:t>
            </w:r>
          </w:p>
        </w:tc>
        <w:tc>
          <w:tcPr>
            <w:tcW w:w="372" w:type="pct"/>
            <w:tcBorders>
              <w:top w:val="nil"/>
              <w:left w:val="nil"/>
              <w:bottom w:val="single" w:color="000000" w:sz="4" w:space="0"/>
              <w:right w:val="single" w:color="000000" w:sz="4" w:space="0"/>
            </w:tcBorders>
            <w:shd w:val="clear" w:color="auto" w:fill="FFFFFF"/>
            <w:vAlign w:val="center"/>
          </w:tcPr>
          <w:p w14:paraId="79606664">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08EE7F12">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D2653CE">
        <w:tblPrEx>
          <w:tblCellMar>
            <w:top w:w="0" w:type="dxa"/>
            <w:left w:w="108" w:type="dxa"/>
            <w:bottom w:w="0" w:type="dxa"/>
            <w:right w:w="108" w:type="dxa"/>
          </w:tblCellMar>
        </w:tblPrEx>
        <w:trPr>
          <w:trHeight w:val="360" w:hRule="atLeast"/>
        </w:trPr>
        <w:tc>
          <w:tcPr>
            <w:tcW w:w="4110" w:type="pct"/>
            <w:tcBorders>
              <w:top w:val="nil"/>
              <w:left w:val="single" w:color="000000" w:sz="4" w:space="0"/>
              <w:bottom w:val="single" w:color="000000" w:sz="4" w:space="0"/>
              <w:right w:val="single" w:color="000000" w:sz="4" w:space="0"/>
            </w:tcBorders>
            <w:noWrap/>
            <w:vAlign w:val="bottom"/>
          </w:tcPr>
          <w:p w14:paraId="58D7E12A">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主动公开本市企业信用信息系统中的警示信息和良好信息等信息数</w:t>
            </w:r>
          </w:p>
        </w:tc>
        <w:tc>
          <w:tcPr>
            <w:tcW w:w="372" w:type="pct"/>
            <w:tcBorders>
              <w:top w:val="nil"/>
              <w:left w:val="nil"/>
              <w:bottom w:val="single" w:color="000000" w:sz="4" w:space="0"/>
              <w:right w:val="single" w:color="000000" w:sz="4" w:space="0"/>
            </w:tcBorders>
            <w:shd w:val="clear" w:color="auto" w:fill="FFFFFF"/>
            <w:vAlign w:val="center"/>
          </w:tcPr>
          <w:p w14:paraId="49A0005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122B0D67">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3E01580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9C490D7">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主动公开政府部门预算执行审计结果等信息数</w:t>
            </w:r>
          </w:p>
        </w:tc>
        <w:tc>
          <w:tcPr>
            <w:tcW w:w="372" w:type="pct"/>
            <w:tcBorders>
              <w:top w:val="nil"/>
              <w:left w:val="nil"/>
              <w:bottom w:val="single" w:color="000000" w:sz="4" w:space="0"/>
              <w:right w:val="single" w:color="000000" w:sz="4" w:space="0"/>
            </w:tcBorders>
            <w:shd w:val="clear" w:color="auto" w:fill="FFFFFF"/>
            <w:vAlign w:val="center"/>
          </w:tcPr>
          <w:p w14:paraId="597673B9">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3D93C71D">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FE78DB7">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4FC9587">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主动公开行政机关对与人民群众利益密切相关的公共企事业单位进行监督管理的信息数</w:t>
            </w:r>
          </w:p>
        </w:tc>
        <w:tc>
          <w:tcPr>
            <w:tcW w:w="372" w:type="pct"/>
            <w:tcBorders>
              <w:top w:val="nil"/>
              <w:left w:val="nil"/>
              <w:bottom w:val="single" w:color="000000" w:sz="4" w:space="0"/>
              <w:right w:val="single" w:color="000000" w:sz="4" w:space="0"/>
            </w:tcBorders>
            <w:shd w:val="clear" w:color="auto" w:fill="FFFFFF"/>
            <w:vAlign w:val="center"/>
          </w:tcPr>
          <w:p w14:paraId="4A708F46">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458F327C">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73FEA1B8">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71D53F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主动公开市人民政府决定主动公开的其他信息数</w:t>
            </w:r>
          </w:p>
        </w:tc>
        <w:tc>
          <w:tcPr>
            <w:tcW w:w="372" w:type="pct"/>
            <w:tcBorders>
              <w:top w:val="nil"/>
              <w:left w:val="nil"/>
              <w:bottom w:val="single" w:color="000000" w:sz="4" w:space="0"/>
              <w:right w:val="single" w:color="000000" w:sz="4" w:space="0"/>
            </w:tcBorders>
            <w:shd w:val="clear" w:color="auto" w:fill="FFFFFF"/>
            <w:vAlign w:val="center"/>
          </w:tcPr>
          <w:p w14:paraId="4190F435">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1DECCB0B">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4D665ED3">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3CD8D032">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（三）通过不同渠道和方式公开政府信息的情况</w:t>
            </w:r>
          </w:p>
        </w:tc>
        <w:tc>
          <w:tcPr>
            <w:tcW w:w="372" w:type="pct"/>
            <w:tcBorders>
              <w:top w:val="nil"/>
              <w:left w:val="nil"/>
              <w:bottom w:val="single" w:color="000000" w:sz="4" w:space="0"/>
              <w:right w:val="single" w:color="000000" w:sz="4" w:space="0"/>
            </w:tcBorders>
            <w:shd w:val="clear" w:color="auto" w:fill="FFFFFF"/>
            <w:vAlign w:val="center"/>
          </w:tcPr>
          <w:p w14:paraId="2AC25F45">
            <w:pPr>
              <w:widowControl/>
              <w:spacing w:line="560" w:lineRule="exact"/>
              <w:jc w:val="center"/>
              <w:rPr>
                <w:rFonts w:ascii="Arial" w:hAnsi="Arial" w:eastAsia="宋体" w:cs="Arial"/>
                <w:kern w:val="0"/>
                <w:sz w:val="20"/>
                <w:szCs w:val="20"/>
              </w:rPr>
            </w:pPr>
          </w:p>
        </w:tc>
        <w:tc>
          <w:tcPr>
            <w:tcW w:w="518" w:type="pct"/>
            <w:tcBorders>
              <w:top w:val="nil"/>
              <w:left w:val="nil"/>
              <w:bottom w:val="single" w:color="000000" w:sz="4" w:space="0"/>
              <w:right w:val="single" w:color="000000" w:sz="4" w:space="0"/>
            </w:tcBorders>
            <w:noWrap/>
            <w:vAlign w:val="center"/>
          </w:tcPr>
          <w:p w14:paraId="1663226A">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747</w:t>
            </w:r>
          </w:p>
        </w:tc>
      </w:tr>
      <w:tr w14:paraId="6A1CCA82">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E0D2606">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1.</w:t>
            </w:r>
            <w:r>
              <w:rPr>
                <w:rFonts w:hint="eastAsia" w:ascii="Arial" w:hAnsi="Arial" w:eastAsia="宋体" w:cs="Arial"/>
                <w:kern w:val="0"/>
                <w:sz w:val="20"/>
                <w:szCs w:val="20"/>
              </w:rPr>
              <w:t>政府公报公开政府信息数</w:t>
            </w:r>
          </w:p>
        </w:tc>
        <w:tc>
          <w:tcPr>
            <w:tcW w:w="372" w:type="pct"/>
            <w:tcBorders>
              <w:top w:val="nil"/>
              <w:left w:val="nil"/>
              <w:bottom w:val="single" w:color="000000" w:sz="4" w:space="0"/>
              <w:right w:val="single" w:color="000000" w:sz="4" w:space="0"/>
            </w:tcBorders>
            <w:shd w:val="clear" w:color="auto" w:fill="FFFFFF"/>
            <w:vAlign w:val="center"/>
          </w:tcPr>
          <w:p w14:paraId="0C971B61">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4C790C68">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18724468">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B011F96">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2.</w:t>
            </w:r>
            <w:r>
              <w:rPr>
                <w:rFonts w:hint="eastAsia" w:ascii="Arial" w:hAnsi="Arial" w:eastAsia="宋体" w:cs="Arial"/>
                <w:kern w:val="0"/>
                <w:sz w:val="20"/>
                <w:szCs w:val="20"/>
              </w:rPr>
              <w:t>政府网站公开政府信息数</w:t>
            </w:r>
          </w:p>
        </w:tc>
        <w:tc>
          <w:tcPr>
            <w:tcW w:w="372" w:type="pct"/>
            <w:tcBorders>
              <w:top w:val="nil"/>
              <w:left w:val="nil"/>
              <w:bottom w:val="single" w:color="000000" w:sz="4" w:space="0"/>
              <w:right w:val="single" w:color="000000" w:sz="4" w:space="0"/>
            </w:tcBorders>
            <w:shd w:val="clear" w:color="auto" w:fill="FFFFFF"/>
            <w:vAlign w:val="center"/>
          </w:tcPr>
          <w:p w14:paraId="6F7AEFF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744A95F1">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340</w:t>
            </w:r>
          </w:p>
        </w:tc>
      </w:tr>
      <w:tr w14:paraId="516EA28F">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D821020">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3.</w:t>
            </w:r>
            <w:r>
              <w:rPr>
                <w:rFonts w:hint="eastAsia" w:ascii="Arial" w:hAnsi="Arial" w:eastAsia="宋体" w:cs="Arial"/>
                <w:kern w:val="0"/>
                <w:sz w:val="20"/>
                <w:szCs w:val="20"/>
              </w:rPr>
              <w:t>政务微博公开政府信息数</w:t>
            </w:r>
          </w:p>
        </w:tc>
        <w:tc>
          <w:tcPr>
            <w:tcW w:w="372" w:type="pct"/>
            <w:tcBorders>
              <w:top w:val="nil"/>
              <w:left w:val="nil"/>
              <w:bottom w:val="single" w:color="000000" w:sz="4" w:space="0"/>
              <w:right w:val="single" w:color="000000" w:sz="4" w:space="0"/>
            </w:tcBorders>
            <w:shd w:val="clear" w:color="auto" w:fill="FFFFFF"/>
            <w:vAlign w:val="center"/>
          </w:tcPr>
          <w:p w14:paraId="64FEBB75">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12DBD351">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142</w:t>
            </w:r>
          </w:p>
        </w:tc>
      </w:tr>
      <w:tr w14:paraId="259E9236">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42B3A1D4">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4.</w:t>
            </w:r>
            <w:r>
              <w:rPr>
                <w:rFonts w:hint="eastAsia" w:ascii="Arial" w:hAnsi="Arial" w:eastAsia="宋体" w:cs="Arial"/>
                <w:kern w:val="0"/>
                <w:sz w:val="20"/>
                <w:szCs w:val="20"/>
              </w:rPr>
              <w:t>政务微信公开政府信息数</w:t>
            </w:r>
          </w:p>
        </w:tc>
        <w:tc>
          <w:tcPr>
            <w:tcW w:w="372" w:type="pct"/>
            <w:tcBorders>
              <w:top w:val="nil"/>
              <w:left w:val="nil"/>
              <w:bottom w:val="single" w:color="000000" w:sz="4" w:space="0"/>
              <w:right w:val="single" w:color="000000" w:sz="4" w:space="0"/>
            </w:tcBorders>
            <w:shd w:val="clear" w:color="auto" w:fill="FFFFFF"/>
            <w:vAlign w:val="center"/>
          </w:tcPr>
          <w:p w14:paraId="7591E260">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091DF42F">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265</w:t>
            </w:r>
          </w:p>
        </w:tc>
      </w:tr>
      <w:tr w14:paraId="69C41378">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0EAA0CE">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5.</w:t>
            </w:r>
            <w:r>
              <w:rPr>
                <w:rFonts w:hint="eastAsia" w:ascii="Arial" w:hAnsi="Arial" w:eastAsia="宋体" w:cs="Arial"/>
                <w:kern w:val="0"/>
                <w:sz w:val="20"/>
                <w:szCs w:val="20"/>
              </w:rPr>
              <w:t>其他方式公开政府信息数</w:t>
            </w:r>
          </w:p>
        </w:tc>
        <w:tc>
          <w:tcPr>
            <w:tcW w:w="372" w:type="pct"/>
            <w:tcBorders>
              <w:top w:val="nil"/>
              <w:left w:val="nil"/>
              <w:bottom w:val="single" w:color="000000" w:sz="4" w:space="0"/>
              <w:right w:val="single" w:color="000000" w:sz="4" w:space="0"/>
            </w:tcBorders>
            <w:shd w:val="clear" w:color="auto" w:fill="FFFFFF"/>
            <w:vAlign w:val="center"/>
          </w:tcPr>
          <w:p w14:paraId="3AD2D0A7">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条</w:t>
            </w:r>
          </w:p>
        </w:tc>
        <w:tc>
          <w:tcPr>
            <w:tcW w:w="518" w:type="pct"/>
            <w:tcBorders>
              <w:top w:val="nil"/>
              <w:left w:val="nil"/>
              <w:bottom w:val="single" w:color="000000" w:sz="4" w:space="0"/>
              <w:right w:val="single" w:color="000000" w:sz="4" w:space="0"/>
            </w:tcBorders>
            <w:noWrap/>
            <w:vAlign w:val="center"/>
          </w:tcPr>
          <w:p w14:paraId="4B99EEA7">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39EEA93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4CA97AA">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二、回应解读情况</w:t>
            </w:r>
          </w:p>
        </w:tc>
        <w:tc>
          <w:tcPr>
            <w:tcW w:w="372" w:type="pct"/>
            <w:tcBorders>
              <w:top w:val="nil"/>
              <w:left w:val="nil"/>
              <w:bottom w:val="single" w:color="000000" w:sz="4" w:space="0"/>
              <w:right w:val="single" w:color="000000" w:sz="4" w:space="0"/>
            </w:tcBorders>
            <w:shd w:val="clear" w:color="auto" w:fill="FFFFFF"/>
            <w:vAlign w:val="center"/>
          </w:tcPr>
          <w:p w14:paraId="310996A4">
            <w:pPr>
              <w:widowControl/>
              <w:spacing w:line="560" w:lineRule="exact"/>
              <w:jc w:val="center"/>
              <w:rPr>
                <w:rFonts w:ascii="Arial" w:hAnsi="Arial" w:eastAsia="宋体" w:cs="Arial"/>
                <w:kern w:val="0"/>
                <w:sz w:val="20"/>
                <w:szCs w:val="20"/>
              </w:rPr>
            </w:pPr>
          </w:p>
        </w:tc>
        <w:tc>
          <w:tcPr>
            <w:tcW w:w="518" w:type="pct"/>
            <w:tcBorders>
              <w:top w:val="nil"/>
              <w:left w:val="nil"/>
              <w:bottom w:val="single" w:color="000000" w:sz="4" w:space="0"/>
              <w:right w:val="single" w:color="000000" w:sz="4" w:space="0"/>
            </w:tcBorders>
            <w:noWrap/>
            <w:vAlign w:val="center"/>
          </w:tcPr>
          <w:p w14:paraId="4762C4D7">
            <w:pPr>
              <w:widowControl/>
              <w:spacing w:line="560" w:lineRule="exact"/>
              <w:jc w:val="center"/>
              <w:rPr>
                <w:rFonts w:ascii="Arial" w:hAnsi="Arial" w:eastAsia="宋体" w:cs="Arial"/>
                <w:kern w:val="0"/>
                <w:sz w:val="20"/>
                <w:szCs w:val="20"/>
              </w:rPr>
            </w:pPr>
          </w:p>
        </w:tc>
      </w:tr>
      <w:tr w14:paraId="5AE4AD58">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4C742A40">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（一）回应公众关注热点或重大舆情数（不同方式回应同一热点或舆情计</w:t>
            </w:r>
            <w:r>
              <w:rPr>
                <w:rFonts w:ascii="Arial" w:hAnsi="Arial" w:eastAsia="宋体" w:cs="Arial"/>
                <w:kern w:val="0"/>
                <w:sz w:val="20"/>
                <w:szCs w:val="20"/>
              </w:rPr>
              <w:t>1</w:t>
            </w:r>
            <w:r>
              <w:rPr>
                <w:rFonts w:hint="eastAsia" w:ascii="Arial" w:hAnsi="Arial" w:eastAsia="宋体" w:cs="Arial"/>
                <w:kern w:val="0"/>
                <w:sz w:val="20"/>
                <w:szCs w:val="20"/>
              </w:rPr>
              <w:t>次）</w:t>
            </w:r>
          </w:p>
        </w:tc>
        <w:tc>
          <w:tcPr>
            <w:tcW w:w="372" w:type="pct"/>
            <w:tcBorders>
              <w:top w:val="nil"/>
              <w:left w:val="nil"/>
              <w:bottom w:val="single" w:color="000000" w:sz="4" w:space="0"/>
              <w:right w:val="single" w:color="000000" w:sz="4" w:space="0"/>
            </w:tcBorders>
            <w:shd w:val="clear" w:color="auto" w:fill="FFFFFF"/>
            <w:vAlign w:val="center"/>
          </w:tcPr>
          <w:p w14:paraId="31A71F4D">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23A80ABC">
            <w:pPr>
              <w:widowControl/>
              <w:spacing w:line="560" w:lineRule="exact"/>
              <w:jc w:val="center"/>
              <w:rPr>
                <w:rFonts w:ascii="Arial" w:hAnsi="Arial" w:eastAsia="宋体" w:cs="Arial"/>
                <w:kern w:val="0"/>
                <w:sz w:val="20"/>
                <w:szCs w:val="20"/>
              </w:rPr>
            </w:pPr>
          </w:p>
        </w:tc>
      </w:tr>
      <w:tr w14:paraId="552A91BF">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AE95FCF">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（二）通过不同渠道和方式回应解读的情况</w:t>
            </w:r>
          </w:p>
        </w:tc>
        <w:tc>
          <w:tcPr>
            <w:tcW w:w="372" w:type="pct"/>
            <w:tcBorders>
              <w:top w:val="nil"/>
              <w:left w:val="nil"/>
              <w:bottom w:val="single" w:color="000000" w:sz="4" w:space="0"/>
              <w:right w:val="single" w:color="000000" w:sz="4" w:space="0"/>
            </w:tcBorders>
            <w:shd w:val="clear" w:color="auto" w:fill="FFFFFF"/>
            <w:vAlign w:val="center"/>
          </w:tcPr>
          <w:p w14:paraId="5EA70053">
            <w:pPr>
              <w:widowControl/>
              <w:spacing w:line="560" w:lineRule="exact"/>
              <w:jc w:val="center"/>
              <w:rPr>
                <w:rFonts w:ascii="Arial" w:hAnsi="Arial" w:eastAsia="宋体" w:cs="Arial"/>
                <w:kern w:val="0"/>
                <w:sz w:val="20"/>
                <w:szCs w:val="20"/>
              </w:rPr>
            </w:pPr>
          </w:p>
        </w:tc>
        <w:tc>
          <w:tcPr>
            <w:tcW w:w="518" w:type="pct"/>
            <w:tcBorders>
              <w:top w:val="nil"/>
              <w:left w:val="nil"/>
              <w:bottom w:val="single" w:color="000000" w:sz="4" w:space="0"/>
              <w:right w:val="single" w:color="000000" w:sz="4" w:space="0"/>
            </w:tcBorders>
            <w:noWrap/>
            <w:vAlign w:val="center"/>
          </w:tcPr>
          <w:p w14:paraId="1A7863AA">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8</w:t>
            </w:r>
          </w:p>
        </w:tc>
      </w:tr>
      <w:tr w14:paraId="054C47D0">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48589B2">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1.</w:t>
            </w:r>
            <w:r>
              <w:rPr>
                <w:rFonts w:hint="eastAsia" w:ascii="Arial" w:hAnsi="Arial" w:eastAsia="宋体" w:cs="Arial"/>
                <w:kern w:val="0"/>
                <w:sz w:val="20"/>
                <w:szCs w:val="20"/>
              </w:rPr>
              <w:t>参加或举办新闻发布会总次数</w:t>
            </w:r>
          </w:p>
        </w:tc>
        <w:tc>
          <w:tcPr>
            <w:tcW w:w="372" w:type="pct"/>
            <w:tcBorders>
              <w:top w:val="nil"/>
              <w:left w:val="nil"/>
              <w:bottom w:val="single" w:color="000000" w:sz="4" w:space="0"/>
              <w:right w:val="single" w:color="000000" w:sz="4" w:space="0"/>
            </w:tcBorders>
            <w:shd w:val="clear" w:color="auto" w:fill="FFFFFF"/>
            <w:vAlign w:val="center"/>
          </w:tcPr>
          <w:p w14:paraId="3845C6FF">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6E153403">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8</w:t>
            </w:r>
          </w:p>
        </w:tc>
      </w:tr>
      <w:tr w14:paraId="1D9AE629">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102A4C71">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其中：主要负责同志参加新闻发布会次数</w:t>
            </w:r>
          </w:p>
        </w:tc>
        <w:tc>
          <w:tcPr>
            <w:tcW w:w="372" w:type="pct"/>
            <w:tcBorders>
              <w:top w:val="nil"/>
              <w:left w:val="nil"/>
              <w:bottom w:val="single" w:color="000000" w:sz="4" w:space="0"/>
              <w:right w:val="single" w:color="000000" w:sz="4" w:space="0"/>
            </w:tcBorders>
            <w:shd w:val="clear" w:color="auto" w:fill="FFFFFF"/>
            <w:vAlign w:val="center"/>
          </w:tcPr>
          <w:p w14:paraId="074F03C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02691DFE">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8</w:t>
            </w:r>
          </w:p>
        </w:tc>
      </w:tr>
      <w:tr w14:paraId="0906AA1E">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4397586">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2.</w:t>
            </w:r>
            <w:r>
              <w:rPr>
                <w:rFonts w:hint="eastAsia" w:ascii="Arial" w:hAnsi="Arial" w:eastAsia="宋体" w:cs="Arial"/>
                <w:kern w:val="0"/>
                <w:sz w:val="20"/>
                <w:szCs w:val="20"/>
              </w:rPr>
              <w:t>政府网站在线访谈次数</w:t>
            </w:r>
          </w:p>
        </w:tc>
        <w:tc>
          <w:tcPr>
            <w:tcW w:w="372" w:type="pct"/>
            <w:tcBorders>
              <w:top w:val="nil"/>
              <w:left w:val="nil"/>
              <w:bottom w:val="single" w:color="000000" w:sz="4" w:space="0"/>
              <w:right w:val="single" w:color="000000" w:sz="4" w:space="0"/>
            </w:tcBorders>
            <w:shd w:val="clear" w:color="auto" w:fill="FFFFFF"/>
            <w:vAlign w:val="center"/>
          </w:tcPr>
          <w:p w14:paraId="2EB001C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7C584320">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A0F7C89">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3A5D531">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其中：主要负责同志参加政府网站在线访谈次数</w:t>
            </w:r>
          </w:p>
        </w:tc>
        <w:tc>
          <w:tcPr>
            <w:tcW w:w="372" w:type="pct"/>
            <w:tcBorders>
              <w:top w:val="nil"/>
              <w:left w:val="nil"/>
              <w:bottom w:val="single" w:color="000000" w:sz="4" w:space="0"/>
              <w:right w:val="single" w:color="000000" w:sz="4" w:space="0"/>
            </w:tcBorders>
            <w:shd w:val="clear" w:color="auto" w:fill="FFFFFF"/>
            <w:vAlign w:val="center"/>
          </w:tcPr>
          <w:p w14:paraId="5F315FB1">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22F98319">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F9C32A8">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31B1152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3.</w:t>
            </w:r>
            <w:r>
              <w:rPr>
                <w:rFonts w:hint="eastAsia" w:ascii="Arial" w:hAnsi="Arial" w:eastAsia="宋体" w:cs="Arial"/>
                <w:kern w:val="0"/>
                <w:sz w:val="20"/>
                <w:szCs w:val="20"/>
              </w:rPr>
              <w:t>政策解读稿件发布数</w:t>
            </w:r>
          </w:p>
        </w:tc>
        <w:tc>
          <w:tcPr>
            <w:tcW w:w="372" w:type="pct"/>
            <w:tcBorders>
              <w:top w:val="nil"/>
              <w:left w:val="nil"/>
              <w:bottom w:val="single" w:color="000000" w:sz="4" w:space="0"/>
              <w:right w:val="single" w:color="000000" w:sz="4" w:space="0"/>
            </w:tcBorders>
            <w:shd w:val="clear" w:color="auto" w:fill="FFFFFF"/>
            <w:vAlign w:val="center"/>
          </w:tcPr>
          <w:p w14:paraId="40F40161">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篇</w:t>
            </w:r>
          </w:p>
        </w:tc>
        <w:tc>
          <w:tcPr>
            <w:tcW w:w="518" w:type="pct"/>
            <w:tcBorders>
              <w:top w:val="nil"/>
              <w:left w:val="nil"/>
              <w:bottom w:val="single" w:color="000000" w:sz="4" w:space="0"/>
              <w:right w:val="single" w:color="000000" w:sz="4" w:space="0"/>
            </w:tcBorders>
            <w:noWrap/>
            <w:vAlign w:val="center"/>
          </w:tcPr>
          <w:p w14:paraId="186D9AB6">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w:t>
            </w:r>
          </w:p>
        </w:tc>
      </w:tr>
      <w:tr w14:paraId="3C756E2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B225314">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4.</w:t>
            </w:r>
            <w:r>
              <w:rPr>
                <w:rFonts w:hint="eastAsia" w:ascii="Arial" w:hAnsi="Arial" w:eastAsia="宋体" w:cs="Arial"/>
                <w:kern w:val="0"/>
                <w:sz w:val="20"/>
                <w:szCs w:val="20"/>
              </w:rPr>
              <w:t>微博微信回应事件数</w:t>
            </w:r>
          </w:p>
        </w:tc>
        <w:tc>
          <w:tcPr>
            <w:tcW w:w="372" w:type="pct"/>
            <w:tcBorders>
              <w:top w:val="nil"/>
              <w:left w:val="nil"/>
              <w:bottom w:val="single" w:color="000000" w:sz="4" w:space="0"/>
              <w:right w:val="single" w:color="000000" w:sz="4" w:space="0"/>
            </w:tcBorders>
            <w:shd w:val="clear" w:color="auto" w:fill="FFFFFF"/>
            <w:vAlign w:val="center"/>
          </w:tcPr>
          <w:p w14:paraId="51A82395">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6439FC84">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5CF4576">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30A39A3B">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5.</w:t>
            </w:r>
            <w:r>
              <w:rPr>
                <w:rFonts w:hint="eastAsia" w:ascii="Arial" w:hAnsi="Arial" w:eastAsia="宋体" w:cs="Arial"/>
                <w:kern w:val="0"/>
                <w:sz w:val="20"/>
                <w:szCs w:val="20"/>
              </w:rPr>
              <w:t>其他方式回应事件数</w:t>
            </w:r>
          </w:p>
        </w:tc>
        <w:tc>
          <w:tcPr>
            <w:tcW w:w="372" w:type="pct"/>
            <w:tcBorders>
              <w:top w:val="nil"/>
              <w:left w:val="nil"/>
              <w:bottom w:val="single" w:color="000000" w:sz="4" w:space="0"/>
              <w:right w:val="single" w:color="000000" w:sz="4" w:space="0"/>
            </w:tcBorders>
            <w:shd w:val="clear" w:color="auto" w:fill="FFFFFF"/>
            <w:vAlign w:val="center"/>
          </w:tcPr>
          <w:p w14:paraId="004ED875">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07FA76DC">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8482364">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45DFDC2A">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（一）收到申请数</w:t>
            </w:r>
          </w:p>
        </w:tc>
        <w:tc>
          <w:tcPr>
            <w:tcW w:w="372" w:type="pct"/>
            <w:tcBorders>
              <w:top w:val="nil"/>
              <w:left w:val="nil"/>
              <w:bottom w:val="single" w:color="000000" w:sz="4" w:space="0"/>
              <w:right w:val="single" w:color="000000" w:sz="4" w:space="0"/>
            </w:tcBorders>
            <w:shd w:val="clear" w:color="auto" w:fill="FFFFFF"/>
            <w:vAlign w:val="center"/>
          </w:tcPr>
          <w:p w14:paraId="4E62A616">
            <w:pPr>
              <w:widowControl/>
              <w:spacing w:line="560" w:lineRule="exact"/>
              <w:jc w:val="center"/>
              <w:rPr>
                <w:rFonts w:ascii="Arial" w:hAnsi="Arial" w:eastAsia="宋体" w:cs="Arial"/>
                <w:kern w:val="0"/>
                <w:sz w:val="20"/>
                <w:szCs w:val="20"/>
              </w:rPr>
            </w:pPr>
          </w:p>
        </w:tc>
        <w:tc>
          <w:tcPr>
            <w:tcW w:w="518" w:type="pct"/>
            <w:tcBorders>
              <w:top w:val="nil"/>
              <w:left w:val="nil"/>
              <w:bottom w:val="single" w:color="000000" w:sz="4" w:space="0"/>
              <w:right w:val="single" w:color="000000" w:sz="4" w:space="0"/>
            </w:tcBorders>
            <w:noWrap/>
            <w:vAlign w:val="center"/>
          </w:tcPr>
          <w:p w14:paraId="5968CBC1">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7</w:t>
            </w:r>
          </w:p>
        </w:tc>
      </w:tr>
      <w:tr w14:paraId="0245F3D3">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80AFAE9">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1.</w:t>
            </w:r>
            <w:r>
              <w:rPr>
                <w:rFonts w:hint="eastAsia" w:ascii="Arial" w:hAnsi="Arial" w:eastAsia="宋体" w:cs="Arial"/>
                <w:kern w:val="0"/>
                <w:sz w:val="20"/>
                <w:szCs w:val="20"/>
              </w:rPr>
              <w:t>当面申请数</w:t>
            </w:r>
          </w:p>
        </w:tc>
        <w:tc>
          <w:tcPr>
            <w:tcW w:w="372" w:type="pct"/>
            <w:tcBorders>
              <w:top w:val="nil"/>
              <w:left w:val="nil"/>
              <w:bottom w:val="single" w:color="000000" w:sz="4" w:space="0"/>
              <w:right w:val="single" w:color="000000" w:sz="4" w:space="0"/>
            </w:tcBorders>
            <w:shd w:val="clear" w:color="auto" w:fill="FFFFFF"/>
            <w:vAlign w:val="center"/>
          </w:tcPr>
          <w:p w14:paraId="4BE500EB">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6E0E22C8">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15AD0E6A">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17E5849">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2.</w:t>
            </w:r>
            <w:r>
              <w:rPr>
                <w:rFonts w:hint="eastAsia" w:ascii="Arial" w:hAnsi="Arial" w:eastAsia="宋体" w:cs="Arial"/>
                <w:kern w:val="0"/>
                <w:sz w:val="20"/>
                <w:szCs w:val="20"/>
              </w:rPr>
              <w:t>传真申请数</w:t>
            </w:r>
          </w:p>
        </w:tc>
        <w:tc>
          <w:tcPr>
            <w:tcW w:w="372" w:type="pct"/>
            <w:tcBorders>
              <w:top w:val="nil"/>
              <w:left w:val="nil"/>
              <w:bottom w:val="single" w:color="000000" w:sz="4" w:space="0"/>
              <w:right w:val="single" w:color="000000" w:sz="4" w:space="0"/>
            </w:tcBorders>
            <w:shd w:val="clear" w:color="auto" w:fill="FFFFFF"/>
            <w:vAlign w:val="center"/>
          </w:tcPr>
          <w:p w14:paraId="3FB324C3">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321794E6">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63786EC3">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D557532">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3.</w:t>
            </w:r>
            <w:r>
              <w:rPr>
                <w:rFonts w:hint="eastAsia" w:ascii="Arial" w:hAnsi="Arial" w:eastAsia="宋体" w:cs="Arial"/>
                <w:kern w:val="0"/>
                <w:sz w:val="20"/>
                <w:szCs w:val="20"/>
              </w:rPr>
              <w:t>网络申请数</w:t>
            </w:r>
          </w:p>
        </w:tc>
        <w:tc>
          <w:tcPr>
            <w:tcW w:w="372" w:type="pct"/>
            <w:tcBorders>
              <w:top w:val="nil"/>
              <w:left w:val="nil"/>
              <w:bottom w:val="single" w:color="000000" w:sz="4" w:space="0"/>
              <w:right w:val="single" w:color="000000" w:sz="4" w:space="0"/>
            </w:tcBorders>
            <w:shd w:val="clear" w:color="auto" w:fill="FFFFFF"/>
            <w:vAlign w:val="center"/>
          </w:tcPr>
          <w:p w14:paraId="0A9400E0">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01E8B544">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7</w:t>
            </w:r>
          </w:p>
        </w:tc>
      </w:tr>
      <w:tr w14:paraId="265A0309">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4D16EDBF">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4.</w:t>
            </w:r>
            <w:r>
              <w:rPr>
                <w:rFonts w:hint="eastAsia" w:ascii="Arial" w:hAnsi="Arial" w:eastAsia="宋体" w:cs="Arial"/>
                <w:kern w:val="0"/>
                <w:sz w:val="20"/>
                <w:szCs w:val="20"/>
              </w:rPr>
              <w:t>信函申请数</w:t>
            </w:r>
          </w:p>
        </w:tc>
        <w:tc>
          <w:tcPr>
            <w:tcW w:w="372" w:type="pct"/>
            <w:tcBorders>
              <w:top w:val="nil"/>
              <w:left w:val="nil"/>
              <w:bottom w:val="single" w:color="000000" w:sz="4" w:space="0"/>
              <w:right w:val="single" w:color="000000" w:sz="4" w:space="0"/>
            </w:tcBorders>
            <w:shd w:val="clear" w:color="auto" w:fill="FFFFFF"/>
            <w:vAlign w:val="center"/>
          </w:tcPr>
          <w:p w14:paraId="44D6ED94">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3C744CFA">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19151CBB">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BA989C5">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（二）申请办结数</w:t>
            </w:r>
          </w:p>
        </w:tc>
        <w:tc>
          <w:tcPr>
            <w:tcW w:w="372" w:type="pct"/>
            <w:tcBorders>
              <w:top w:val="nil"/>
              <w:left w:val="nil"/>
              <w:bottom w:val="single" w:color="000000" w:sz="4" w:space="0"/>
              <w:right w:val="single" w:color="000000" w:sz="4" w:space="0"/>
            </w:tcBorders>
            <w:shd w:val="clear" w:color="auto" w:fill="FFFFFF"/>
            <w:vAlign w:val="center"/>
          </w:tcPr>
          <w:p w14:paraId="043D2F9D">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35977A4E">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11</w:t>
            </w:r>
          </w:p>
        </w:tc>
      </w:tr>
      <w:tr w14:paraId="57DCC0E7">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B42718E">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1.</w:t>
            </w:r>
            <w:r>
              <w:rPr>
                <w:rFonts w:hint="eastAsia" w:ascii="Arial" w:hAnsi="Arial" w:eastAsia="宋体" w:cs="Arial"/>
                <w:kern w:val="0"/>
                <w:sz w:val="20"/>
                <w:szCs w:val="20"/>
              </w:rPr>
              <w:t>按时办结数</w:t>
            </w:r>
          </w:p>
        </w:tc>
        <w:tc>
          <w:tcPr>
            <w:tcW w:w="372" w:type="pct"/>
            <w:tcBorders>
              <w:top w:val="nil"/>
              <w:left w:val="nil"/>
              <w:bottom w:val="single" w:color="000000" w:sz="4" w:space="0"/>
              <w:right w:val="single" w:color="000000" w:sz="4" w:space="0"/>
            </w:tcBorders>
            <w:shd w:val="clear" w:color="auto" w:fill="FFFFFF"/>
            <w:vAlign w:val="center"/>
          </w:tcPr>
          <w:p w14:paraId="2A2223DA">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0C79D031">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11</w:t>
            </w:r>
          </w:p>
        </w:tc>
      </w:tr>
      <w:tr w14:paraId="1487A6F0">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10C2DD49">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2.</w:t>
            </w:r>
            <w:r>
              <w:rPr>
                <w:rFonts w:hint="eastAsia" w:ascii="Arial" w:hAnsi="Arial" w:eastAsia="宋体" w:cs="Arial"/>
                <w:kern w:val="0"/>
                <w:sz w:val="20"/>
                <w:szCs w:val="20"/>
              </w:rPr>
              <w:t>延期办结数</w:t>
            </w:r>
          </w:p>
        </w:tc>
        <w:tc>
          <w:tcPr>
            <w:tcW w:w="372" w:type="pct"/>
            <w:tcBorders>
              <w:top w:val="nil"/>
              <w:left w:val="nil"/>
              <w:bottom w:val="single" w:color="000000" w:sz="4" w:space="0"/>
              <w:right w:val="single" w:color="000000" w:sz="4" w:space="0"/>
            </w:tcBorders>
            <w:shd w:val="clear" w:color="auto" w:fill="FFFFFF"/>
            <w:vAlign w:val="center"/>
          </w:tcPr>
          <w:p w14:paraId="660FE617">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1917C4EE">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9D125E9">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4D36B1E">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（三）申请答复数</w:t>
            </w:r>
          </w:p>
        </w:tc>
        <w:tc>
          <w:tcPr>
            <w:tcW w:w="372" w:type="pct"/>
            <w:tcBorders>
              <w:top w:val="nil"/>
              <w:left w:val="nil"/>
              <w:bottom w:val="single" w:color="000000" w:sz="4" w:space="0"/>
              <w:right w:val="single" w:color="000000" w:sz="4" w:space="0"/>
            </w:tcBorders>
            <w:shd w:val="clear" w:color="auto" w:fill="FFFFFF"/>
            <w:vAlign w:val="center"/>
          </w:tcPr>
          <w:p w14:paraId="50E09E23">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1B2AF5BB">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11</w:t>
            </w:r>
          </w:p>
        </w:tc>
      </w:tr>
      <w:tr w14:paraId="1635D224">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1856AEC2">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1.</w:t>
            </w:r>
            <w:r>
              <w:rPr>
                <w:rFonts w:hint="eastAsia" w:ascii="Arial" w:hAnsi="Arial" w:eastAsia="宋体" w:cs="Arial"/>
                <w:kern w:val="0"/>
                <w:sz w:val="20"/>
                <w:szCs w:val="20"/>
              </w:rPr>
              <w:t>属于已主动公开范围数</w:t>
            </w:r>
          </w:p>
        </w:tc>
        <w:tc>
          <w:tcPr>
            <w:tcW w:w="372" w:type="pct"/>
            <w:tcBorders>
              <w:top w:val="nil"/>
              <w:left w:val="nil"/>
              <w:bottom w:val="single" w:color="000000" w:sz="4" w:space="0"/>
              <w:right w:val="single" w:color="000000" w:sz="4" w:space="0"/>
            </w:tcBorders>
            <w:shd w:val="clear" w:color="auto" w:fill="FFFFFF"/>
            <w:vAlign w:val="center"/>
          </w:tcPr>
          <w:p w14:paraId="2C4A7E9E">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54CBE8F2">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3ACA062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8AF68D8">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2.</w:t>
            </w:r>
            <w:r>
              <w:rPr>
                <w:rFonts w:hint="eastAsia" w:ascii="Arial" w:hAnsi="Arial" w:eastAsia="宋体" w:cs="Arial"/>
                <w:kern w:val="0"/>
                <w:sz w:val="20"/>
                <w:szCs w:val="20"/>
              </w:rPr>
              <w:t>同意公开答复数</w:t>
            </w:r>
          </w:p>
        </w:tc>
        <w:tc>
          <w:tcPr>
            <w:tcW w:w="372" w:type="pct"/>
            <w:tcBorders>
              <w:top w:val="nil"/>
              <w:left w:val="nil"/>
              <w:bottom w:val="single" w:color="000000" w:sz="4" w:space="0"/>
              <w:right w:val="single" w:color="000000" w:sz="4" w:space="0"/>
            </w:tcBorders>
            <w:shd w:val="clear" w:color="auto" w:fill="FFFFFF"/>
            <w:vAlign w:val="center"/>
          </w:tcPr>
          <w:p w14:paraId="37110270">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259BA2F7">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w:t>
            </w:r>
          </w:p>
        </w:tc>
      </w:tr>
      <w:tr w14:paraId="5AFE14F9">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3283B4EB">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3.</w:t>
            </w:r>
            <w:r>
              <w:rPr>
                <w:rFonts w:hint="eastAsia" w:ascii="Arial" w:hAnsi="Arial" w:eastAsia="宋体" w:cs="Arial"/>
                <w:kern w:val="0"/>
                <w:sz w:val="20"/>
                <w:szCs w:val="20"/>
              </w:rPr>
              <w:t>同意部分公开答复数</w:t>
            </w:r>
          </w:p>
        </w:tc>
        <w:tc>
          <w:tcPr>
            <w:tcW w:w="372" w:type="pct"/>
            <w:tcBorders>
              <w:top w:val="nil"/>
              <w:left w:val="nil"/>
              <w:bottom w:val="single" w:color="000000" w:sz="4" w:space="0"/>
              <w:right w:val="single" w:color="000000" w:sz="4" w:space="0"/>
            </w:tcBorders>
            <w:shd w:val="clear" w:color="auto" w:fill="FFFFFF"/>
            <w:vAlign w:val="center"/>
          </w:tcPr>
          <w:p w14:paraId="21CA32DB">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00971FA2">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89B931B">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D609DA2">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4.</w:t>
            </w:r>
            <w:r>
              <w:rPr>
                <w:rFonts w:hint="eastAsia" w:ascii="Arial" w:hAnsi="Arial" w:eastAsia="宋体" w:cs="Arial"/>
                <w:kern w:val="0"/>
                <w:sz w:val="20"/>
                <w:szCs w:val="20"/>
              </w:rPr>
              <w:t>不同意公开答复数</w:t>
            </w:r>
          </w:p>
        </w:tc>
        <w:tc>
          <w:tcPr>
            <w:tcW w:w="372" w:type="pct"/>
            <w:tcBorders>
              <w:top w:val="nil"/>
              <w:left w:val="nil"/>
              <w:bottom w:val="single" w:color="000000" w:sz="4" w:space="0"/>
              <w:right w:val="single" w:color="000000" w:sz="4" w:space="0"/>
            </w:tcBorders>
            <w:shd w:val="clear" w:color="auto" w:fill="FFFFFF"/>
            <w:vAlign w:val="center"/>
          </w:tcPr>
          <w:p w14:paraId="59A03CE9">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696D5ED4">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786B9D0F">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5BDBE21">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其中：涉及国家秘密</w:t>
            </w:r>
          </w:p>
        </w:tc>
        <w:tc>
          <w:tcPr>
            <w:tcW w:w="372" w:type="pct"/>
            <w:tcBorders>
              <w:top w:val="nil"/>
              <w:left w:val="nil"/>
              <w:bottom w:val="single" w:color="000000" w:sz="4" w:space="0"/>
              <w:right w:val="single" w:color="000000" w:sz="4" w:space="0"/>
            </w:tcBorders>
            <w:shd w:val="clear" w:color="auto" w:fill="FFFFFF"/>
            <w:vAlign w:val="center"/>
          </w:tcPr>
          <w:p w14:paraId="64040A18">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239A88DB">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F85F0EA">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5EDB45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涉及商业秘密</w:t>
            </w:r>
          </w:p>
        </w:tc>
        <w:tc>
          <w:tcPr>
            <w:tcW w:w="372" w:type="pct"/>
            <w:tcBorders>
              <w:top w:val="nil"/>
              <w:left w:val="nil"/>
              <w:bottom w:val="single" w:color="000000" w:sz="4" w:space="0"/>
              <w:right w:val="single" w:color="000000" w:sz="4" w:space="0"/>
            </w:tcBorders>
            <w:shd w:val="clear" w:color="auto" w:fill="FFFFFF"/>
            <w:vAlign w:val="center"/>
          </w:tcPr>
          <w:p w14:paraId="2DB2031F">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53A84827">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449D1578">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0D12307">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涉及个人隐私</w:t>
            </w:r>
          </w:p>
        </w:tc>
        <w:tc>
          <w:tcPr>
            <w:tcW w:w="372" w:type="pct"/>
            <w:tcBorders>
              <w:top w:val="nil"/>
              <w:left w:val="nil"/>
              <w:bottom w:val="single" w:color="000000" w:sz="4" w:space="0"/>
              <w:right w:val="single" w:color="000000" w:sz="4" w:space="0"/>
            </w:tcBorders>
            <w:shd w:val="clear" w:color="auto" w:fill="FFFFFF"/>
            <w:vAlign w:val="center"/>
          </w:tcPr>
          <w:p w14:paraId="58C3C839">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5E5864CE">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67878F8F">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B89B063">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危及国家安全、公共安全、经济安全和社会稳定</w:t>
            </w:r>
          </w:p>
        </w:tc>
        <w:tc>
          <w:tcPr>
            <w:tcW w:w="372" w:type="pct"/>
            <w:tcBorders>
              <w:top w:val="nil"/>
              <w:left w:val="nil"/>
              <w:bottom w:val="single" w:color="000000" w:sz="4" w:space="0"/>
              <w:right w:val="single" w:color="000000" w:sz="4" w:space="0"/>
            </w:tcBorders>
            <w:shd w:val="clear" w:color="auto" w:fill="FFFFFF"/>
            <w:vAlign w:val="center"/>
          </w:tcPr>
          <w:p w14:paraId="605F58A0">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0F8D647C">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2F454009">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9EF086C">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不是《条例》所指政府信息</w:t>
            </w:r>
          </w:p>
        </w:tc>
        <w:tc>
          <w:tcPr>
            <w:tcW w:w="372" w:type="pct"/>
            <w:tcBorders>
              <w:top w:val="nil"/>
              <w:left w:val="nil"/>
              <w:bottom w:val="single" w:color="000000" w:sz="4" w:space="0"/>
              <w:right w:val="single" w:color="000000" w:sz="4" w:space="0"/>
            </w:tcBorders>
            <w:shd w:val="clear" w:color="auto" w:fill="FFFFFF"/>
            <w:vAlign w:val="center"/>
          </w:tcPr>
          <w:p w14:paraId="1F49A1FB">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60C624D7">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26435AE7">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361C1A0F">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法律法规规定的其他情形</w:t>
            </w:r>
          </w:p>
        </w:tc>
        <w:tc>
          <w:tcPr>
            <w:tcW w:w="372" w:type="pct"/>
            <w:tcBorders>
              <w:top w:val="nil"/>
              <w:left w:val="nil"/>
              <w:bottom w:val="single" w:color="000000" w:sz="4" w:space="0"/>
              <w:right w:val="single" w:color="000000" w:sz="4" w:space="0"/>
            </w:tcBorders>
            <w:shd w:val="clear" w:color="auto" w:fill="FFFFFF"/>
            <w:vAlign w:val="center"/>
          </w:tcPr>
          <w:p w14:paraId="547B593F">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096471BB">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325B8824">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A224C07">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5.</w:t>
            </w:r>
            <w:r>
              <w:rPr>
                <w:rFonts w:hint="eastAsia" w:ascii="Arial" w:hAnsi="Arial" w:eastAsia="宋体" w:cs="Arial"/>
                <w:kern w:val="0"/>
                <w:sz w:val="20"/>
                <w:szCs w:val="20"/>
              </w:rPr>
              <w:t>不属于本行政机关公开数</w:t>
            </w:r>
          </w:p>
        </w:tc>
        <w:tc>
          <w:tcPr>
            <w:tcW w:w="372" w:type="pct"/>
            <w:tcBorders>
              <w:top w:val="nil"/>
              <w:left w:val="nil"/>
              <w:bottom w:val="single" w:color="000000" w:sz="4" w:space="0"/>
              <w:right w:val="single" w:color="000000" w:sz="4" w:space="0"/>
            </w:tcBorders>
            <w:shd w:val="clear" w:color="auto" w:fill="FFFFFF"/>
            <w:vAlign w:val="center"/>
          </w:tcPr>
          <w:p w14:paraId="7830C9C8">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1FA442E4">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w:t>
            </w:r>
          </w:p>
        </w:tc>
      </w:tr>
      <w:tr w14:paraId="11D99A5A">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0F75681">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6.</w:t>
            </w:r>
            <w:r>
              <w:rPr>
                <w:rFonts w:hint="eastAsia" w:ascii="Arial" w:hAnsi="Arial" w:eastAsia="宋体" w:cs="Arial"/>
                <w:kern w:val="0"/>
                <w:sz w:val="20"/>
                <w:szCs w:val="20"/>
              </w:rPr>
              <w:t>申请信息不存在数</w:t>
            </w:r>
          </w:p>
        </w:tc>
        <w:tc>
          <w:tcPr>
            <w:tcW w:w="372" w:type="pct"/>
            <w:tcBorders>
              <w:top w:val="nil"/>
              <w:left w:val="nil"/>
              <w:bottom w:val="single" w:color="000000" w:sz="4" w:space="0"/>
              <w:right w:val="single" w:color="000000" w:sz="4" w:space="0"/>
            </w:tcBorders>
            <w:shd w:val="clear" w:color="auto" w:fill="FFFFFF"/>
            <w:vAlign w:val="center"/>
          </w:tcPr>
          <w:p w14:paraId="60F34F2F">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041C8D48">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8</w:t>
            </w:r>
          </w:p>
        </w:tc>
      </w:tr>
      <w:tr w14:paraId="1CD040F5">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D2090A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7.</w:t>
            </w:r>
            <w:r>
              <w:rPr>
                <w:rFonts w:hint="eastAsia" w:ascii="Arial" w:hAnsi="Arial" w:eastAsia="宋体" w:cs="Arial"/>
                <w:kern w:val="0"/>
                <w:sz w:val="20"/>
                <w:szCs w:val="20"/>
              </w:rPr>
              <w:t>告知作出更改补充数</w:t>
            </w:r>
          </w:p>
        </w:tc>
        <w:tc>
          <w:tcPr>
            <w:tcW w:w="372" w:type="pct"/>
            <w:tcBorders>
              <w:top w:val="nil"/>
              <w:left w:val="nil"/>
              <w:bottom w:val="single" w:color="000000" w:sz="4" w:space="0"/>
              <w:right w:val="single" w:color="000000" w:sz="4" w:space="0"/>
            </w:tcBorders>
            <w:shd w:val="clear" w:color="auto" w:fill="FFFFFF"/>
            <w:vAlign w:val="center"/>
          </w:tcPr>
          <w:p w14:paraId="5A8D6C24">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4A9A9293">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w:t>
            </w:r>
          </w:p>
        </w:tc>
      </w:tr>
      <w:tr w14:paraId="5D327D0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509D9731">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8.</w:t>
            </w:r>
            <w:r>
              <w:rPr>
                <w:rFonts w:hint="eastAsia" w:ascii="Arial" w:hAnsi="Arial" w:eastAsia="宋体" w:cs="Arial"/>
                <w:kern w:val="0"/>
                <w:sz w:val="20"/>
                <w:szCs w:val="20"/>
              </w:rPr>
              <w:t>告知通过其他途径办理数</w:t>
            </w:r>
          </w:p>
        </w:tc>
        <w:tc>
          <w:tcPr>
            <w:tcW w:w="372" w:type="pct"/>
            <w:tcBorders>
              <w:top w:val="nil"/>
              <w:left w:val="nil"/>
              <w:bottom w:val="single" w:color="000000" w:sz="4" w:space="0"/>
              <w:right w:val="single" w:color="000000" w:sz="4" w:space="0"/>
            </w:tcBorders>
            <w:shd w:val="clear" w:color="auto" w:fill="FFFFFF"/>
            <w:vAlign w:val="center"/>
          </w:tcPr>
          <w:p w14:paraId="05FDB865">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36DA4928">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3C7373C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6964E31">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三、行政复议数量</w:t>
            </w:r>
          </w:p>
        </w:tc>
        <w:tc>
          <w:tcPr>
            <w:tcW w:w="372" w:type="pct"/>
            <w:tcBorders>
              <w:top w:val="nil"/>
              <w:left w:val="nil"/>
              <w:bottom w:val="single" w:color="000000" w:sz="4" w:space="0"/>
              <w:right w:val="single" w:color="000000" w:sz="4" w:space="0"/>
            </w:tcBorders>
            <w:shd w:val="clear" w:color="auto" w:fill="FFFFFF"/>
            <w:vAlign w:val="center"/>
          </w:tcPr>
          <w:p w14:paraId="76C821D1">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35E47A33">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221AE8F">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172129DB">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（一）维持具体行政行为数</w:t>
            </w:r>
          </w:p>
        </w:tc>
        <w:tc>
          <w:tcPr>
            <w:tcW w:w="372" w:type="pct"/>
            <w:tcBorders>
              <w:top w:val="nil"/>
              <w:left w:val="nil"/>
              <w:bottom w:val="single" w:color="000000" w:sz="4" w:space="0"/>
              <w:right w:val="single" w:color="000000" w:sz="4" w:space="0"/>
            </w:tcBorders>
            <w:shd w:val="clear" w:color="auto" w:fill="FFFFFF"/>
            <w:vAlign w:val="center"/>
          </w:tcPr>
          <w:p w14:paraId="670EFBB4">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5D38F098">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1CD077B4">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361D4F1">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（二）被依法纠错数</w:t>
            </w:r>
          </w:p>
        </w:tc>
        <w:tc>
          <w:tcPr>
            <w:tcW w:w="372" w:type="pct"/>
            <w:tcBorders>
              <w:top w:val="nil"/>
              <w:left w:val="nil"/>
              <w:bottom w:val="single" w:color="000000" w:sz="4" w:space="0"/>
              <w:right w:val="single" w:color="000000" w:sz="4" w:space="0"/>
            </w:tcBorders>
            <w:shd w:val="clear" w:color="auto" w:fill="FFFFFF"/>
            <w:vAlign w:val="center"/>
          </w:tcPr>
          <w:p w14:paraId="696C0EEE">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44FFC069">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424952FC">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5AC529A">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（三）其他情形数</w:t>
            </w:r>
          </w:p>
        </w:tc>
        <w:tc>
          <w:tcPr>
            <w:tcW w:w="372" w:type="pct"/>
            <w:tcBorders>
              <w:top w:val="nil"/>
              <w:left w:val="nil"/>
              <w:bottom w:val="single" w:color="000000" w:sz="4" w:space="0"/>
              <w:right w:val="single" w:color="000000" w:sz="4" w:space="0"/>
            </w:tcBorders>
            <w:shd w:val="clear" w:color="auto" w:fill="FFFFFF"/>
            <w:vAlign w:val="center"/>
          </w:tcPr>
          <w:p w14:paraId="41FDBA56">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6C8DFCE1">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87697D6">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3A19AFF">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四、行政诉讼数量</w:t>
            </w:r>
          </w:p>
        </w:tc>
        <w:tc>
          <w:tcPr>
            <w:tcW w:w="372" w:type="pct"/>
            <w:tcBorders>
              <w:top w:val="nil"/>
              <w:left w:val="nil"/>
              <w:bottom w:val="single" w:color="000000" w:sz="4" w:space="0"/>
              <w:right w:val="single" w:color="000000" w:sz="4" w:space="0"/>
            </w:tcBorders>
            <w:shd w:val="clear" w:color="auto" w:fill="FFFFFF"/>
            <w:vAlign w:val="center"/>
          </w:tcPr>
          <w:p w14:paraId="606DB655">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1CE80176">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2</w:t>
            </w:r>
          </w:p>
        </w:tc>
      </w:tr>
      <w:tr w14:paraId="35E9894A">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7AD6400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（一）维持具体行政行为或者驳回原告诉讼请求数</w:t>
            </w:r>
          </w:p>
        </w:tc>
        <w:tc>
          <w:tcPr>
            <w:tcW w:w="372" w:type="pct"/>
            <w:tcBorders>
              <w:top w:val="nil"/>
              <w:left w:val="nil"/>
              <w:bottom w:val="single" w:color="000000" w:sz="4" w:space="0"/>
              <w:right w:val="single" w:color="000000" w:sz="4" w:space="0"/>
            </w:tcBorders>
            <w:shd w:val="clear" w:color="auto" w:fill="FFFFFF"/>
            <w:vAlign w:val="center"/>
          </w:tcPr>
          <w:p w14:paraId="796D8295">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4B5B281E">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4DBFD69C">
        <w:tblPrEx>
          <w:tblCellMar>
            <w:top w:w="0" w:type="dxa"/>
            <w:left w:w="108" w:type="dxa"/>
            <w:bottom w:w="0" w:type="dxa"/>
            <w:right w:w="108" w:type="dxa"/>
          </w:tblCellMar>
        </w:tblPrEx>
        <w:trPr>
          <w:trHeight w:val="405" w:hRule="atLeast"/>
        </w:trPr>
        <w:tc>
          <w:tcPr>
            <w:tcW w:w="4110" w:type="pct"/>
            <w:tcBorders>
              <w:top w:val="nil"/>
              <w:left w:val="single" w:color="000000" w:sz="4" w:space="0"/>
              <w:bottom w:val="single" w:color="000000" w:sz="4" w:space="0"/>
              <w:right w:val="single" w:color="000000" w:sz="4" w:space="0"/>
            </w:tcBorders>
            <w:noWrap/>
            <w:vAlign w:val="bottom"/>
          </w:tcPr>
          <w:p w14:paraId="04CA0E1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（二）被依法纠错数</w:t>
            </w:r>
          </w:p>
        </w:tc>
        <w:tc>
          <w:tcPr>
            <w:tcW w:w="372" w:type="pct"/>
            <w:tcBorders>
              <w:top w:val="nil"/>
              <w:left w:val="nil"/>
              <w:bottom w:val="single" w:color="000000" w:sz="4" w:space="0"/>
              <w:right w:val="single" w:color="000000" w:sz="4" w:space="0"/>
            </w:tcBorders>
            <w:shd w:val="clear" w:color="auto" w:fill="FFFFFF"/>
            <w:vAlign w:val="center"/>
          </w:tcPr>
          <w:p w14:paraId="5828ECB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2EAA7155">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5F3C2C8D">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94CE10F">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（三）其他情形数</w:t>
            </w:r>
          </w:p>
        </w:tc>
        <w:tc>
          <w:tcPr>
            <w:tcW w:w="372" w:type="pct"/>
            <w:tcBorders>
              <w:top w:val="nil"/>
              <w:left w:val="nil"/>
              <w:bottom w:val="single" w:color="000000" w:sz="4" w:space="0"/>
              <w:right w:val="single" w:color="000000" w:sz="4" w:space="0"/>
            </w:tcBorders>
            <w:shd w:val="clear" w:color="auto" w:fill="FFFFFF"/>
            <w:vAlign w:val="center"/>
          </w:tcPr>
          <w:p w14:paraId="75EA74E8">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76C65B7C">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2</w:t>
            </w:r>
          </w:p>
        </w:tc>
      </w:tr>
      <w:tr w14:paraId="61F75444">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6A3D3C0">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五、举报投诉数量</w:t>
            </w:r>
          </w:p>
        </w:tc>
        <w:tc>
          <w:tcPr>
            <w:tcW w:w="372" w:type="pct"/>
            <w:tcBorders>
              <w:top w:val="nil"/>
              <w:left w:val="nil"/>
              <w:bottom w:val="single" w:color="000000" w:sz="4" w:space="0"/>
              <w:right w:val="single" w:color="000000" w:sz="4" w:space="0"/>
            </w:tcBorders>
            <w:shd w:val="clear" w:color="auto" w:fill="FFFFFF"/>
            <w:vAlign w:val="center"/>
          </w:tcPr>
          <w:p w14:paraId="6689B33D">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0A2EEA7A">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1247E357">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4C363995">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六、依申请公开信息收取的费用</w:t>
            </w:r>
          </w:p>
        </w:tc>
        <w:tc>
          <w:tcPr>
            <w:tcW w:w="372" w:type="pct"/>
            <w:tcBorders>
              <w:top w:val="nil"/>
              <w:left w:val="nil"/>
              <w:bottom w:val="single" w:color="000000" w:sz="4" w:space="0"/>
              <w:right w:val="single" w:color="000000" w:sz="4" w:space="0"/>
            </w:tcBorders>
            <w:shd w:val="clear" w:color="auto" w:fill="FFFFFF"/>
            <w:vAlign w:val="center"/>
          </w:tcPr>
          <w:p w14:paraId="63AE3B89">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件</w:t>
            </w:r>
          </w:p>
        </w:tc>
        <w:tc>
          <w:tcPr>
            <w:tcW w:w="518" w:type="pct"/>
            <w:tcBorders>
              <w:top w:val="nil"/>
              <w:left w:val="nil"/>
              <w:bottom w:val="single" w:color="000000" w:sz="4" w:space="0"/>
              <w:right w:val="single" w:color="000000" w:sz="4" w:space="0"/>
            </w:tcBorders>
            <w:noWrap/>
            <w:vAlign w:val="center"/>
          </w:tcPr>
          <w:p w14:paraId="1BE35359">
            <w:pPr>
              <w:widowControl/>
              <w:spacing w:line="560" w:lineRule="exact"/>
              <w:jc w:val="center"/>
              <w:rPr>
                <w:rFonts w:ascii="Arial" w:hAnsi="Arial" w:eastAsia="宋体" w:cs="Arial"/>
                <w:kern w:val="0"/>
                <w:sz w:val="20"/>
                <w:szCs w:val="20"/>
              </w:rPr>
            </w:pPr>
          </w:p>
        </w:tc>
      </w:tr>
      <w:tr w14:paraId="38A291A6">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156E3987">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七、机构建设和保障经费情况</w:t>
            </w:r>
          </w:p>
        </w:tc>
        <w:tc>
          <w:tcPr>
            <w:tcW w:w="372" w:type="pct"/>
            <w:tcBorders>
              <w:top w:val="nil"/>
              <w:left w:val="nil"/>
              <w:bottom w:val="single" w:color="000000" w:sz="4" w:space="0"/>
              <w:right w:val="single" w:color="000000" w:sz="4" w:space="0"/>
            </w:tcBorders>
            <w:shd w:val="clear" w:color="auto" w:fill="FFFFFF"/>
            <w:vAlign w:val="center"/>
          </w:tcPr>
          <w:p w14:paraId="1C882B5F">
            <w:pPr>
              <w:widowControl/>
              <w:spacing w:line="560" w:lineRule="exact"/>
              <w:jc w:val="center"/>
              <w:rPr>
                <w:rFonts w:ascii="Arial" w:hAnsi="Arial" w:eastAsia="宋体" w:cs="Arial"/>
                <w:kern w:val="0"/>
                <w:sz w:val="20"/>
                <w:szCs w:val="20"/>
              </w:rPr>
            </w:pPr>
          </w:p>
        </w:tc>
        <w:tc>
          <w:tcPr>
            <w:tcW w:w="518" w:type="pct"/>
            <w:tcBorders>
              <w:top w:val="nil"/>
              <w:left w:val="nil"/>
              <w:bottom w:val="single" w:color="000000" w:sz="4" w:space="0"/>
              <w:right w:val="single" w:color="000000" w:sz="4" w:space="0"/>
            </w:tcBorders>
            <w:noWrap/>
            <w:vAlign w:val="center"/>
          </w:tcPr>
          <w:p w14:paraId="5B8DDF8B">
            <w:pPr>
              <w:widowControl/>
              <w:spacing w:line="560" w:lineRule="exact"/>
              <w:jc w:val="center"/>
              <w:rPr>
                <w:rFonts w:ascii="Arial" w:hAnsi="Arial" w:eastAsia="宋体" w:cs="Arial"/>
                <w:kern w:val="0"/>
                <w:sz w:val="20"/>
                <w:szCs w:val="20"/>
              </w:rPr>
            </w:pPr>
          </w:p>
        </w:tc>
      </w:tr>
      <w:tr w14:paraId="59AC0A3D">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3F2DB2F">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（一）政府信息公开工作专门机构数</w:t>
            </w:r>
          </w:p>
        </w:tc>
        <w:tc>
          <w:tcPr>
            <w:tcW w:w="372" w:type="pct"/>
            <w:tcBorders>
              <w:top w:val="nil"/>
              <w:left w:val="nil"/>
              <w:bottom w:val="single" w:color="000000" w:sz="4" w:space="0"/>
              <w:right w:val="single" w:color="000000" w:sz="4" w:space="0"/>
            </w:tcBorders>
            <w:shd w:val="clear" w:color="auto" w:fill="FFFFFF"/>
            <w:vAlign w:val="center"/>
          </w:tcPr>
          <w:p w14:paraId="318D09A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个</w:t>
            </w:r>
          </w:p>
        </w:tc>
        <w:tc>
          <w:tcPr>
            <w:tcW w:w="518" w:type="pct"/>
            <w:tcBorders>
              <w:top w:val="nil"/>
              <w:left w:val="nil"/>
              <w:bottom w:val="single" w:color="000000" w:sz="4" w:space="0"/>
              <w:right w:val="single" w:color="000000" w:sz="4" w:space="0"/>
            </w:tcBorders>
            <w:noWrap/>
            <w:vAlign w:val="center"/>
          </w:tcPr>
          <w:p w14:paraId="7C4AF9AD">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46F62017">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44DA0061">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（二）设置政府信息公开查阅点数</w:t>
            </w:r>
          </w:p>
        </w:tc>
        <w:tc>
          <w:tcPr>
            <w:tcW w:w="372" w:type="pct"/>
            <w:tcBorders>
              <w:top w:val="nil"/>
              <w:left w:val="nil"/>
              <w:bottom w:val="single" w:color="000000" w:sz="4" w:space="0"/>
              <w:right w:val="single" w:color="000000" w:sz="4" w:space="0"/>
            </w:tcBorders>
            <w:shd w:val="clear" w:color="auto" w:fill="FFFFFF"/>
            <w:vAlign w:val="center"/>
          </w:tcPr>
          <w:p w14:paraId="0392B988">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个</w:t>
            </w:r>
          </w:p>
        </w:tc>
        <w:tc>
          <w:tcPr>
            <w:tcW w:w="518" w:type="pct"/>
            <w:tcBorders>
              <w:top w:val="nil"/>
              <w:left w:val="nil"/>
              <w:bottom w:val="single" w:color="000000" w:sz="4" w:space="0"/>
              <w:right w:val="single" w:color="000000" w:sz="4" w:space="0"/>
            </w:tcBorders>
            <w:noWrap/>
            <w:vAlign w:val="center"/>
          </w:tcPr>
          <w:p w14:paraId="1A75D95C">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3596450">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0A6E8E2">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（三）从事政府信息公开工作人员数</w:t>
            </w:r>
          </w:p>
        </w:tc>
        <w:tc>
          <w:tcPr>
            <w:tcW w:w="372" w:type="pct"/>
            <w:tcBorders>
              <w:top w:val="nil"/>
              <w:left w:val="nil"/>
              <w:bottom w:val="single" w:color="000000" w:sz="4" w:space="0"/>
              <w:right w:val="single" w:color="000000" w:sz="4" w:space="0"/>
            </w:tcBorders>
            <w:shd w:val="clear" w:color="auto" w:fill="FFFFFF"/>
            <w:vAlign w:val="center"/>
          </w:tcPr>
          <w:p w14:paraId="7331E22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个</w:t>
            </w:r>
          </w:p>
        </w:tc>
        <w:tc>
          <w:tcPr>
            <w:tcW w:w="518" w:type="pct"/>
            <w:tcBorders>
              <w:top w:val="nil"/>
              <w:left w:val="nil"/>
              <w:bottom w:val="single" w:color="000000" w:sz="4" w:space="0"/>
              <w:right w:val="single" w:color="000000" w:sz="4" w:space="0"/>
            </w:tcBorders>
            <w:noWrap/>
            <w:vAlign w:val="center"/>
          </w:tcPr>
          <w:p w14:paraId="63C8C53A">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w:t>
            </w:r>
          </w:p>
        </w:tc>
      </w:tr>
      <w:tr w14:paraId="280D51B7">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38D88C89">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1.</w:t>
            </w:r>
            <w:r>
              <w:rPr>
                <w:rFonts w:hint="eastAsia" w:ascii="Arial" w:hAnsi="Arial" w:eastAsia="宋体" w:cs="Arial"/>
                <w:kern w:val="0"/>
                <w:sz w:val="20"/>
                <w:szCs w:val="20"/>
              </w:rPr>
              <w:t>专职人员数（不包括政府公报及政府网站工作人员数）</w:t>
            </w:r>
          </w:p>
        </w:tc>
        <w:tc>
          <w:tcPr>
            <w:tcW w:w="372" w:type="pct"/>
            <w:tcBorders>
              <w:top w:val="nil"/>
              <w:left w:val="nil"/>
              <w:bottom w:val="single" w:color="000000" w:sz="4" w:space="0"/>
              <w:right w:val="single" w:color="000000" w:sz="4" w:space="0"/>
            </w:tcBorders>
            <w:shd w:val="clear" w:color="auto" w:fill="FFFFFF"/>
            <w:vAlign w:val="center"/>
          </w:tcPr>
          <w:p w14:paraId="39B064A3">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个</w:t>
            </w:r>
          </w:p>
        </w:tc>
        <w:tc>
          <w:tcPr>
            <w:tcW w:w="518" w:type="pct"/>
            <w:tcBorders>
              <w:top w:val="nil"/>
              <w:left w:val="nil"/>
              <w:bottom w:val="single" w:color="000000" w:sz="4" w:space="0"/>
              <w:right w:val="single" w:color="000000" w:sz="4" w:space="0"/>
            </w:tcBorders>
            <w:noWrap/>
            <w:vAlign w:val="center"/>
          </w:tcPr>
          <w:p w14:paraId="5B230F0B">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2BAFE94D">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BD17578">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2.</w:t>
            </w:r>
            <w:r>
              <w:rPr>
                <w:rFonts w:hint="eastAsia" w:ascii="Arial" w:hAnsi="Arial" w:eastAsia="宋体" w:cs="Arial"/>
                <w:kern w:val="0"/>
                <w:sz w:val="20"/>
                <w:szCs w:val="20"/>
              </w:rPr>
              <w:t>兼职人员数</w:t>
            </w:r>
          </w:p>
        </w:tc>
        <w:tc>
          <w:tcPr>
            <w:tcW w:w="372" w:type="pct"/>
            <w:tcBorders>
              <w:top w:val="nil"/>
              <w:left w:val="nil"/>
              <w:bottom w:val="single" w:color="000000" w:sz="4" w:space="0"/>
              <w:right w:val="single" w:color="000000" w:sz="4" w:space="0"/>
            </w:tcBorders>
            <w:shd w:val="clear" w:color="auto" w:fill="FFFFFF"/>
            <w:vAlign w:val="center"/>
          </w:tcPr>
          <w:p w14:paraId="1FC8D35B">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个</w:t>
            </w:r>
          </w:p>
        </w:tc>
        <w:tc>
          <w:tcPr>
            <w:tcW w:w="518" w:type="pct"/>
            <w:tcBorders>
              <w:top w:val="nil"/>
              <w:left w:val="nil"/>
              <w:bottom w:val="single" w:color="000000" w:sz="4" w:space="0"/>
              <w:right w:val="single" w:color="000000" w:sz="4" w:space="0"/>
            </w:tcBorders>
            <w:noWrap/>
            <w:vAlign w:val="center"/>
          </w:tcPr>
          <w:p w14:paraId="4C5B99C3">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w:t>
            </w:r>
          </w:p>
        </w:tc>
      </w:tr>
      <w:tr w14:paraId="1BC042A8">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71D954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（四）政府信息公开专项经费（不包括用于政府公报编辑管理及政府网站建设维护等方面的经费）</w:t>
            </w:r>
          </w:p>
        </w:tc>
        <w:tc>
          <w:tcPr>
            <w:tcW w:w="372" w:type="pct"/>
            <w:tcBorders>
              <w:top w:val="nil"/>
              <w:left w:val="nil"/>
              <w:bottom w:val="single" w:color="000000" w:sz="4" w:space="0"/>
              <w:right w:val="single" w:color="000000" w:sz="4" w:space="0"/>
            </w:tcBorders>
            <w:shd w:val="clear" w:color="auto" w:fill="FFFFFF"/>
            <w:vAlign w:val="center"/>
          </w:tcPr>
          <w:p w14:paraId="1CA128CD">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万元</w:t>
            </w:r>
          </w:p>
        </w:tc>
        <w:tc>
          <w:tcPr>
            <w:tcW w:w="518" w:type="pct"/>
            <w:tcBorders>
              <w:top w:val="nil"/>
              <w:left w:val="nil"/>
              <w:bottom w:val="single" w:color="000000" w:sz="4" w:space="0"/>
              <w:right w:val="single" w:color="000000" w:sz="4" w:space="0"/>
            </w:tcBorders>
            <w:noWrap/>
            <w:vAlign w:val="center"/>
          </w:tcPr>
          <w:p w14:paraId="48A97067">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DA873B6">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66FDE32">
            <w:pPr>
              <w:widowControl/>
              <w:spacing w:line="560" w:lineRule="exact"/>
              <w:jc w:val="left"/>
              <w:rPr>
                <w:rFonts w:ascii="Arial" w:hAnsi="Arial" w:eastAsia="宋体" w:cs="Arial"/>
                <w:kern w:val="0"/>
                <w:sz w:val="20"/>
                <w:szCs w:val="20"/>
              </w:rPr>
            </w:pPr>
            <w:r>
              <w:rPr>
                <w:rFonts w:hint="eastAsia" w:ascii="Arial" w:hAnsi="Arial" w:eastAsia="宋体" w:cs="Arial"/>
                <w:kern w:val="0"/>
                <w:sz w:val="20"/>
                <w:szCs w:val="20"/>
              </w:rPr>
              <w:t>八、政府信息公开会议和培训情况</w:t>
            </w:r>
          </w:p>
        </w:tc>
        <w:tc>
          <w:tcPr>
            <w:tcW w:w="372" w:type="pct"/>
            <w:tcBorders>
              <w:top w:val="nil"/>
              <w:left w:val="nil"/>
              <w:bottom w:val="single" w:color="000000" w:sz="4" w:space="0"/>
              <w:right w:val="single" w:color="000000" w:sz="4" w:space="0"/>
            </w:tcBorders>
            <w:shd w:val="clear" w:color="auto" w:fill="FFFFFF"/>
            <w:vAlign w:val="center"/>
          </w:tcPr>
          <w:p w14:paraId="0E6A32CB">
            <w:pPr>
              <w:widowControl/>
              <w:spacing w:line="560" w:lineRule="exact"/>
              <w:jc w:val="center"/>
              <w:rPr>
                <w:rFonts w:ascii="Arial" w:hAnsi="Arial" w:eastAsia="宋体" w:cs="Arial"/>
                <w:kern w:val="0"/>
                <w:sz w:val="20"/>
                <w:szCs w:val="20"/>
              </w:rPr>
            </w:pPr>
          </w:p>
        </w:tc>
        <w:tc>
          <w:tcPr>
            <w:tcW w:w="518" w:type="pct"/>
            <w:tcBorders>
              <w:top w:val="nil"/>
              <w:left w:val="nil"/>
              <w:bottom w:val="single" w:color="000000" w:sz="4" w:space="0"/>
              <w:right w:val="single" w:color="000000" w:sz="4" w:space="0"/>
            </w:tcBorders>
            <w:noWrap/>
            <w:vAlign w:val="center"/>
          </w:tcPr>
          <w:p w14:paraId="29D8FAF0">
            <w:pPr>
              <w:widowControl/>
              <w:spacing w:line="560" w:lineRule="exact"/>
              <w:jc w:val="center"/>
              <w:rPr>
                <w:rFonts w:ascii="Arial" w:hAnsi="Arial" w:eastAsia="宋体" w:cs="Arial"/>
                <w:kern w:val="0"/>
                <w:sz w:val="20"/>
                <w:szCs w:val="20"/>
              </w:rPr>
            </w:pPr>
          </w:p>
        </w:tc>
      </w:tr>
      <w:tr w14:paraId="6D53CE7E">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6B0900A0">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（一）召开政府信息公开工作会议或专题会议数</w:t>
            </w:r>
          </w:p>
        </w:tc>
        <w:tc>
          <w:tcPr>
            <w:tcW w:w="372" w:type="pct"/>
            <w:tcBorders>
              <w:top w:val="nil"/>
              <w:left w:val="nil"/>
              <w:bottom w:val="single" w:color="000000" w:sz="4" w:space="0"/>
              <w:right w:val="single" w:color="000000" w:sz="4" w:space="0"/>
            </w:tcBorders>
            <w:shd w:val="clear" w:color="auto" w:fill="FFFFFF"/>
            <w:vAlign w:val="center"/>
          </w:tcPr>
          <w:p w14:paraId="398F7507">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4C8ACA5F">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070FD5E5">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07F04790">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（二）举办各类培训班数</w:t>
            </w:r>
          </w:p>
        </w:tc>
        <w:tc>
          <w:tcPr>
            <w:tcW w:w="372" w:type="pct"/>
            <w:tcBorders>
              <w:top w:val="nil"/>
              <w:left w:val="nil"/>
              <w:bottom w:val="single" w:color="000000" w:sz="4" w:space="0"/>
              <w:right w:val="single" w:color="000000" w:sz="4" w:space="0"/>
            </w:tcBorders>
            <w:shd w:val="clear" w:color="auto" w:fill="FFFFFF"/>
            <w:vAlign w:val="center"/>
          </w:tcPr>
          <w:p w14:paraId="14BBD7B8">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次</w:t>
            </w:r>
          </w:p>
        </w:tc>
        <w:tc>
          <w:tcPr>
            <w:tcW w:w="518" w:type="pct"/>
            <w:tcBorders>
              <w:top w:val="nil"/>
              <w:left w:val="nil"/>
              <w:bottom w:val="single" w:color="000000" w:sz="4" w:space="0"/>
              <w:right w:val="single" w:color="000000" w:sz="4" w:space="0"/>
            </w:tcBorders>
            <w:noWrap/>
            <w:vAlign w:val="center"/>
          </w:tcPr>
          <w:p w14:paraId="25578815">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0</w:t>
            </w:r>
          </w:p>
        </w:tc>
      </w:tr>
      <w:tr w14:paraId="2FB5C264">
        <w:tblPrEx>
          <w:tblCellMar>
            <w:top w:w="0" w:type="dxa"/>
            <w:left w:w="108" w:type="dxa"/>
            <w:bottom w:w="0" w:type="dxa"/>
            <w:right w:w="108" w:type="dxa"/>
          </w:tblCellMar>
        </w:tblPrEx>
        <w:trPr>
          <w:trHeight w:val="435" w:hRule="atLeast"/>
        </w:trPr>
        <w:tc>
          <w:tcPr>
            <w:tcW w:w="4110" w:type="pct"/>
            <w:tcBorders>
              <w:top w:val="nil"/>
              <w:left w:val="single" w:color="000000" w:sz="4" w:space="0"/>
              <w:bottom w:val="single" w:color="000000" w:sz="4" w:space="0"/>
              <w:right w:val="single" w:color="000000" w:sz="4" w:space="0"/>
            </w:tcBorders>
            <w:noWrap/>
            <w:vAlign w:val="bottom"/>
          </w:tcPr>
          <w:p w14:paraId="277552FD">
            <w:pPr>
              <w:widowControl/>
              <w:spacing w:line="560" w:lineRule="exact"/>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Arial" w:hAnsi="Arial" w:eastAsia="宋体" w:cs="Arial"/>
                <w:kern w:val="0"/>
                <w:sz w:val="20"/>
                <w:szCs w:val="20"/>
              </w:rPr>
              <w:t>（三）接受培训人员数</w:t>
            </w:r>
          </w:p>
        </w:tc>
        <w:tc>
          <w:tcPr>
            <w:tcW w:w="372" w:type="pct"/>
            <w:tcBorders>
              <w:top w:val="nil"/>
              <w:left w:val="nil"/>
              <w:bottom w:val="single" w:color="000000" w:sz="4" w:space="0"/>
              <w:right w:val="single" w:color="000000" w:sz="4" w:space="0"/>
            </w:tcBorders>
            <w:shd w:val="clear" w:color="auto" w:fill="FFFFFF"/>
            <w:vAlign w:val="center"/>
          </w:tcPr>
          <w:p w14:paraId="43FA72A2">
            <w:pPr>
              <w:widowControl/>
              <w:spacing w:line="560" w:lineRule="exact"/>
              <w:jc w:val="center"/>
              <w:rPr>
                <w:rFonts w:ascii="Arial" w:hAnsi="Arial" w:eastAsia="宋体" w:cs="Arial"/>
                <w:kern w:val="0"/>
                <w:sz w:val="20"/>
                <w:szCs w:val="20"/>
              </w:rPr>
            </w:pPr>
            <w:r>
              <w:rPr>
                <w:rFonts w:hint="eastAsia" w:ascii="Arial" w:hAnsi="Arial" w:eastAsia="宋体" w:cs="Arial"/>
                <w:kern w:val="0"/>
                <w:sz w:val="20"/>
                <w:szCs w:val="20"/>
              </w:rPr>
              <w:t>人次</w:t>
            </w:r>
          </w:p>
        </w:tc>
        <w:tc>
          <w:tcPr>
            <w:tcW w:w="518" w:type="pct"/>
            <w:tcBorders>
              <w:top w:val="nil"/>
              <w:left w:val="nil"/>
              <w:bottom w:val="single" w:color="000000" w:sz="4" w:space="0"/>
              <w:right w:val="single" w:color="000000" w:sz="4" w:space="0"/>
            </w:tcBorders>
            <w:noWrap/>
            <w:vAlign w:val="center"/>
          </w:tcPr>
          <w:p w14:paraId="393AF8D9">
            <w:pPr>
              <w:widowControl/>
              <w:spacing w:line="560" w:lineRule="exact"/>
              <w:jc w:val="center"/>
              <w:rPr>
                <w:rFonts w:ascii="Arial" w:hAnsi="Arial" w:eastAsia="宋体" w:cs="Arial"/>
                <w:kern w:val="0"/>
                <w:sz w:val="20"/>
                <w:szCs w:val="20"/>
              </w:rPr>
            </w:pPr>
            <w:r>
              <w:rPr>
                <w:rFonts w:ascii="Arial" w:hAnsi="Arial" w:eastAsia="宋体" w:cs="Arial"/>
                <w:kern w:val="0"/>
                <w:sz w:val="20"/>
                <w:szCs w:val="20"/>
              </w:rPr>
              <w:t>1</w:t>
            </w:r>
          </w:p>
        </w:tc>
      </w:tr>
      <w:bookmarkEnd w:id="0"/>
    </w:tbl>
    <w:p w14:paraId="0D00C4C4">
      <w:pPr>
        <w:spacing w:line="560" w:lineRule="exact"/>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BB57DC-D19D-4C50-A25F-3794B730FA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BEA89D0-3049-4250-B78F-A7DB36F61B73}"/>
  </w:font>
  <w:font w:name="方正小标宋简体">
    <w:panose1 w:val="02000000000000000000"/>
    <w:charset w:val="86"/>
    <w:family w:val="script"/>
    <w:pitch w:val="default"/>
    <w:sig w:usb0="00000001" w:usb1="08000000" w:usb2="00000000" w:usb3="00000000" w:csb0="00040000" w:csb1="00000000"/>
    <w:embedRegular r:id="rId3" w:fontKey="{E82CAB69-BB04-4F97-A7FB-931AEBCB5355}"/>
  </w:font>
  <w:font w:name="仿宋_GB2312">
    <w:panose1 w:val="02010609030101010101"/>
    <w:charset w:val="86"/>
    <w:family w:val="modern"/>
    <w:pitch w:val="default"/>
    <w:sig w:usb0="00000001" w:usb1="080E0000" w:usb2="00000000" w:usb3="00000000" w:csb0="00040000" w:csb1="00000000"/>
    <w:embedRegular r:id="rId4" w:fontKey="{CD6C5CDF-CBDA-4170-BD73-B006F2210D85}"/>
  </w:font>
  <w:font w:name="楷体">
    <w:panose1 w:val="02010609060101010101"/>
    <w:charset w:val="86"/>
    <w:family w:val="modern"/>
    <w:pitch w:val="default"/>
    <w:sig w:usb0="800002BF" w:usb1="38CF7CFA" w:usb2="00000016" w:usb3="00000000" w:csb0="00040001" w:csb1="00000000"/>
    <w:embedRegular r:id="rId5" w:fontKey="{0D3263F7-DF97-418B-9521-F4CDC1B92FBD}"/>
  </w:font>
  <w:font w:name="Arial">
    <w:panose1 w:val="020B0604020202020204"/>
    <w:charset w:val="00"/>
    <w:family w:val="swiss"/>
    <w:pitch w:val="default"/>
    <w:sig w:usb0="E0002EFF" w:usb1="C000785B" w:usb2="00000009" w:usb3="00000000" w:csb0="400001FF" w:csb1="FFFF0000"/>
    <w:embedRegular r:id="rId6" w:fontKey="{1E0EBDDC-1F24-4950-BCF2-EF8D64D643F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64"/>
    <w:rsid w:val="000C114F"/>
    <w:rsid w:val="00556864"/>
    <w:rsid w:val="00887F4C"/>
    <w:rsid w:val="00A36022"/>
    <w:rsid w:val="00E75BE5"/>
    <w:rsid w:val="42D83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9</Pages>
  <Words>2997</Words>
  <Characters>3185</Characters>
  <Lines>32</Lines>
  <Paragraphs>9</Paragraphs>
  <TotalTime>1</TotalTime>
  <ScaleCrop>false</ScaleCrop>
  <LinksUpToDate>false</LinksUpToDate>
  <CharactersWithSpaces>3341</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2019-12-17T07:28:00Z</dcterms:created>
  <dc:creator>吴洁莎</dc:creator>
  <cp:lastModifiedBy> 祺</cp:lastModifiedBy>
  <dcterms:modified xsi:type="dcterms:W3CDTF">2025-03-20T07:27:05Z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2052-12.1.0.20305</vt:lpwstr>
  </property>
  <property fmtid="{D5CDD505-2E9C-101B-9397-08002B2CF9AE}" pid="4" name="ICV">
    <vt:lpwstr>35B53A9DC78F4A33B64C215CD65899CA_12</vt:lpwstr>
  </property>
</Properties>
</file>