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52253">
      <w:pPr>
        <w:suppressAutoHyphens/>
        <w:adjustRightInd w:val="0"/>
        <w:spacing w:before="312" w:beforeLines="100" w:after="312" w:afterLines="100" w:line="560" w:lineRule="exact"/>
        <w:jc w:val="center"/>
        <w:rPr>
          <w:rFonts w:ascii="华文中宋" w:hAnsi="华文中宋" w:eastAsia="华文中宋"/>
          <w:color w:val="000000"/>
          <w:kern w:val="0"/>
          <w:sz w:val="36"/>
          <w:szCs w:val="36"/>
        </w:rPr>
      </w:pPr>
    </w:p>
    <w:p w14:paraId="442FA5E4">
      <w:pPr>
        <w:suppressAutoHyphens/>
        <w:adjustRightInd w:val="0"/>
        <w:spacing w:before="312" w:beforeLines="100" w:after="312" w:afterLines="100" w:line="560" w:lineRule="exact"/>
        <w:jc w:val="center"/>
        <w:rPr>
          <w:rFonts w:ascii="华文中宋" w:hAnsi="华文中宋" w:eastAsia="华文中宋"/>
          <w:kern w:val="0"/>
          <w:sz w:val="36"/>
          <w:szCs w:val="36"/>
        </w:rPr>
      </w:pPr>
    </w:p>
    <w:p w14:paraId="78404A43">
      <w:pPr>
        <w:suppressAutoHyphens/>
        <w:adjustRightInd w:val="0"/>
        <w:spacing w:before="312" w:beforeLines="100" w:after="312" w:afterLines="100" w:line="560" w:lineRule="exact"/>
        <w:jc w:val="center"/>
        <w:rPr>
          <w:rFonts w:ascii="华文中宋" w:hAnsi="华文中宋" w:eastAsia="华文中宋"/>
          <w:kern w:val="0"/>
          <w:sz w:val="36"/>
          <w:szCs w:val="36"/>
        </w:rPr>
      </w:pPr>
    </w:p>
    <w:p w14:paraId="11D8A8DB">
      <w:pPr>
        <w:suppressAutoHyphens/>
        <w:adjustRightInd w:val="0"/>
        <w:spacing w:before="312" w:beforeLines="100" w:after="312" w:afterLines="100" w:line="560" w:lineRule="exact"/>
        <w:jc w:val="center"/>
        <w:rPr>
          <w:rFonts w:ascii="华文中宋" w:hAnsi="华文中宋" w:eastAsia="华文中宋"/>
          <w:kern w:val="0"/>
          <w:sz w:val="48"/>
          <w:szCs w:val="48"/>
        </w:rPr>
      </w:pPr>
      <w:r>
        <w:rPr>
          <w:rFonts w:hint="eastAsia" w:ascii="华文中宋" w:hAnsi="华文中宋" w:eastAsia="华文中宋"/>
          <w:kern w:val="0"/>
          <w:sz w:val="48"/>
          <w:szCs w:val="48"/>
        </w:rPr>
        <w:t>北京市东城区龙潭街道办事处201</w:t>
      </w:r>
      <w:r>
        <w:rPr>
          <w:rFonts w:hint="eastAsia" w:ascii="华文中宋" w:hAnsi="华文中宋" w:eastAsia="华文中宋"/>
          <w:kern w:val="0"/>
          <w:sz w:val="48"/>
          <w:szCs w:val="48"/>
          <w:lang w:val="en-US" w:eastAsia="zh-CN"/>
        </w:rPr>
        <w:t>7</w:t>
      </w:r>
      <w:r>
        <w:rPr>
          <w:rFonts w:hint="eastAsia" w:ascii="华文中宋" w:hAnsi="华文中宋" w:eastAsia="华文中宋"/>
          <w:kern w:val="0"/>
          <w:sz w:val="48"/>
          <w:szCs w:val="48"/>
        </w:rPr>
        <w:t>年</w:t>
      </w:r>
    </w:p>
    <w:p w14:paraId="280BD1B5">
      <w:pPr>
        <w:suppressAutoHyphens/>
        <w:adjustRightInd w:val="0"/>
        <w:spacing w:before="312" w:beforeLines="100" w:after="312" w:afterLines="100" w:line="560" w:lineRule="exact"/>
        <w:jc w:val="center"/>
        <w:rPr>
          <w:rFonts w:ascii="华文中宋" w:hAnsi="华文中宋" w:eastAsia="华文中宋"/>
          <w:kern w:val="0"/>
          <w:sz w:val="48"/>
          <w:szCs w:val="48"/>
        </w:rPr>
      </w:pPr>
      <w:r>
        <w:rPr>
          <w:rFonts w:hint="eastAsia" w:ascii="华文中宋" w:hAnsi="华文中宋" w:eastAsia="华文中宋"/>
          <w:kern w:val="0"/>
          <w:sz w:val="48"/>
          <w:szCs w:val="48"/>
        </w:rPr>
        <w:t>政府信息公</w:t>
      </w:r>
      <w:r>
        <w:rPr>
          <w:rFonts w:hint="eastAsia" w:ascii="华文中宋" w:hAnsi="华文中宋" w:eastAsia="华文中宋" w:cs="宋体"/>
          <w:kern w:val="0"/>
          <w:sz w:val="48"/>
          <w:szCs w:val="48"/>
        </w:rPr>
        <w:t>开</w:t>
      </w:r>
      <w:r>
        <w:rPr>
          <w:rFonts w:hint="eastAsia" w:ascii="华文中宋" w:hAnsi="华文中宋" w:eastAsia="华文中宋" w:cs="Dotum"/>
          <w:kern w:val="0"/>
          <w:sz w:val="48"/>
          <w:szCs w:val="48"/>
        </w:rPr>
        <w:t>工作年度</w:t>
      </w:r>
      <w:r>
        <w:rPr>
          <w:rFonts w:hint="eastAsia" w:ascii="华文中宋" w:hAnsi="华文中宋" w:eastAsia="华文中宋" w:cs="宋体"/>
          <w:kern w:val="0"/>
          <w:sz w:val="48"/>
          <w:szCs w:val="48"/>
        </w:rPr>
        <w:t>报</w:t>
      </w:r>
      <w:r>
        <w:rPr>
          <w:rFonts w:hint="eastAsia" w:ascii="华文中宋" w:hAnsi="华文中宋" w:eastAsia="华文中宋" w:cs="Dotum"/>
          <w:kern w:val="0"/>
          <w:sz w:val="48"/>
          <w:szCs w:val="48"/>
        </w:rPr>
        <w:t>告</w:t>
      </w:r>
    </w:p>
    <w:p w14:paraId="7F744D9A">
      <w:pPr>
        <w:suppressAutoHyphens/>
        <w:adjustRightInd w:val="0"/>
        <w:spacing w:before="312" w:beforeLines="100" w:after="312" w:afterLines="100" w:line="560" w:lineRule="exact"/>
        <w:jc w:val="center"/>
        <w:rPr>
          <w:rFonts w:ascii="楷体_GB2312" w:hAnsi="华文中宋" w:eastAsia="楷体_GB2312"/>
          <w:b/>
          <w:kern w:val="0"/>
          <w:sz w:val="44"/>
          <w:szCs w:val="44"/>
        </w:rPr>
      </w:pPr>
      <w:r>
        <w:rPr>
          <w:rFonts w:hint="eastAsia" w:ascii="楷体_GB2312" w:hAnsi="汉仪大宋简" w:eastAsia="楷体_GB2312"/>
          <w:color w:val="000000"/>
          <w:kern w:val="0"/>
          <w:sz w:val="32"/>
          <w:szCs w:val="32"/>
        </w:rPr>
        <w:t xml:space="preserve"> </w:t>
      </w:r>
    </w:p>
    <w:p w14:paraId="21B4B05C">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292DDA5E">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2D9A0A3F">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25761353">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688B511C">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0F609121">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2A67B15B">
      <w:pPr>
        <w:suppressAutoHyphens/>
        <w:adjustRightInd w:val="0"/>
        <w:spacing w:before="312" w:beforeLines="100" w:after="312" w:afterLines="100" w:line="560" w:lineRule="exact"/>
        <w:jc w:val="center"/>
        <w:rPr>
          <w:rFonts w:ascii="华文中宋" w:hAnsi="华文中宋" w:eastAsia="华文中宋"/>
          <w:b/>
          <w:kern w:val="0"/>
          <w:sz w:val="44"/>
          <w:szCs w:val="44"/>
        </w:rPr>
      </w:pPr>
    </w:p>
    <w:p w14:paraId="00D54FC6">
      <w:pPr>
        <w:suppressAutoHyphens/>
        <w:adjustRightInd w:val="0"/>
        <w:spacing w:before="156" w:beforeLines="50" w:after="156" w:afterLines="50" w:line="560" w:lineRule="exact"/>
        <w:jc w:val="center"/>
        <w:rPr>
          <w:rFonts w:ascii="楷体_GB2312" w:hAnsi="华文中宋" w:eastAsia="楷体_GB2312"/>
          <w:kern w:val="0"/>
          <w:sz w:val="36"/>
          <w:szCs w:val="36"/>
        </w:rPr>
      </w:pPr>
      <w:r>
        <w:rPr>
          <w:rFonts w:hint="eastAsia" w:ascii="楷体_GB2312" w:hAnsi="华文中宋" w:eastAsia="楷体_GB2312"/>
          <w:kern w:val="0"/>
          <w:sz w:val="36"/>
          <w:szCs w:val="36"/>
        </w:rPr>
        <w:t>北京市东城区人民政府龙潭街道办事处</w:t>
      </w:r>
    </w:p>
    <w:p w14:paraId="0AAD4231">
      <w:pPr>
        <w:suppressAutoHyphens/>
        <w:adjustRightInd w:val="0"/>
        <w:spacing w:before="156" w:beforeLines="50" w:after="156" w:afterLines="50" w:line="560" w:lineRule="exact"/>
        <w:jc w:val="center"/>
        <w:rPr>
          <w:rFonts w:ascii="楷体_GB2312" w:hAnsi="华文中宋" w:eastAsia="楷体_GB2312"/>
          <w:kern w:val="0"/>
          <w:sz w:val="36"/>
          <w:szCs w:val="36"/>
        </w:rPr>
      </w:pPr>
      <w:r>
        <w:rPr>
          <w:rFonts w:hint="eastAsia" w:ascii="楷体_GB2312" w:hAnsi="华文中宋" w:eastAsia="楷体_GB2312"/>
          <w:kern w:val="0"/>
          <w:sz w:val="36"/>
          <w:szCs w:val="36"/>
        </w:rPr>
        <w:t>201</w:t>
      </w:r>
      <w:r>
        <w:rPr>
          <w:rFonts w:hint="eastAsia" w:ascii="楷体_GB2312" w:hAnsi="华文中宋" w:eastAsia="楷体_GB2312"/>
          <w:kern w:val="0"/>
          <w:sz w:val="36"/>
          <w:szCs w:val="36"/>
          <w:lang w:val="en-US" w:eastAsia="zh-CN"/>
        </w:rPr>
        <w:t>8</w:t>
      </w:r>
      <w:r>
        <w:rPr>
          <w:rFonts w:hint="eastAsia" w:ascii="楷体_GB2312" w:hAnsi="Dotum" w:eastAsia="楷体_GB2312" w:cs="Dotum"/>
          <w:kern w:val="0"/>
          <w:sz w:val="36"/>
          <w:szCs w:val="36"/>
        </w:rPr>
        <w:t>年3月</w:t>
      </w:r>
    </w:p>
    <w:p w14:paraId="380F8280">
      <w:pPr>
        <w:spacing w:line="560" w:lineRule="exact"/>
        <w:rPr>
          <w:sz w:val="32"/>
          <w:szCs w:val="32"/>
        </w:rPr>
      </w:pPr>
    </w:p>
    <w:p w14:paraId="62A31578">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本报告根据《中华人民共和国政府信息公开条例》和《北京市政府信息公开规定》要求，由北京市东城区人民政府龙潭街道办事处编制。</w:t>
      </w:r>
    </w:p>
    <w:p w14:paraId="1A4C6ECA">
      <w:pPr>
        <w:widowControl/>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kern w:val="0"/>
          <w:sz w:val="32"/>
          <w:szCs w:val="32"/>
        </w:rPr>
        <w:t>全文包括</w:t>
      </w:r>
      <w:r>
        <w:rPr>
          <w:rFonts w:hint="eastAsia" w:ascii="仿宋_GB2312" w:hAnsi="宋体" w:eastAsia="仿宋_GB2312" w:cs="宋体"/>
          <w:kern w:val="0"/>
          <w:sz w:val="32"/>
          <w:szCs w:val="32"/>
          <w:lang w:eastAsia="zh-CN"/>
        </w:rPr>
        <w:t>龙潭街道</w:t>
      </w:r>
      <w:r>
        <w:rPr>
          <w:rFonts w:hint="eastAsia" w:ascii="仿宋_GB2312" w:hAnsi="华文中宋" w:eastAsia="仿宋_GB2312" w:cs="Times New Roman"/>
          <w:sz w:val="32"/>
          <w:szCs w:val="32"/>
        </w:rPr>
        <w:t>落实《北京市东城区2017年政务公开工作要点》，以及</w:t>
      </w:r>
      <w:r>
        <w:rPr>
          <w:rFonts w:hint="eastAsia" w:ascii="仿宋_GB2312" w:hAnsi="宋体" w:eastAsia="仿宋_GB2312" w:cs="宋体"/>
          <w:color w:val="000000"/>
          <w:kern w:val="0"/>
          <w:sz w:val="32"/>
          <w:szCs w:val="32"/>
        </w:rPr>
        <w:t>政府信息公开组织机构、制度建设、渠道场所、教育培训等工作情况</w:t>
      </w:r>
      <w:r>
        <w:rPr>
          <w:rFonts w:hint="eastAsia" w:ascii="仿宋_GB2312" w:hAnsi="华文中宋" w:eastAsia="仿宋_GB2312" w:cs="Times New Roman"/>
          <w:sz w:val="32"/>
          <w:szCs w:val="32"/>
        </w:rPr>
        <w:t>；</w:t>
      </w:r>
      <w:r>
        <w:rPr>
          <w:rFonts w:hint="eastAsia" w:ascii="仿宋_GB2312" w:hAnsi="宋体" w:eastAsia="仿宋_GB2312" w:cs="宋体"/>
          <w:color w:val="000000"/>
          <w:kern w:val="0"/>
          <w:sz w:val="32"/>
          <w:szCs w:val="32"/>
        </w:rPr>
        <w:t>主动公开政府信息的情况；依申请公开政府信息和不予公开政府信息的情况</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因政府信息公开申请行政复议、提起行政诉讼的情况；政府信息公开的收费以及免除费用的情况；政府信息公开工作存在的不足以及改进措施</w:t>
      </w:r>
      <w:r>
        <w:rPr>
          <w:rFonts w:hint="eastAsia" w:ascii="仿宋_GB2312" w:hAnsi="宋体" w:eastAsia="仿宋_GB2312" w:cs="宋体"/>
          <w:color w:val="000000"/>
          <w:kern w:val="0"/>
          <w:sz w:val="32"/>
          <w:szCs w:val="32"/>
          <w:lang w:eastAsia="zh-CN"/>
        </w:rPr>
        <w:t>。</w:t>
      </w:r>
    </w:p>
    <w:p w14:paraId="15B0C5C1">
      <w:pPr>
        <w:widowControl/>
        <w:wordWrap w:val="0"/>
        <w:adjustRightInd/>
        <w:snapToGrid/>
        <w:spacing w:line="560" w:lineRule="exact"/>
        <w:ind w:left="0" w:leftChars="0" w:right="0" w:firstLine="640" w:firstLineChars="200"/>
        <w:jc w:val="both"/>
        <w:textAlignment w:val="auto"/>
        <w:outlineLvl w:val="9"/>
        <w:rPr>
          <w:rFonts w:ascii="仿宋_GB2312" w:hAnsi="宋体" w:eastAsia="仿宋_GB2312" w:cs="宋体"/>
          <w:kern w:val="15"/>
          <w:sz w:val="32"/>
          <w:szCs w:val="32"/>
        </w:rPr>
      </w:pPr>
      <w:r>
        <w:rPr>
          <w:rFonts w:hint="eastAsia" w:ascii="仿宋_GB2312" w:hAnsi="宋体" w:eastAsia="仿宋_GB2312" w:cs="宋体"/>
          <w:kern w:val="0"/>
          <w:sz w:val="32"/>
          <w:szCs w:val="32"/>
        </w:rPr>
        <w:t>本报告中所列数据的统计期限自201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年1月1日起，至201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年12月31日止。本报告的电子</w:t>
      </w:r>
      <w:r>
        <w:rPr>
          <w:rFonts w:hint="eastAsia" w:ascii="仿宋_GB2312" w:hAnsi="宋体" w:eastAsia="仿宋_GB2312" w:cs="宋体"/>
          <w:spacing w:val="-2"/>
          <w:kern w:val="0"/>
          <w:sz w:val="32"/>
          <w:szCs w:val="32"/>
        </w:rPr>
        <w:t>版可在龙潭街道办事处</w:t>
      </w:r>
      <w:r>
        <w:rPr>
          <w:rFonts w:hint="eastAsia" w:ascii="仿宋_GB2312" w:hAnsi="宋体" w:eastAsia="仿宋_GB2312" w:cs="宋体"/>
          <w:spacing w:val="-2"/>
          <w:kern w:val="0"/>
          <w:sz w:val="32"/>
          <w:szCs w:val="32"/>
          <w:lang w:eastAsia="zh-CN"/>
        </w:rPr>
        <w:t>政府信息公开专栏</w:t>
      </w:r>
      <w:r>
        <w:rPr>
          <w:rFonts w:hint="eastAsia" w:ascii="仿宋_GB2312" w:hAnsi="宋体" w:eastAsia="仿宋_GB2312" w:cs="宋体"/>
          <w:spacing w:val="-2"/>
          <w:kern w:val="0"/>
          <w:sz w:val="32"/>
          <w:szCs w:val="32"/>
        </w:rPr>
        <w:t>下载。</w:t>
      </w:r>
      <w:r>
        <w:rPr>
          <w:rFonts w:hint="eastAsia" w:ascii="仿宋_GB2312" w:hAnsi="宋体" w:eastAsia="仿宋_GB2312" w:cs="宋体"/>
          <w:kern w:val="0"/>
          <w:sz w:val="32"/>
          <w:szCs w:val="32"/>
        </w:rPr>
        <w:t>如对报告有疑问，请与北京市东城区人民政府龙潭街道办事处办公室联系（地址:北京市东城区广渠门南水关甲7号；邮编：100061；</w:t>
      </w:r>
      <w:r>
        <w:rPr>
          <w:rFonts w:hint="eastAsia" w:ascii="仿宋_GB2312" w:hAnsi="宋体" w:eastAsia="仿宋_GB2312" w:cs="宋体"/>
          <w:spacing w:val="-12"/>
          <w:kern w:val="15"/>
          <w:sz w:val="32"/>
          <w:szCs w:val="32"/>
        </w:rPr>
        <w:t>联系电话：010-67120375；电子邮箱：</w:t>
      </w:r>
      <w:r>
        <w:rPr>
          <w:rFonts w:eastAsia="仿宋_GB2312"/>
          <w:spacing w:val="-2"/>
          <w:kern w:val="0"/>
          <w:sz w:val="32"/>
          <w:szCs w:val="32"/>
        </w:rPr>
        <w:t>ltjdbgs@163.com</w:t>
      </w:r>
      <w:r>
        <w:rPr>
          <w:rFonts w:hint="eastAsia" w:ascii="仿宋_GB2312" w:hAnsi="宋体" w:eastAsia="仿宋_GB2312" w:cs="宋体"/>
          <w:spacing w:val="-12"/>
          <w:kern w:val="15"/>
          <w:sz w:val="32"/>
          <w:szCs w:val="32"/>
        </w:rPr>
        <w:t>）。</w:t>
      </w:r>
    </w:p>
    <w:p w14:paraId="292CBCE7">
      <w:pPr>
        <w:widowControl/>
        <w:spacing w:line="560" w:lineRule="exact"/>
        <w:ind w:firstLine="640" w:firstLineChars="200"/>
        <w:rPr>
          <w:rFonts w:ascii="黑体" w:hAnsi="宋体" w:eastAsia="黑体" w:cs="宋体"/>
          <w:kern w:val="0"/>
          <w:sz w:val="32"/>
          <w:szCs w:val="32"/>
        </w:rPr>
      </w:pPr>
    </w:p>
    <w:p w14:paraId="05D38816">
      <w:pPr>
        <w:widowControl/>
        <w:spacing w:line="560" w:lineRule="exact"/>
        <w:ind w:firstLine="640" w:firstLineChars="200"/>
        <w:rPr>
          <w:rFonts w:ascii="黑体" w:hAnsi="宋体" w:eastAsia="黑体" w:cs="宋体"/>
          <w:kern w:val="0"/>
          <w:sz w:val="32"/>
          <w:szCs w:val="32"/>
        </w:rPr>
      </w:pPr>
    </w:p>
    <w:p w14:paraId="5A4A468A">
      <w:pPr>
        <w:widowControl/>
        <w:spacing w:line="560" w:lineRule="exact"/>
        <w:ind w:firstLine="640" w:firstLineChars="200"/>
        <w:rPr>
          <w:rFonts w:ascii="黑体" w:hAnsi="宋体" w:eastAsia="黑体" w:cs="宋体"/>
          <w:kern w:val="0"/>
          <w:sz w:val="32"/>
          <w:szCs w:val="32"/>
        </w:rPr>
      </w:pPr>
    </w:p>
    <w:p w14:paraId="3940BAC4">
      <w:pPr>
        <w:widowControl/>
        <w:spacing w:line="560" w:lineRule="exact"/>
        <w:ind w:firstLine="640" w:firstLineChars="200"/>
        <w:rPr>
          <w:rFonts w:ascii="黑体" w:hAnsi="宋体" w:eastAsia="黑体" w:cs="宋体"/>
          <w:kern w:val="0"/>
          <w:sz w:val="32"/>
          <w:szCs w:val="32"/>
        </w:rPr>
      </w:pPr>
    </w:p>
    <w:p w14:paraId="7DD15C88">
      <w:pPr>
        <w:widowControl/>
        <w:spacing w:line="560" w:lineRule="exact"/>
        <w:ind w:firstLine="640" w:firstLineChars="200"/>
        <w:rPr>
          <w:rFonts w:ascii="黑体" w:hAnsi="宋体" w:eastAsia="黑体" w:cs="宋体"/>
          <w:kern w:val="0"/>
          <w:sz w:val="32"/>
          <w:szCs w:val="32"/>
        </w:rPr>
      </w:pPr>
    </w:p>
    <w:p w14:paraId="6CD0276A">
      <w:pPr>
        <w:widowControl/>
        <w:spacing w:line="560" w:lineRule="exact"/>
        <w:ind w:firstLine="640" w:firstLineChars="200"/>
        <w:rPr>
          <w:rFonts w:ascii="黑体" w:hAnsi="宋体" w:eastAsia="黑体" w:cs="宋体"/>
          <w:kern w:val="0"/>
          <w:sz w:val="32"/>
          <w:szCs w:val="32"/>
        </w:rPr>
      </w:pPr>
    </w:p>
    <w:p w14:paraId="75705B47">
      <w:pPr>
        <w:widowControl/>
        <w:spacing w:line="560" w:lineRule="exact"/>
        <w:ind w:firstLine="640" w:firstLineChars="200"/>
        <w:rPr>
          <w:rFonts w:ascii="黑体" w:hAnsi="宋体" w:eastAsia="黑体" w:cs="宋体"/>
          <w:kern w:val="0"/>
          <w:sz w:val="32"/>
          <w:szCs w:val="32"/>
        </w:rPr>
      </w:pPr>
    </w:p>
    <w:p w14:paraId="32DD9432">
      <w:pPr>
        <w:widowControl/>
        <w:spacing w:line="560" w:lineRule="exact"/>
        <w:ind w:firstLine="640" w:firstLineChars="200"/>
        <w:rPr>
          <w:rFonts w:ascii="黑体" w:hAnsi="宋体" w:eastAsia="黑体" w:cs="宋体"/>
          <w:kern w:val="0"/>
          <w:sz w:val="32"/>
          <w:szCs w:val="32"/>
        </w:rPr>
      </w:pPr>
    </w:p>
    <w:p w14:paraId="5380ED8D">
      <w:pPr>
        <w:adjustRightInd w:val="0"/>
        <w:snapToGrid w:val="0"/>
        <w:spacing w:line="560" w:lineRule="exact"/>
        <w:ind w:firstLine="640" w:firstLineChars="200"/>
        <w:rPr>
          <w:rFonts w:hint="eastAsia" w:ascii="黑体" w:hAnsi="黑体" w:eastAsia="黑体"/>
          <w:sz w:val="32"/>
          <w:szCs w:val="32"/>
        </w:rPr>
      </w:pPr>
      <w:r>
        <w:rPr>
          <w:rFonts w:hint="eastAsia" w:ascii="仿宋_GB2312" w:eastAsia="仿宋_GB2312"/>
          <w:sz w:val="32"/>
          <w:szCs w:val="32"/>
        </w:rPr>
        <w:t>2017年，</w:t>
      </w:r>
      <w:r>
        <w:rPr>
          <w:rFonts w:hint="eastAsia" w:ascii="仿宋_GB2312" w:eastAsia="仿宋_GB2312"/>
          <w:sz w:val="32"/>
          <w:szCs w:val="32"/>
          <w:lang w:eastAsia="zh-CN"/>
        </w:rPr>
        <w:t>龙潭街道</w:t>
      </w:r>
      <w:r>
        <w:rPr>
          <w:rFonts w:hint="eastAsia" w:ascii="仿宋_GB2312" w:eastAsia="仿宋_GB2312"/>
          <w:sz w:val="32"/>
          <w:szCs w:val="32"/>
        </w:rPr>
        <w:t>深入学习贯彻党的十九大精神，以习近平新时代中国特色社会主义思想为指引，以习近平总书记两次视察北京重要讲话精神为根本遵循，深入贯彻市</w:t>
      </w:r>
      <w:r>
        <w:rPr>
          <w:rFonts w:hint="eastAsia" w:ascii="仿宋_GB2312" w:eastAsia="仿宋_GB2312"/>
          <w:sz w:val="32"/>
          <w:szCs w:val="32"/>
          <w:lang w:eastAsia="zh-CN"/>
        </w:rPr>
        <w:t>、区相关</w:t>
      </w:r>
      <w:r>
        <w:rPr>
          <w:rFonts w:hint="eastAsia" w:ascii="仿宋_GB2312" w:eastAsia="仿宋_GB2312"/>
          <w:sz w:val="32"/>
          <w:szCs w:val="32"/>
        </w:rPr>
        <w:t>决策部署，</w:t>
      </w:r>
      <w:r>
        <w:rPr>
          <w:rFonts w:hint="eastAsia" w:ascii="仿宋_GB2312" w:hAnsi="仿宋_GB2312" w:eastAsia="仿宋_GB2312" w:cs="仿宋_GB2312"/>
          <w:sz w:val="32"/>
          <w:szCs w:val="32"/>
        </w:rPr>
        <w:t>认真落实《北京市201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年政务公开工作要点》、《东城区201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年政务公开工作要点》等市、区文件要求，</w:t>
      </w:r>
      <w:r>
        <w:rPr>
          <w:rFonts w:hint="eastAsia" w:ascii="仿宋_GB2312" w:eastAsia="仿宋_GB2312"/>
          <w:sz w:val="32"/>
          <w:szCs w:val="32"/>
        </w:rPr>
        <w:t>努力在</w:t>
      </w:r>
      <w:r>
        <w:rPr>
          <w:rFonts w:hint="eastAsia" w:ascii="仿宋_GB2312" w:hAnsi="黑体" w:eastAsia="仿宋_GB2312" w:cs="仿宋_GB2312"/>
          <w:sz w:val="32"/>
          <w:szCs w:val="32"/>
        </w:rPr>
        <w:t>信息</w:t>
      </w:r>
      <w:r>
        <w:rPr>
          <w:rFonts w:hint="eastAsia" w:ascii="仿宋_GB2312" w:hAnsi="宋体" w:eastAsia="仿宋_GB2312" w:cs="仿宋_GB2312"/>
          <w:sz w:val="32"/>
          <w:szCs w:val="32"/>
        </w:rPr>
        <w:t>公开、解读回应、公众参与、网站建设等领域实现新突破，持续推进法治政府和服务型政府建设。</w:t>
      </w:r>
    </w:p>
    <w:p w14:paraId="230E3518">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一、年度重点工作情况</w:t>
      </w:r>
    </w:p>
    <w:p w14:paraId="4EFE05E0">
      <w:pPr>
        <w:numPr>
          <w:ilvl w:val="0"/>
          <w:numId w:val="0"/>
        </w:numPr>
        <w:wordWrap/>
        <w:spacing w:line="560" w:lineRule="exact"/>
        <w:ind w:left="645" w:leftChars="0" w:right="0"/>
        <w:jc w:val="both"/>
        <w:textAlignment w:val="auto"/>
        <w:outlineLvl w:val="9"/>
        <w:rPr>
          <w:rFonts w:hint="eastAsia" w:ascii="楷体_GB2312" w:eastAsia="楷体_GB2312" w:cs="楷体_GB2312"/>
          <w:b/>
          <w:i w:val="0"/>
          <w:caps w:val="0"/>
          <w:color w:val="444444"/>
          <w:spacing w:val="0"/>
          <w:kern w:val="0"/>
          <w:sz w:val="32"/>
          <w:szCs w:val="32"/>
          <w:lang w:val="en-US" w:eastAsia="zh-CN" w:bidi="ar-SA"/>
        </w:rPr>
      </w:pPr>
      <w:r>
        <w:rPr>
          <w:rFonts w:hint="eastAsia" w:ascii="楷体_GB2312" w:eastAsia="楷体_GB2312" w:cs="楷体_GB2312"/>
          <w:b/>
          <w:i w:val="0"/>
          <w:caps w:val="0"/>
          <w:color w:val="444444"/>
          <w:spacing w:val="0"/>
          <w:kern w:val="0"/>
          <w:sz w:val="32"/>
          <w:szCs w:val="32"/>
          <w:lang w:val="en-US" w:eastAsia="zh-CN" w:bidi="ar-SA"/>
        </w:rPr>
        <w:t>（一）组织健全，加大队伍建设力度</w:t>
      </w:r>
    </w:p>
    <w:p w14:paraId="62B79125">
      <w:pPr>
        <w:wordWrap/>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以办事处主任为主要负责人，主管副主任为具体负责人，由办事处办公室牵头、各部门按照职责分工密切配合</w:t>
      </w:r>
      <w:r>
        <w:rPr>
          <w:rFonts w:hint="eastAsia" w:ascii="仿宋_GB2312" w:eastAsia="仿宋_GB2312"/>
          <w:sz w:val="32"/>
          <w:szCs w:val="32"/>
          <w:lang w:eastAsia="zh-CN"/>
        </w:rPr>
        <w:t>。</w:t>
      </w:r>
      <w:r>
        <w:rPr>
          <w:rFonts w:hint="eastAsia" w:ascii="仿宋_GB2312" w:eastAsia="仿宋_GB2312"/>
          <w:sz w:val="32"/>
          <w:szCs w:val="32"/>
        </w:rPr>
        <w:t>定期召开月度工作会，学习信息公开相关法律法规，交流信息公开工作中的好做法、好体会及亮点信息写作经验，研讨当月信息公开工作要点。以街道“干部队伍建设月”为载体，组织开展政务信息写作、信息公开法规等内容为主题的系列培训</w:t>
      </w:r>
      <w:r>
        <w:rPr>
          <w:rFonts w:hint="eastAsia" w:ascii="仿宋_GB2312" w:eastAsia="仿宋_GB2312"/>
          <w:sz w:val="32"/>
          <w:szCs w:val="32"/>
          <w:lang w:val="en-US" w:eastAsia="zh-CN"/>
        </w:rPr>
        <w:t>1</w:t>
      </w:r>
      <w:r>
        <w:rPr>
          <w:rFonts w:hint="eastAsia" w:ascii="仿宋_GB2312" w:eastAsia="仿宋_GB2312"/>
          <w:sz w:val="32"/>
          <w:szCs w:val="32"/>
        </w:rPr>
        <w:t>场，累计培训学员</w:t>
      </w:r>
      <w:r>
        <w:rPr>
          <w:rFonts w:hint="eastAsia" w:ascii="仿宋_GB2312" w:eastAsia="仿宋_GB2312"/>
          <w:sz w:val="32"/>
          <w:szCs w:val="32"/>
          <w:lang w:val="en-US" w:eastAsia="zh-CN"/>
        </w:rPr>
        <w:t>100</w:t>
      </w:r>
      <w:r>
        <w:rPr>
          <w:rFonts w:hint="eastAsia" w:ascii="仿宋_GB2312" w:eastAsia="仿宋_GB2312"/>
          <w:sz w:val="32"/>
          <w:szCs w:val="32"/>
        </w:rPr>
        <w:t>余人次，达到信息公开质量与信息公开数量双结合，信息公开工作与主体业务双促进，信息公开与信息写作双提升的效果</w:t>
      </w:r>
      <w:r>
        <w:rPr>
          <w:rFonts w:hint="eastAsia" w:ascii="仿宋_GB2312" w:eastAsia="仿宋_GB2312"/>
          <w:sz w:val="32"/>
          <w:szCs w:val="32"/>
          <w:lang w:eastAsia="zh-CN"/>
        </w:rPr>
        <w:t>。</w:t>
      </w:r>
    </w:p>
    <w:p w14:paraId="3C51F636">
      <w:pPr>
        <w:widowControl/>
        <w:wordWrap/>
        <w:spacing w:beforeAutospacing="0" w:afterAutospacing="0" w:line="560" w:lineRule="exact"/>
        <w:ind w:left="0" w:leftChars="0" w:right="0" w:firstLine="645"/>
        <w:jc w:val="both"/>
        <w:textAlignment w:val="auto"/>
        <w:outlineLvl w:val="9"/>
        <w:rPr>
          <w:rFonts w:ascii="宋体" w:hAnsi="宋体" w:eastAsia="宋体" w:cs="宋体"/>
          <w:b w:val="0"/>
          <w:i w:val="0"/>
          <w:caps w:val="0"/>
          <w:color w:val="444444"/>
          <w:spacing w:val="0"/>
          <w:sz w:val="21"/>
          <w:szCs w:val="21"/>
        </w:rPr>
      </w:pPr>
      <w:r>
        <w:rPr>
          <w:rFonts w:hint="default" w:ascii="Times New Roman" w:hAnsi="Times New Roman" w:eastAsia="楷体_GB2312" w:cs="Times New Roman"/>
          <w:b/>
          <w:i w:val="0"/>
          <w:caps w:val="0"/>
          <w:color w:val="444444"/>
          <w:spacing w:val="0"/>
          <w:kern w:val="0"/>
          <w:sz w:val="32"/>
          <w:szCs w:val="32"/>
          <w:lang w:val="en-US" w:eastAsia="zh-CN" w:bidi="ar-SA"/>
        </w:rPr>
        <w:t>（</w:t>
      </w:r>
      <w:r>
        <w:rPr>
          <w:rFonts w:hint="eastAsia" w:eastAsia="楷体_GB2312" w:cs="Times New Roman"/>
          <w:b/>
          <w:i w:val="0"/>
          <w:caps w:val="0"/>
          <w:color w:val="444444"/>
          <w:spacing w:val="0"/>
          <w:kern w:val="0"/>
          <w:sz w:val="32"/>
          <w:szCs w:val="32"/>
          <w:lang w:val="en-US" w:eastAsia="zh-CN" w:bidi="ar-SA"/>
        </w:rPr>
        <w:t>二</w:t>
      </w:r>
      <w:r>
        <w:rPr>
          <w:rFonts w:hint="default" w:ascii="Times New Roman" w:hAnsi="Times New Roman" w:eastAsia="楷体_GB2312" w:cs="Times New Roman"/>
          <w:b/>
          <w:i w:val="0"/>
          <w:caps w:val="0"/>
          <w:color w:val="444444"/>
          <w:spacing w:val="0"/>
          <w:kern w:val="0"/>
          <w:sz w:val="32"/>
          <w:szCs w:val="32"/>
          <w:lang w:val="en-US" w:eastAsia="zh-CN" w:bidi="ar-SA"/>
        </w:rPr>
        <w:t>）突出重点，着力推进“五公开”工作</w:t>
      </w:r>
    </w:p>
    <w:p w14:paraId="053E5FC1">
      <w:pPr>
        <w:wordWrap/>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进一步细化公开行政职权运行各环节对应的责任，对权力清单进行动态调整，公布201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年版街道权力清单。按时完成街道</w:t>
      </w:r>
      <w:r>
        <w:rPr>
          <w:rFonts w:hint="eastAsia" w:ascii="仿宋_GB2312" w:hAnsi="仿宋_GB2312" w:eastAsia="仿宋_GB2312" w:cs="仿宋_GB2312"/>
          <w:sz w:val="32"/>
          <w:szCs w:val="32"/>
          <w:lang w:val="en-US" w:eastAsia="zh-CN"/>
        </w:rPr>
        <w:t>103项</w:t>
      </w:r>
      <w:r>
        <w:rPr>
          <w:rFonts w:hint="eastAsia" w:ascii="仿宋_GB2312" w:hAnsi="仿宋_GB2312" w:eastAsia="仿宋_GB2312" w:cs="仿宋_GB2312"/>
          <w:sz w:val="32"/>
          <w:szCs w:val="32"/>
          <w:lang w:eastAsia="zh-CN"/>
        </w:rPr>
        <w:t>政务服务事项梳理审核确认工作，及时将政务服务事项目录和办事指南在街道慧民服务网上公示。采取居民代表座谈、展板公示等多种渠道，广泛征求居民对</w:t>
      </w:r>
      <w:r>
        <w:rPr>
          <w:rFonts w:hint="eastAsia" w:ascii="仿宋_GB2312" w:hAnsi="仿宋_GB2312" w:eastAsia="仿宋_GB2312" w:cs="仿宋_GB2312"/>
          <w:sz w:val="32"/>
          <w:szCs w:val="32"/>
        </w:rPr>
        <w:t>2017年</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“百街千巷”环境整治提升工作设计</w:t>
      </w:r>
      <w:r>
        <w:rPr>
          <w:rFonts w:hint="eastAsia" w:ascii="仿宋_GB2312" w:hAnsi="仿宋_GB2312" w:eastAsia="仿宋_GB2312" w:cs="仿宋_GB2312"/>
          <w:sz w:val="32"/>
          <w:szCs w:val="32"/>
          <w:lang w:eastAsia="zh-CN"/>
        </w:rPr>
        <w:t>意见，并</w:t>
      </w:r>
      <w:r>
        <w:rPr>
          <w:rFonts w:hint="eastAsia" w:ascii="仿宋_GB2312" w:hAnsi="仿宋_GB2312" w:eastAsia="仿宋_GB2312" w:cs="仿宋_GB2312"/>
          <w:sz w:val="32"/>
          <w:szCs w:val="32"/>
        </w:rPr>
        <w:t>根据居民意愿，</w:t>
      </w:r>
      <w:r>
        <w:rPr>
          <w:rFonts w:hint="eastAsia" w:ascii="仿宋_GB2312" w:hAnsi="仿宋_GB2312" w:eastAsia="仿宋_GB2312" w:cs="仿宋_GB2312"/>
          <w:sz w:val="32"/>
          <w:szCs w:val="32"/>
          <w:lang w:eastAsia="zh-CN"/>
        </w:rPr>
        <w:t>结合工作实际，多</w:t>
      </w:r>
      <w:r>
        <w:rPr>
          <w:rFonts w:hint="eastAsia" w:ascii="仿宋_GB2312" w:hAnsi="仿宋_GB2312" w:eastAsia="仿宋_GB2312" w:cs="仿宋_GB2312"/>
          <w:sz w:val="32"/>
          <w:szCs w:val="32"/>
        </w:rPr>
        <w:t>次完善设计方案。</w:t>
      </w:r>
    </w:p>
    <w:p w14:paraId="653B80C9">
      <w:pPr>
        <w:widowControl/>
        <w:wordWrap/>
        <w:spacing w:beforeAutospacing="0" w:afterAutospacing="0" w:line="560" w:lineRule="exact"/>
        <w:ind w:left="0" w:leftChars="0" w:right="0" w:firstLine="645"/>
        <w:jc w:val="both"/>
        <w:textAlignment w:val="auto"/>
        <w:outlineLvl w:val="9"/>
        <w:rPr>
          <w:rFonts w:ascii="宋体" w:hAnsi="宋体" w:eastAsia="宋体" w:cs="宋体"/>
          <w:b w:val="0"/>
          <w:i w:val="0"/>
          <w:caps w:val="0"/>
          <w:color w:val="444444"/>
          <w:spacing w:val="0"/>
          <w:sz w:val="21"/>
          <w:szCs w:val="21"/>
        </w:rPr>
      </w:pPr>
      <w:r>
        <w:rPr>
          <w:rFonts w:hint="default" w:ascii="Times New Roman" w:hAnsi="Times New Roman" w:eastAsia="楷体_GB2312" w:cs="Times New Roman"/>
          <w:b/>
          <w:i w:val="0"/>
          <w:caps w:val="0"/>
          <w:color w:val="444444"/>
          <w:spacing w:val="0"/>
          <w:kern w:val="0"/>
          <w:sz w:val="32"/>
          <w:szCs w:val="32"/>
          <w:lang w:val="en-US" w:eastAsia="zh-CN" w:bidi="ar-SA"/>
        </w:rPr>
        <w:t>（</w:t>
      </w:r>
      <w:r>
        <w:rPr>
          <w:rFonts w:hint="eastAsia" w:eastAsia="楷体_GB2312" w:cs="Times New Roman"/>
          <w:b/>
          <w:i w:val="0"/>
          <w:caps w:val="0"/>
          <w:color w:val="444444"/>
          <w:spacing w:val="0"/>
          <w:kern w:val="0"/>
          <w:sz w:val="32"/>
          <w:szCs w:val="32"/>
          <w:lang w:val="en-US" w:eastAsia="zh-CN" w:bidi="ar-SA"/>
        </w:rPr>
        <w:t>三</w:t>
      </w:r>
      <w:r>
        <w:rPr>
          <w:rFonts w:hint="default" w:ascii="Times New Roman" w:hAnsi="Times New Roman" w:eastAsia="楷体_GB2312" w:cs="Times New Roman"/>
          <w:b/>
          <w:i w:val="0"/>
          <w:caps w:val="0"/>
          <w:color w:val="444444"/>
          <w:spacing w:val="0"/>
          <w:kern w:val="0"/>
          <w:sz w:val="32"/>
          <w:szCs w:val="32"/>
          <w:lang w:val="en-US" w:eastAsia="zh-CN" w:bidi="ar-SA"/>
        </w:rPr>
        <w:t>）以人为本，大力开展政策解读工作</w:t>
      </w:r>
    </w:p>
    <w:p w14:paraId="4A092BD1">
      <w:pPr>
        <w:wordWrap/>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运用数字化、图表图解、音频视频等方式，提高政策解读的针对性、科学性、权威性。</w:t>
      </w:r>
      <w:r>
        <w:rPr>
          <w:rFonts w:hint="eastAsia" w:ascii="仿宋_GB2312" w:hAnsi="仿宋_GB2312" w:eastAsia="仿宋_GB2312" w:cs="仿宋_GB2312"/>
          <w:sz w:val="32"/>
          <w:szCs w:val="32"/>
          <w:lang w:val="en-US" w:eastAsia="zh-CN"/>
        </w:rPr>
        <w:t>转载养老、医疗等领域政策解读文章3篇，</w:t>
      </w:r>
      <w:r>
        <w:rPr>
          <w:rFonts w:hint="default" w:ascii="仿宋_GB2312" w:hAnsi="仿宋_GB2312" w:eastAsia="仿宋_GB2312" w:cs="仿宋_GB2312"/>
          <w:sz w:val="32"/>
          <w:szCs w:val="32"/>
          <w:lang w:val="en-US" w:eastAsia="zh-CN"/>
        </w:rPr>
        <w:t>深入浅出地讲解政策背景、目标和要点。</w:t>
      </w:r>
      <w:r>
        <w:rPr>
          <w:rFonts w:hint="eastAsia" w:ascii="仿宋_GB2312" w:hAnsi="仿宋_GB2312" w:eastAsia="仿宋_GB2312" w:cs="仿宋_GB2312"/>
          <w:sz w:val="32"/>
          <w:szCs w:val="32"/>
          <w:lang w:val="en-US" w:eastAsia="zh-CN"/>
        </w:rPr>
        <w:t>以家庭医生签约服务五进（进社区、进机关、进工地、进军营、进企业）为抓手，结合机关“走进群众月相逢”活动，宣传家庭医生签约服务内容，大力营造签约家庭医生居民受益多的良好氛围，共发放各类宣传材料1万余份，开展宣传讲座15场，</w:t>
      </w:r>
      <w:r>
        <w:rPr>
          <w:rFonts w:hint="eastAsia" w:ascii="仿宋_GB2312" w:hAnsi="仿宋_GB2312" w:eastAsia="仿宋_GB2312" w:cs="仿宋_GB2312"/>
          <w:sz w:val="32"/>
          <w:szCs w:val="32"/>
          <w:lang w:eastAsia="zh-CN"/>
        </w:rPr>
        <w:t>直接参与人员5000余人次</w:t>
      </w:r>
      <w:r>
        <w:rPr>
          <w:rFonts w:hint="eastAsia" w:ascii="仿宋_GB2312" w:hAnsi="仿宋_GB2312" w:eastAsia="仿宋_GB2312" w:cs="仿宋_GB2312"/>
          <w:sz w:val="32"/>
          <w:szCs w:val="32"/>
          <w:lang w:val="en-US" w:eastAsia="zh-CN"/>
        </w:rPr>
        <w:t>。</w:t>
      </w:r>
    </w:p>
    <w:p w14:paraId="7D34AC06">
      <w:pPr>
        <w:widowControl/>
        <w:wordWrap/>
        <w:spacing w:beforeAutospacing="0" w:afterAutospacing="0" w:line="560" w:lineRule="exact"/>
        <w:ind w:left="0" w:leftChars="0" w:right="0" w:firstLine="640"/>
        <w:jc w:val="both"/>
        <w:textAlignment w:val="auto"/>
        <w:outlineLvl w:val="9"/>
        <w:rPr>
          <w:rFonts w:ascii="宋体" w:hAnsi="宋体" w:eastAsia="宋体" w:cs="宋体"/>
          <w:b w:val="0"/>
          <w:i w:val="0"/>
          <w:caps w:val="0"/>
          <w:color w:val="444444"/>
          <w:spacing w:val="0"/>
          <w:sz w:val="21"/>
          <w:szCs w:val="21"/>
        </w:rPr>
      </w:pPr>
      <w:r>
        <w:rPr>
          <w:rFonts w:ascii="楷体_GB2312" w:hAnsi="Times New Roman" w:eastAsia="楷体_GB2312" w:cs="楷体_GB2312"/>
          <w:b/>
          <w:i w:val="0"/>
          <w:caps w:val="0"/>
          <w:color w:val="444444"/>
          <w:spacing w:val="0"/>
          <w:kern w:val="0"/>
          <w:sz w:val="32"/>
          <w:szCs w:val="32"/>
          <w:lang w:val="en-US" w:eastAsia="zh-CN" w:bidi="ar-SA"/>
        </w:rPr>
        <w:t>（</w:t>
      </w:r>
      <w:r>
        <w:rPr>
          <w:rFonts w:hint="eastAsia" w:ascii="楷体_GB2312" w:eastAsia="楷体_GB2312" w:cs="楷体_GB2312"/>
          <w:b/>
          <w:i w:val="0"/>
          <w:caps w:val="0"/>
          <w:color w:val="444444"/>
          <w:spacing w:val="0"/>
          <w:kern w:val="0"/>
          <w:sz w:val="32"/>
          <w:szCs w:val="32"/>
          <w:lang w:val="en-US" w:eastAsia="zh-CN" w:bidi="ar-SA"/>
        </w:rPr>
        <w:t>四</w:t>
      </w:r>
      <w:r>
        <w:rPr>
          <w:rFonts w:ascii="楷体_GB2312" w:hAnsi="Times New Roman" w:eastAsia="楷体_GB2312" w:cs="楷体_GB2312"/>
          <w:b/>
          <w:i w:val="0"/>
          <w:caps w:val="0"/>
          <w:color w:val="444444"/>
          <w:spacing w:val="0"/>
          <w:kern w:val="0"/>
          <w:sz w:val="32"/>
          <w:szCs w:val="32"/>
          <w:lang w:val="en-US" w:eastAsia="zh-CN" w:bidi="ar-SA"/>
        </w:rPr>
        <w:t>）主动及时，快速回应社会关切</w:t>
      </w:r>
    </w:p>
    <w:p w14:paraId="2BA5C109">
      <w:pPr>
        <w:wordWrap/>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建立健全政务舆情收集、研判、处置和回应机制，对涉及气象领域的重要政务舆情、媒体关切、突发事件等热点问题，按程序及时发布权威信息，讲清事实真相、政策措施以及处置结果等，认真回应关切。</w:t>
      </w:r>
      <w:r>
        <w:rPr>
          <w:rFonts w:hint="eastAsia" w:ascii="仿宋_GB2312" w:hAnsi="仿宋_GB2312" w:eastAsia="仿宋_GB2312" w:cs="仿宋_GB2312"/>
          <w:sz w:val="32"/>
          <w:szCs w:val="32"/>
          <w:lang w:val="en-US" w:eastAsia="zh-CN"/>
        </w:rPr>
        <w:t>在光明楼23号楼火灾善后、光明西里14号楼火灾善后处置过程中，针对居民关注的热点问题，采取街道领导当面解答、发放告知书等方式，及时回应居民关切的问题，有效助力事件的快速、平稳解决。</w:t>
      </w:r>
    </w:p>
    <w:p w14:paraId="59ED6E0E">
      <w:pPr>
        <w:widowControl/>
        <w:wordWrap/>
        <w:spacing w:beforeAutospacing="0" w:afterAutospacing="0" w:line="560" w:lineRule="exact"/>
        <w:ind w:left="0" w:leftChars="0" w:right="0" w:firstLine="640"/>
        <w:jc w:val="both"/>
        <w:textAlignment w:val="auto"/>
        <w:outlineLvl w:val="9"/>
        <w:rPr>
          <w:rFonts w:hint="eastAsia" w:ascii="楷体_GB2312" w:eastAsia="楷体_GB2312" w:cs="楷体_GB2312"/>
          <w:b/>
          <w:i w:val="0"/>
          <w:caps w:val="0"/>
          <w:color w:val="444444"/>
          <w:spacing w:val="0"/>
          <w:kern w:val="0"/>
          <w:sz w:val="32"/>
          <w:szCs w:val="32"/>
          <w:lang w:val="en-US" w:eastAsia="zh-CN" w:bidi="ar-SA"/>
        </w:rPr>
      </w:pPr>
      <w:r>
        <w:rPr>
          <w:rFonts w:hint="eastAsia" w:ascii="楷体_GB2312" w:eastAsia="楷体_GB2312" w:cs="楷体_GB2312"/>
          <w:b/>
          <w:i w:val="0"/>
          <w:caps w:val="0"/>
          <w:color w:val="444444"/>
          <w:spacing w:val="0"/>
          <w:kern w:val="0"/>
          <w:sz w:val="32"/>
          <w:szCs w:val="32"/>
          <w:lang w:val="en-US" w:eastAsia="zh-CN" w:bidi="ar-SA"/>
        </w:rPr>
        <w:t>（五）创新形式，推进公开渠道平台建设</w:t>
      </w:r>
    </w:p>
    <w:p w14:paraId="4ED0FD76">
      <w:pPr>
        <w:wordWrap/>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lang w:val="en-US" w:eastAsia="zh-CN"/>
        </w:rPr>
        <w:t>政府信息和政务公开形式，建立信息和政务公开“四个平台”，推进信息公开多渠道深入发展。</w:t>
      </w:r>
      <w:r>
        <w:rPr>
          <w:rFonts w:hint="eastAsia" w:ascii="仿宋_GB2312" w:hAnsi="仿宋_GB2312" w:eastAsia="仿宋_GB2312" w:cs="仿宋_GB2312"/>
          <w:b/>
          <w:bCs/>
          <w:sz w:val="32"/>
          <w:szCs w:val="32"/>
          <w:lang w:val="en-US" w:eastAsia="zh-CN"/>
        </w:rPr>
        <w:t>1.建立网站信息公开平台，</w:t>
      </w:r>
      <w:r>
        <w:rPr>
          <w:rFonts w:hint="eastAsia" w:ascii="仿宋_GB2312" w:hAnsi="仿宋_GB2312" w:eastAsia="仿宋_GB2312" w:cs="仿宋_GB2312"/>
          <w:sz w:val="32"/>
          <w:szCs w:val="32"/>
          <w:lang w:val="en-US" w:eastAsia="zh-CN"/>
        </w:rPr>
        <w:t>完善街道慧民服务网网上公示和对外办公职能，及时、准确、完整地公开机构职能、办事流程等内容。</w:t>
      </w:r>
      <w:r>
        <w:rPr>
          <w:rFonts w:hint="eastAsia" w:ascii="仿宋_GB2312" w:hAnsi="仿宋_GB2312" w:eastAsia="仿宋_GB2312" w:cs="仿宋_GB2312"/>
          <w:b/>
          <w:bCs/>
          <w:sz w:val="32"/>
          <w:szCs w:val="32"/>
          <w:lang w:val="en-US" w:eastAsia="zh-CN"/>
        </w:rPr>
        <w:t>2.建立纸媒信息公开平台，</w:t>
      </w:r>
      <w:r>
        <w:rPr>
          <w:rFonts w:hint="eastAsia" w:ascii="仿宋_GB2312" w:hAnsi="仿宋_GB2312" w:eastAsia="仿宋_GB2312" w:cs="仿宋_GB2312"/>
          <w:sz w:val="32"/>
          <w:szCs w:val="32"/>
          <w:lang w:val="en-US" w:eastAsia="zh-CN"/>
        </w:rPr>
        <w:t>通过《今日龙潭》报对居民关注热点问题进行精加工，权威和深度报道地区热点新闻。《今日龙潭》每半月免费发行12000份，并聘请专业公司进行投递，确保地区6万余居民全覆盖。</w:t>
      </w:r>
      <w:r>
        <w:rPr>
          <w:rFonts w:hint="eastAsia" w:ascii="仿宋_GB2312" w:hAnsi="仿宋_GB2312" w:eastAsia="仿宋_GB2312" w:cs="仿宋_GB2312"/>
          <w:b/>
          <w:bCs/>
          <w:sz w:val="32"/>
          <w:szCs w:val="32"/>
          <w:lang w:val="en-US" w:eastAsia="zh-CN"/>
        </w:rPr>
        <w:t>3.建立掌上信息公开“微”平台，</w:t>
      </w:r>
      <w:r>
        <w:rPr>
          <w:rFonts w:hint="eastAsia" w:ascii="仿宋_GB2312" w:hAnsi="仿宋_GB2312" w:eastAsia="仿宋_GB2312" w:cs="仿宋_GB2312"/>
          <w:sz w:val="32"/>
          <w:szCs w:val="32"/>
          <w:lang w:val="en-US" w:eastAsia="zh-CN"/>
        </w:rPr>
        <w:t>采用贴近居民生活的语言形式，将政务动态、社区活动等与居民生活息息相关的信息发布到微博、微信上，全年共发布专题文章220篇，受到居民广泛好评。</w:t>
      </w:r>
      <w:r>
        <w:rPr>
          <w:rFonts w:hint="eastAsia" w:ascii="仿宋_GB2312" w:hAnsi="仿宋_GB2312" w:eastAsia="仿宋_GB2312" w:cs="仿宋_GB2312"/>
          <w:b/>
          <w:bCs/>
          <w:sz w:val="32"/>
          <w:szCs w:val="32"/>
          <w:lang w:val="en-US" w:eastAsia="zh-CN"/>
        </w:rPr>
        <w:t>4.建立面对面服务信息公开平台，</w:t>
      </w:r>
      <w:r>
        <w:rPr>
          <w:rFonts w:hint="eastAsia" w:ascii="仿宋_GB2312" w:hAnsi="仿宋_GB2312" w:eastAsia="仿宋_GB2312" w:cs="仿宋_GB2312"/>
          <w:sz w:val="32"/>
          <w:szCs w:val="32"/>
          <w:lang w:val="en-US" w:eastAsia="zh-CN"/>
        </w:rPr>
        <w:t>在全部窗口单位开展“党员亮身份、办事亮流程、工作亮承诺”、“提升服务品质、提高群众满意度”的“三亮两提”活动，通过专人受理答复、一站式服务，将信息公开融入日常工作当中。开展党员干部“走进群众月相逢”活动55场，现场解答居民提出的政务问题。</w:t>
      </w:r>
      <w:r>
        <w:rPr>
          <w:rFonts w:hint="eastAsia" w:ascii="仿宋_GB2312" w:hAnsi="仿宋_GB2312" w:eastAsia="仿宋_GB2312" w:cs="仿宋_GB2312"/>
          <w:sz w:val="32"/>
          <w:szCs w:val="32"/>
          <w:lang w:eastAsia="zh-CN"/>
        </w:rPr>
        <w:t xml:space="preserve"> </w:t>
      </w:r>
    </w:p>
    <w:p w14:paraId="74B8B209">
      <w:pPr>
        <w:spacing w:line="560" w:lineRule="exact"/>
        <w:ind w:firstLine="640" w:firstLineChars="200"/>
        <w:rPr>
          <w:rFonts w:ascii="黑体" w:hAnsi="黑体" w:eastAsia="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、信息公开数据</w:t>
      </w:r>
    </w:p>
    <w:p w14:paraId="3E409D53">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（一）主动公开情况</w:t>
      </w:r>
    </w:p>
    <w:p w14:paraId="2F35586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主动公开政府信息</w:t>
      </w:r>
      <w:r>
        <w:rPr>
          <w:rFonts w:hint="eastAsia" w:ascii="仿宋_GB2312" w:eastAsia="仿宋_GB2312"/>
          <w:sz w:val="32"/>
          <w:szCs w:val="32"/>
          <w:lang w:val="en-US" w:eastAsia="zh-CN"/>
        </w:rPr>
        <w:t>731</w:t>
      </w:r>
      <w:r>
        <w:rPr>
          <w:rFonts w:hint="eastAsia" w:ascii="仿宋_GB2312" w:eastAsia="仿宋_GB2312"/>
          <w:sz w:val="32"/>
          <w:szCs w:val="32"/>
          <w:lang w:eastAsia="zh-CN"/>
        </w:rPr>
        <w:t>件。</w:t>
      </w:r>
      <w:r>
        <w:rPr>
          <w:rFonts w:hint="eastAsia" w:ascii="仿宋_GB2312" w:eastAsia="仿宋_GB2312"/>
          <w:sz w:val="32"/>
          <w:szCs w:val="32"/>
        </w:rPr>
        <w:t>主动公开规范性文件</w:t>
      </w:r>
      <w:r>
        <w:rPr>
          <w:rFonts w:hint="eastAsia" w:ascii="仿宋_GB2312" w:eastAsia="仿宋_GB2312"/>
          <w:sz w:val="32"/>
          <w:szCs w:val="32"/>
          <w:lang w:val="en-US" w:eastAsia="zh-CN"/>
        </w:rPr>
        <w:t>0</w:t>
      </w:r>
      <w:r>
        <w:rPr>
          <w:rFonts w:hint="eastAsia" w:ascii="仿宋_GB2312" w:eastAsia="仿宋_GB2312"/>
          <w:sz w:val="32"/>
          <w:szCs w:val="32"/>
        </w:rPr>
        <w:t>件：制发规范性文件</w:t>
      </w:r>
      <w:r>
        <w:rPr>
          <w:rFonts w:hint="eastAsia" w:ascii="仿宋_GB2312" w:eastAsia="仿宋_GB2312"/>
          <w:sz w:val="32"/>
          <w:szCs w:val="32"/>
          <w:lang w:val="en-US" w:eastAsia="zh-CN"/>
        </w:rPr>
        <w:t>0</w:t>
      </w:r>
      <w:r>
        <w:rPr>
          <w:rFonts w:hint="eastAsia" w:ascii="仿宋_GB2312" w:eastAsia="仿宋_GB2312"/>
          <w:sz w:val="32"/>
          <w:szCs w:val="32"/>
        </w:rPr>
        <w:t>件。重点领域公开政府信息</w:t>
      </w:r>
      <w:r>
        <w:rPr>
          <w:rFonts w:hint="eastAsia" w:ascii="仿宋_GB2312" w:eastAsia="仿宋_GB2312"/>
          <w:sz w:val="32"/>
          <w:szCs w:val="32"/>
          <w:lang w:val="en-US" w:eastAsia="zh-CN"/>
        </w:rPr>
        <w:t>2件</w:t>
      </w:r>
      <w:r>
        <w:rPr>
          <w:rFonts w:hint="eastAsia" w:ascii="仿宋_GB2312" w:eastAsia="仿宋_GB2312"/>
          <w:sz w:val="32"/>
          <w:szCs w:val="32"/>
        </w:rPr>
        <w:t>。其中，主动公开财政预算决算、“三公”经费和行政经费信息</w:t>
      </w:r>
      <w:r>
        <w:rPr>
          <w:rFonts w:hint="eastAsia" w:ascii="仿宋_GB2312" w:eastAsia="仿宋_GB2312"/>
          <w:sz w:val="32"/>
          <w:szCs w:val="32"/>
          <w:lang w:val="en-US" w:eastAsia="zh-CN"/>
        </w:rPr>
        <w:t>2件</w:t>
      </w:r>
      <w:r>
        <w:rPr>
          <w:rFonts w:hint="eastAsia" w:ascii="仿宋_GB2312" w:eastAsia="仿宋_GB2312"/>
          <w:sz w:val="32"/>
          <w:szCs w:val="32"/>
        </w:rPr>
        <w:t>。</w:t>
      </w:r>
    </w:p>
    <w:p w14:paraId="61DE69DD">
      <w:pPr>
        <w:spacing w:line="560" w:lineRule="exact"/>
        <w:ind w:firstLine="600"/>
        <w:rPr>
          <w:rFonts w:hint="eastAsia" w:ascii="仿宋_GB2312" w:eastAsia="仿宋_GB2312"/>
          <w:sz w:val="32"/>
          <w:szCs w:val="32"/>
        </w:rPr>
      </w:pPr>
      <w:r>
        <w:rPr>
          <w:rFonts w:hint="eastAsia" w:ascii="仿宋_GB2312" w:eastAsia="仿宋_GB2312"/>
          <w:sz w:val="32"/>
          <w:szCs w:val="32"/>
        </w:rPr>
        <w:t>通过不同渠道和方式公开政府信息的情况，政府网站公开政府信息</w:t>
      </w:r>
      <w:r>
        <w:rPr>
          <w:rFonts w:hint="eastAsia" w:ascii="仿宋_GB2312" w:eastAsia="仿宋_GB2312"/>
          <w:sz w:val="32"/>
          <w:szCs w:val="32"/>
          <w:lang w:val="en-US" w:eastAsia="zh-CN"/>
        </w:rPr>
        <w:t>539件</w:t>
      </w:r>
      <w:r>
        <w:rPr>
          <w:rFonts w:hint="eastAsia" w:ascii="仿宋_GB2312" w:eastAsia="仿宋_GB2312"/>
          <w:sz w:val="32"/>
          <w:szCs w:val="32"/>
        </w:rPr>
        <w:t>；政务微博公开政府信息</w:t>
      </w:r>
      <w:r>
        <w:rPr>
          <w:rFonts w:hint="eastAsia" w:ascii="仿宋_GB2312" w:eastAsia="仿宋_GB2312"/>
          <w:sz w:val="32"/>
          <w:szCs w:val="32"/>
          <w:lang w:val="en-US" w:eastAsia="zh-CN"/>
        </w:rPr>
        <w:t>386件</w:t>
      </w:r>
      <w:r>
        <w:rPr>
          <w:rFonts w:hint="eastAsia" w:ascii="仿宋_GB2312" w:eastAsia="仿宋_GB2312"/>
          <w:sz w:val="32"/>
          <w:szCs w:val="32"/>
        </w:rPr>
        <w:t>；政务微信公开政府信息</w:t>
      </w:r>
      <w:r>
        <w:rPr>
          <w:rFonts w:hint="eastAsia" w:ascii="仿宋_GB2312" w:eastAsia="仿宋_GB2312"/>
          <w:sz w:val="32"/>
          <w:szCs w:val="32"/>
          <w:lang w:val="en-US" w:eastAsia="zh-CN"/>
        </w:rPr>
        <w:t>220件</w:t>
      </w:r>
      <w:r>
        <w:rPr>
          <w:rFonts w:hint="eastAsia" w:ascii="仿宋_GB2312" w:eastAsia="仿宋_GB2312"/>
          <w:sz w:val="32"/>
          <w:szCs w:val="32"/>
        </w:rPr>
        <w:t>；其他方式公开政府信息</w:t>
      </w:r>
      <w:r>
        <w:rPr>
          <w:rFonts w:hint="eastAsia" w:ascii="仿宋_GB2312" w:eastAsia="仿宋_GB2312"/>
          <w:sz w:val="32"/>
          <w:szCs w:val="32"/>
          <w:lang w:val="en-US" w:eastAsia="zh-CN"/>
        </w:rPr>
        <w:t>112件</w:t>
      </w:r>
      <w:r>
        <w:rPr>
          <w:rFonts w:hint="eastAsia" w:ascii="仿宋_GB2312" w:eastAsia="仿宋_GB2312"/>
          <w:sz w:val="32"/>
          <w:szCs w:val="32"/>
        </w:rPr>
        <w:t>。</w:t>
      </w:r>
    </w:p>
    <w:p w14:paraId="40D26444">
      <w:pPr>
        <w:spacing w:line="560" w:lineRule="exact"/>
        <w:ind w:firstLine="640" w:firstLineChars="200"/>
        <w:rPr>
          <w:rFonts w:ascii="楷体_GB2312" w:hAnsi="仿宋_GB2312" w:eastAsia="楷体_GB2312" w:cs="楷体_GB2312"/>
          <w:color w:val="000000"/>
          <w:sz w:val="32"/>
          <w:szCs w:val="32"/>
        </w:rPr>
      </w:pPr>
      <w:r>
        <w:rPr>
          <w:rFonts w:hint="eastAsia" w:ascii="楷体_GB2312" w:hAnsi="仿宋_GB2312" w:eastAsia="楷体_GB2312" w:cs="楷体_GB2312"/>
          <w:color w:val="000000"/>
          <w:sz w:val="32"/>
          <w:szCs w:val="32"/>
        </w:rPr>
        <w:t>（二）回应解读情况</w:t>
      </w:r>
    </w:p>
    <w:p w14:paraId="59EC538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回应公众关注热点或重大舆情</w:t>
      </w:r>
      <w:r>
        <w:rPr>
          <w:rFonts w:hint="eastAsia" w:ascii="仿宋_GB2312" w:eastAsia="仿宋_GB2312"/>
          <w:sz w:val="32"/>
          <w:szCs w:val="32"/>
          <w:lang w:val="en-US" w:eastAsia="zh-CN"/>
        </w:rPr>
        <w:t>0</w:t>
      </w:r>
      <w:r>
        <w:rPr>
          <w:rFonts w:hint="eastAsia" w:ascii="仿宋_GB2312" w:eastAsia="仿宋_GB2312"/>
          <w:sz w:val="32"/>
          <w:szCs w:val="32"/>
        </w:rPr>
        <w:t>次</w:t>
      </w:r>
      <w:r>
        <w:rPr>
          <w:rFonts w:hint="eastAsia" w:ascii="仿宋_GB2312" w:eastAsia="仿宋_GB2312"/>
          <w:sz w:val="32"/>
          <w:szCs w:val="32"/>
          <w:lang w:eastAsia="zh-CN"/>
        </w:rPr>
        <w:t>。</w:t>
      </w:r>
    </w:p>
    <w:p w14:paraId="2C8505C6">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（三）依申请公开情况</w:t>
      </w:r>
    </w:p>
    <w:p w14:paraId="25004605">
      <w:pPr>
        <w:widowControl/>
        <w:spacing w:line="560" w:lineRule="exact"/>
        <w:ind w:firstLine="640" w:firstLineChars="200"/>
        <w:rPr>
          <w:rFonts w:ascii="仿宋_GB2312" w:hAnsi="宋体" w:eastAsia="仿宋_GB2312"/>
          <w:kern w:val="0"/>
          <w:sz w:val="32"/>
          <w:szCs w:val="32"/>
          <w:highlight w:val="yellow"/>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申请情况</w:t>
      </w:r>
    </w:p>
    <w:p w14:paraId="5940FF1E">
      <w:pPr>
        <w:widowControl/>
        <w:spacing w:line="560" w:lineRule="exact"/>
        <w:ind w:firstLine="640" w:firstLineChars="200"/>
        <w:rPr>
          <w:rFonts w:ascii="仿宋_GB2312" w:hAnsi="宋体" w:eastAsia="仿宋_GB2312"/>
          <w:kern w:val="0"/>
          <w:sz w:val="32"/>
          <w:szCs w:val="32"/>
        </w:rPr>
      </w:pPr>
      <w:r>
        <w:rPr>
          <w:rFonts w:hint="eastAsia" w:ascii="仿宋_GB2312" w:eastAsia="仿宋_GB2312"/>
          <w:sz w:val="32"/>
          <w:szCs w:val="32"/>
        </w:rPr>
        <w:t>共收到申请</w:t>
      </w:r>
      <w:r>
        <w:rPr>
          <w:rFonts w:hint="eastAsia" w:ascii="仿宋_GB2312" w:eastAsia="仿宋_GB2312"/>
          <w:sz w:val="32"/>
          <w:szCs w:val="32"/>
          <w:lang w:val="en-US" w:eastAsia="zh-CN"/>
        </w:rPr>
        <w:t>3</w:t>
      </w:r>
      <w:r>
        <w:rPr>
          <w:rFonts w:hint="eastAsia" w:ascii="仿宋_GB2312" w:eastAsia="仿宋_GB2312"/>
          <w:sz w:val="32"/>
          <w:szCs w:val="32"/>
        </w:rPr>
        <w:t>件</w:t>
      </w:r>
      <w:r>
        <w:rPr>
          <w:rFonts w:hint="eastAsia" w:ascii="仿宋_GB2312" w:hAnsi="宋体" w:eastAsia="仿宋_GB2312" w:cs="仿宋_GB2312"/>
          <w:kern w:val="0"/>
          <w:sz w:val="32"/>
          <w:szCs w:val="32"/>
        </w:rPr>
        <w:t>。申请方式中，当面申请</w:t>
      </w:r>
      <w:r>
        <w:rPr>
          <w:rFonts w:hint="eastAsia" w:ascii="仿宋_GB2312" w:eastAsia="仿宋_GB2312"/>
          <w:sz w:val="32"/>
          <w:szCs w:val="32"/>
          <w:lang w:val="en-US" w:eastAsia="zh-CN"/>
        </w:rPr>
        <w:t>3</w:t>
      </w:r>
      <w:r>
        <w:rPr>
          <w:rFonts w:hint="eastAsia" w:ascii="仿宋_GB2312" w:hAnsi="宋体" w:eastAsia="仿宋_GB2312" w:cs="仿宋_GB2312"/>
          <w:kern w:val="0"/>
          <w:sz w:val="32"/>
          <w:szCs w:val="32"/>
        </w:rPr>
        <w:t>件，占总数的</w:t>
      </w:r>
      <w:r>
        <w:rPr>
          <w:rFonts w:hint="eastAsia" w:ascii="仿宋_GB2312" w:hAnsi="宋体" w:eastAsia="仿宋_GB2312" w:cs="仿宋_GB2312"/>
          <w:kern w:val="0"/>
          <w:sz w:val="32"/>
          <w:szCs w:val="32"/>
          <w:lang w:val="en-US" w:eastAsia="zh-CN"/>
        </w:rPr>
        <w:t>100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。申请内容主要涉及</w:t>
      </w:r>
      <w:r>
        <w:rPr>
          <w:rFonts w:hint="eastAsia" w:ascii="仿宋_GB2312" w:hAnsi="宋体" w:eastAsia="仿宋_GB2312" w:cs="仿宋_GB2312"/>
          <w:kern w:val="0"/>
          <w:sz w:val="32"/>
          <w:szCs w:val="32"/>
          <w:lang w:eastAsia="zh-CN"/>
        </w:rPr>
        <w:t>违法建筑拆除工作</w:t>
      </w:r>
      <w:r>
        <w:rPr>
          <w:rFonts w:hint="eastAsia" w:ascii="仿宋_GB2312" w:hAnsi="宋体" w:eastAsia="仿宋_GB2312" w:cs="仿宋_GB2312"/>
          <w:kern w:val="0"/>
          <w:sz w:val="32"/>
          <w:szCs w:val="32"/>
        </w:rPr>
        <w:t>。</w:t>
      </w:r>
    </w:p>
    <w:p w14:paraId="60865F94">
      <w:pPr>
        <w:widowControl/>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答复情况</w:t>
      </w:r>
      <w:r>
        <w:rPr>
          <w:rFonts w:hint="eastAsia" w:ascii="仿宋_GB2312" w:eastAsia="仿宋_GB2312"/>
          <w:sz w:val="32"/>
          <w:szCs w:val="32"/>
        </w:rPr>
        <w:t>，</w:t>
      </w:r>
    </w:p>
    <w:p w14:paraId="2C12ED0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件</w:t>
      </w:r>
      <w:r>
        <w:rPr>
          <w:rFonts w:hint="eastAsia" w:ascii="仿宋_GB2312" w:eastAsia="仿宋_GB2312"/>
          <w:sz w:val="32"/>
          <w:szCs w:val="32"/>
          <w:lang w:eastAsia="zh-CN"/>
        </w:rPr>
        <w:t>申请</w:t>
      </w:r>
      <w:r>
        <w:rPr>
          <w:rFonts w:hint="eastAsia" w:ascii="仿宋_GB2312" w:eastAsia="仿宋_GB2312"/>
          <w:sz w:val="32"/>
          <w:szCs w:val="32"/>
        </w:rPr>
        <w:t>均按时办结</w:t>
      </w:r>
      <w:r>
        <w:rPr>
          <w:rFonts w:hint="eastAsia" w:ascii="仿宋_GB2312" w:eastAsia="仿宋_GB2312" w:cs="仿宋_GB2312"/>
          <w:sz w:val="32"/>
          <w:szCs w:val="32"/>
        </w:rPr>
        <w:t>。</w:t>
      </w:r>
      <w:r>
        <w:rPr>
          <w:rFonts w:hint="eastAsia" w:ascii="仿宋_GB2312" w:eastAsia="仿宋_GB2312" w:cs="仿宋_GB2312"/>
          <w:sz w:val="32"/>
          <w:szCs w:val="32"/>
          <w:lang w:eastAsia="zh-CN"/>
        </w:rPr>
        <w:t>其中</w:t>
      </w:r>
      <w:r>
        <w:rPr>
          <w:rFonts w:hint="eastAsia" w:ascii="仿宋_GB2312" w:eastAsia="仿宋_GB2312" w:cs="仿宋_GB2312"/>
          <w:sz w:val="32"/>
          <w:szCs w:val="32"/>
        </w:rPr>
        <w:t>“不属于本行政机关公开”</w:t>
      </w:r>
      <w:r>
        <w:rPr>
          <w:rFonts w:hint="eastAsia" w:ascii="仿宋_GB2312" w:eastAsia="仿宋_GB2312"/>
          <w:sz w:val="32"/>
          <w:szCs w:val="32"/>
        </w:rPr>
        <w:t xml:space="preserve"> </w:t>
      </w:r>
      <w:r>
        <w:rPr>
          <w:rFonts w:hint="eastAsia" w:ascii="仿宋_GB2312" w:eastAsia="仿宋_GB2312"/>
          <w:sz w:val="32"/>
          <w:szCs w:val="32"/>
          <w:lang w:val="en-US" w:eastAsia="zh-CN"/>
        </w:rPr>
        <w:t>3</w:t>
      </w:r>
      <w:r>
        <w:rPr>
          <w:rFonts w:hint="eastAsia" w:ascii="仿宋_GB2312" w:eastAsia="仿宋_GB2312" w:cs="仿宋_GB2312"/>
          <w:sz w:val="32"/>
          <w:szCs w:val="32"/>
        </w:rPr>
        <w:t>项，占总数的</w:t>
      </w:r>
      <w:r>
        <w:rPr>
          <w:rFonts w:hint="eastAsia" w:ascii="仿宋_GB2312" w:eastAsia="仿宋_GB2312"/>
          <w:sz w:val="32"/>
          <w:szCs w:val="32"/>
          <w:lang w:val="en-US" w:eastAsia="zh-CN"/>
        </w:rPr>
        <w:t>100</w:t>
      </w:r>
      <w:r>
        <w:rPr>
          <w:rFonts w:ascii="仿宋_GB2312" w:eastAsia="仿宋_GB2312" w:cs="仿宋_GB2312"/>
          <w:sz w:val="32"/>
          <w:szCs w:val="32"/>
        </w:rPr>
        <w:t>%</w:t>
      </w:r>
      <w:r>
        <w:rPr>
          <w:rFonts w:hint="eastAsia" w:ascii="仿宋_GB2312" w:eastAsia="仿宋_GB2312"/>
          <w:sz w:val="32"/>
          <w:szCs w:val="32"/>
        </w:rPr>
        <w:t>。</w:t>
      </w:r>
    </w:p>
    <w:p w14:paraId="016D33D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3.依申请公开政府信息收费情况</w:t>
      </w:r>
    </w:p>
    <w:p w14:paraId="054AE6E3">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按照市财政局、市发展改革委《关于清理规范一批行政事业性收费有关政策的通知》（京财综</w:t>
      </w:r>
      <w:r>
        <w:rPr>
          <w:rFonts w:hint="eastAsia" w:ascii="仿宋" w:hAnsi="仿宋" w:eastAsia="仿宋"/>
          <w:sz w:val="32"/>
          <w:szCs w:val="32"/>
        </w:rPr>
        <w:t>﹝2017﹞569号</w:t>
      </w:r>
      <w:r>
        <w:rPr>
          <w:rFonts w:hint="eastAsia" w:ascii="仿宋_GB2312" w:eastAsia="仿宋_GB2312"/>
          <w:sz w:val="32"/>
          <w:szCs w:val="32"/>
        </w:rPr>
        <w:t>）要求，自2017年4月1日起，已停止收取依申请公开政府信息费用。截至</w:t>
      </w:r>
      <w:r>
        <w:rPr>
          <w:rFonts w:ascii="仿宋_GB2312" w:eastAsia="仿宋_GB2312"/>
          <w:sz w:val="32"/>
          <w:szCs w:val="32"/>
        </w:rPr>
        <w:t>2017</w:t>
      </w:r>
      <w:r>
        <w:rPr>
          <w:rFonts w:hint="eastAsia" w:ascii="仿宋_GB2312" w:eastAsia="仿宋_GB2312"/>
          <w:sz w:val="32"/>
          <w:szCs w:val="32"/>
        </w:rPr>
        <w:t>年3月31日</w:t>
      </w:r>
      <w:r>
        <w:rPr>
          <w:rFonts w:ascii="仿宋_GB2312" w:eastAsia="仿宋_GB2312"/>
          <w:sz w:val="32"/>
          <w:szCs w:val="32"/>
        </w:rPr>
        <w:t>，</w:t>
      </w:r>
      <w:r>
        <w:rPr>
          <w:rFonts w:hint="eastAsia" w:ascii="仿宋_GB2312" w:eastAsia="仿宋_GB2312"/>
          <w:sz w:val="32"/>
          <w:szCs w:val="32"/>
        </w:rPr>
        <w:t>按照《北京市行政机关依申请提供政府公开信息收费办法</w:t>
      </w:r>
      <w:r>
        <w:rPr>
          <w:rFonts w:ascii="仿宋_GB2312" w:eastAsia="仿宋_GB2312"/>
          <w:sz w:val="32"/>
          <w:szCs w:val="32"/>
        </w:rPr>
        <w:t>(</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》规定，对依申请提供政府信息收取检索、复制、邮寄等费用共计</w:t>
      </w:r>
      <w:r>
        <w:rPr>
          <w:rFonts w:ascii="仿宋_GB2312" w:eastAsia="仿宋_GB2312"/>
          <w:sz w:val="32"/>
          <w:szCs w:val="32"/>
        </w:rPr>
        <w:t>0</w:t>
      </w:r>
      <w:r>
        <w:rPr>
          <w:rFonts w:hint="eastAsia" w:ascii="仿宋_GB2312" w:eastAsia="仿宋_GB2312"/>
          <w:sz w:val="32"/>
          <w:szCs w:val="32"/>
        </w:rPr>
        <w:t>元。</w:t>
      </w:r>
    </w:p>
    <w:p w14:paraId="105B67BA">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（四）行政复议、诉讼及举报情况</w:t>
      </w:r>
    </w:p>
    <w:p w14:paraId="29CCC772">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行政复议、诉讼及举报均为0。</w:t>
      </w:r>
    </w:p>
    <w:p w14:paraId="49A04982">
      <w:pPr>
        <w:widowControl/>
        <w:spacing w:line="560" w:lineRule="exact"/>
        <w:ind w:firstLine="640" w:firstLineChars="200"/>
        <w:rPr>
          <w:rFonts w:ascii="楷体_GB2312" w:hAnsi="宋体" w:eastAsia="楷体_GB2312" w:cs="仿宋_GB2312"/>
          <w:kern w:val="0"/>
          <w:sz w:val="32"/>
          <w:szCs w:val="32"/>
        </w:rPr>
      </w:pPr>
      <w:r>
        <w:rPr>
          <w:rFonts w:hint="eastAsia" w:ascii="楷体_GB2312" w:hAnsi="宋体" w:eastAsia="楷体_GB2312" w:cs="仿宋_GB2312"/>
          <w:kern w:val="0"/>
          <w:sz w:val="32"/>
          <w:szCs w:val="32"/>
        </w:rPr>
        <w:t>（五）机构建设及保障培训情况</w:t>
      </w:r>
    </w:p>
    <w:p w14:paraId="24EEC0DB">
      <w:pPr>
        <w:tabs>
          <w:tab w:val="center" w:pos="4252"/>
        </w:tabs>
        <w:spacing w:line="560" w:lineRule="exact"/>
        <w:ind w:firstLine="640" w:firstLineChars="200"/>
        <w:rPr>
          <w:rFonts w:ascii="仿宋_GB2312" w:eastAsia="仿宋_GB2312"/>
          <w:sz w:val="32"/>
          <w:szCs w:val="32"/>
        </w:rPr>
      </w:pPr>
      <w:r>
        <w:rPr>
          <w:rFonts w:hint="eastAsia" w:ascii="仿宋_GB2312" w:eastAsia="仿宋_GB2312"/>
          <w:sz w:val="32"/>
          <w:szCs w:val="32"/>
        </w:rPr>
        <w:t>政府信息公开工作专门机构0 个，设置政府信息公开查阅点1</w:t>
      </w:r>
      <w:r>
        <w:rPr>
          <w:rFonts w:hint="eastAsia" w:ascii="仿宋_GB2312" w:eastAsia="仿宋_GB2312"/>
          <w:sz w:val="32"/>
          <w:szCs w:val="32"/>
          <w:lang w:val="en-US" w:eastAsia="zh-CN"/>
        </w:rPr>
        <w:t>4</w:t>
      </w:r>
      <w:r>
        <w:rPr>
          <w:rFonts w:hint="eastAsia" w:ascii="仿宋_GB2312" w:eastAsia="仿宋_GB2312"/>
          <w:sz w:val="32"/>
          <w:szCs w:val="32"/>
        </w:rPr>
        <w:t>个，从事政府信息公开工作人员24人 ，其中专职人员（不包括政府公报及政府网站工作人员数）</w:t>
      </w:r>
      <w:r>
        <w:rPr>
          <w:rFonts w:hint="eastAsia" w:ascii="仿宋_GB2312" w:eastAsia="仿宋_GB2312"/>
          <w:sz w:val="32"/>
          <w:szCs w:val="32"/>
          <w:lang w:val="en-US" w:eastAsia="zh-CN"/>
        </w:rPr>
        <w:t>0</w:t>
      </w:r>
      <w:r>
        <w:rPr>
          <w:rFonts w:hint="eastAsia" w:ascii="仿宋_GB2312" w:eastAsia="仿宋_GB2312"/>
          <w:sz w:val="32"/>
          <w:szCs w:val="32"/>
        </w:rPr>
        <w:t xml:space="preserve"> 人，兼职人员23 人；举办各类培训班</w:t>
      </w:r>
      <w:r>
        <w:rPr>
          <w:rFonts w:hint="eastAsia" w:ascii="仿宋_GB2312" w:eastAsia="仿宋_GB2312"/>
          <w:sz w:val="32"/>
          <w:szCs w:val="32"/>
          <w:lang w:val="en-US" w:eastAsia="zh-CN"/>
        </w:rPr>
        <w:t>1</w:t>
      </w:r>
      <w:r>
        <w:rPr>
          <w:rFonts w:hint="eastAsia" w:ascii="仿宋_GB2312" w:eastAsia="仿宋_GB2312"/>
          <w:sz w:val="32"/>
          <w:szCs w:val="32"/>
        </w:rPr>
        <w:t>次，接受培训人员1</w:t>
      </w:r>
      <w:r>
        <w:rPr>
          <w:rFonts w:hint="eastAsia" w:ascii="仿宋_GB2312" w:eastAsia="仿宋_GB2312"/>
          <w:sz w:val="32"/>
          <w:szCs w:val="32"/>
          <w:lang w:val="en-US" w:eastAsia="zh-CN"/>
        </w:rPr>
        <w:t>00</w:t>
      </w:r>
      <w:r>
        <w:rPr>
          <w:rFonts w:hint="eastAsia" w:ascii="仿宋_GB2312" w:eastAsia="仿宋_GB2312"/>
          <w:sz w:val="32"/>
          <w:szCs w:val="32"/>
        </w:rPr>
        <w:t>人次 。</w:t>
      </w:r>
    </w:p>
    <w:p w14:paraId="227096BD">
      <w:pPr>
        <w:tabs>
          <w:tab w:val="center" w:pos="4252"/>
        </w:tabs>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、存在的不足及2018年重点工作</w:t>
      </w:r>
    </w:p>
    <w:p w14:paraId="4BB4C262">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olor w:val="000000"/>
          <w:sz w:val="32"/>
          <w:szCs w:val="32"/>
        </w:rPr>
        <w:t>（一）存在的问题</w:t>
      </w:r>
    </w:p>
    <w:p w14:paraId="2EFE3051">
      <w:pPr>
        <w:widowControl/>
        <w:shd w:val="clear" w:color="auto" w:fill="FFFFFF"/>
        <w:spacing w:line="560" w:lineRule="exact"/>
        <w:ind w:firstLine="640"/>
        <w:rPr>
          <w:rFonts w:ascii="仿宋_GB2312" w:hAnsi="宋体" w:eastAsia="仿宋_GB2312"/>
          <w:color w:val="000000"/>
          <w:sz w:val="32"/>
          <w:szCs w:val="32"/>
        </w:rPr>
      </w:pPr>
      <w:r>
        <w:rPr>
          <w:rFonts w:hint="eastAsia" w:ascii="仿宋_GB2312" w:hAnsi="宋体" w:eastAsia="仿宋_GB2312"/>
          <w:b/>
          <w:bCs/>
          <w:color w:val="000000"/>
          <w:sz w:val="32"/>
          <w:szCs w:val="32"/>
        </w:rPr>
        <w:t>一是</w:t>
      </w:r>
      <w:r>
        <w:rPr>
          <w:rFonts w:hint="eastAsia" w:ascii="仿宋_GB2312" w:hAnsi="宋体" w:eastAsia="仿宋_GB2312"/>
          <w:color w:val="000000"/>
          <w:sz w:val="32"/>
          <w:szCs w:val="32"/>
        </w:rPr>
        <w:t>公开的深度广度仍需进一步深化拓展。政务公开工作涉及行政权力运行中“决策、执行、结果、管理、服务”全过程，现有公开工作与社会公众的期望仍有一定差距。</w:t>
      </w:r>
      <w:r>
        <w:rPr>
          <w:rFonts w:hint="eastAsia" w:ascii="仿宋_GB2312" w:eastAsia="仿宋_GB2312"/>
          <w:b/>
          <w:sz w:val="32"/>
          <w:szCs w:val="32"/>
          <w:lang w:eastAsia="zh-CN"/>
        </w:rPr>
        <w:t>二</w:t>
      </w:r>
      <w:r>
        <w:rPr>
          <w:rFonts w:hint="eastAsia" w:ascii="仿宋_GB2312" w:eastAsia="仿宋_GB2312"/>
          <w:b/>
          <w:sz w:val="32"/>
          <w:szCs w:val="32"/>
        </w:rPr>
        <w:t>是</w:t>
      </w:r>
      <w:r>
        <w:rPr>
          <w:rFonts w:hint="eastAsia" w:ascii="仿宋_GB2312" w:eastAsia="仿宋_GB2312"/>
          <w:sz w:val="32"/>
          <w:szCs w:val="32"/>
        </w:rPr>
        <w:t>政府网站在个性化服务、开放式架构、多渠道拓展等创新发展上还有不小差距。</w:t>
      </w:r>
      <w:r>
        <w:rPr>
          <w:rFonts w:ascii="仿宋_GB2312" w:hAnsi="宋体" w:eastAsia="仿宋_GB2312"/>
          <w:b/>
          <w:bCs/>
          <w:color w:val="000000"/>
          <w:sz w:val="32"/>
          <w:szCs w:val="32"/>
        </w:rPr>
        <w:t>三是</w:t>
      </w:r>
      <w:r>
        <w:rPr>
          <w:rFonts w:ascii="仿宋_GB2312" w:hAnsi="宋体" w:eastAsia="仿宋_GB2312"/>
          <w:color w:val="000000"/>
          <w:sz w:val="32"/>
          <w:szCs w:val="32"/>
        </w:rPr>
        <w:t>政府信息</w:t>
      </w:r>
      <w:r>
        <w:rPr>
          <w:rFonts w:hint="eastAsia" w:ascii="仿宋_GB2312" w:hAnsi="宋体" w:eastAsia="仿宋_GB2312"/>
          <w:color w:val="000000"/>
          <w:sz w:val="32"/>
          <w:szCs w:val="32"/>
        </w:rPr>
        <w:t>及政务</w:t>
      </w:r>
      <w:r>
        <w:rPr>
          <w:rFonts w:ascii="仿宋_GB2312" w:hAnsi="宋体" w:eastAsia="仿宋_GB2312"/>
          <w:color w:val="000000"/>
          <w:sz w:val="32"/>
          <w:szCs w:val="32"/>
        </w:rPr>
        <w:t>公开工作人员相关的政策、法规专业知识</w:t>
      </w:r>
      <w:r>
        <w:rPr>
          <w:rFonts w:hint="eastAsia" w:ascii="仿宋_GB2312" w:hAnsi="宋体" w:eastAsia="仿宋_GB2312"/>
          <w:color w:val="000000"/>
          <w:sz w:val="32"/>
          <w:szCs w:val="32"/>
        </w:rPr>
        <w:t>、</w:t>
      </w:r>
      <w:r>
        <w:rPr>
          <w:rFonts w:ascii="仿宋_GB2312" w:hAnsi="宋体" w:eastAsia="仿宋_GB2312"/>
          <w:color w:val="000000"/>
          <w:sz w:val="32"/>
          <w:szCs w:val="32"/>
        </w:rPr>
        <w:t>业务技能还有待提高。</w:t>
      </w:r>
    </w:p>
    <w:p w14:paraId="049FD9DD">
      <w:pPr>
        <w:spacing w:line="560" w:lineRule="exact"/>
        <w:ind w:firstLine="640" w:firstLineChars="200"/>
        <w:rPr>
          <w:rFonts w:ascii="楷体_GB2312" w:hAnsi="仿宋_GB2312" w:eastAsia="楷体_GB2312"/>
          <w:color w:val="000000"/>
          <w:sz w:val="32"/>
          <w:szCs w:val="32"/>
        </w:rPr>
      </w:pPr>
      <w:r>
        <w:rPr>
          <w:rFonts w:hint="eastAsia" w:ascii="楷体_GB2312" w:hAnsi="仿宋_GB2312" w:eastAsia="楷体_GB2312"/>
          <w:color w:val="000000"/>
          <w:sz w:val="32"/>
          <w:szCs w:val="32"/>
        </w:rPr>
        <w:t>（二）</w:t>
      </w:r>
      <w:r>
        <w:rPr>
          <w:rFonts w:ascii="楷体_GB2312" w:hAnsi="仿宋_GB2312" w:eastAsia="楷体_GB2312"/>
          <w:color w:val="000000"/>
          <w:sz w:val="32"/>
          <w:szCs w:val="32"/>
        </w:rPr>
        <w:t>201</w:t>
      </w:r>
      <w:r>
        <w:rPr>
          <w:rFonts w:hint="eastAsia" w:ascii="楷体_GB2312" w:hAnsi="仿宋_GB2312" w:eastAsia="楷体_GB2312"/>
          <w:color w:val="000000"/>
          <w:sz w:val="32"/>
          <w:szCs w:val="32"/>
        </w:rPr>
        <w:t>8年重点工作</w:t>
      </w:r>
    </w:p>
    <w:p w14:paraId="1A11CBE1">
      <w:pPr>
        <w:widowControl/>
        <w:shd w:val="clear" w:color="auto" w:fill="FFFFFF"/>
        <w:spacing w:line="560" w:lineRule="exact"/>
        <w:ind w:firstLine="640"/>
        <w:rPr>
          <w:rFonts w:ascii="仿宋_GB2312" w:eastAsia="仿宋_GB2312"/>
          <w:sz w:val="32"/>
          <w:szCs w:val="32"/>
        </w:rPr>
      </w:pPr>
      <w:r>
        <w:rPr>
          <w:rFonts w:ascii="楷体" w:hAnsi="楷体" w:eastAsia="楷体"/>
          <w:sz w:val="32"/>
          <w:szCs w:val="32"/>
        </w:rPr>
        <w:t>一是紧扣政务公开工作</w:t>
      </w:r>
      <w:r>
        <w:rPr>
          <w:rFonts w:hint="eastAsia" w:ascii="楷体" w:hAnsi="楷体" w:eastAsia="楷体"/>
          <w:sz w:val="32"/>
          <w:szCs w:val="32"/>
        </w:rPr>
        <w:t>实施</w:t>
      </w:r>
      <w:r>
        <w:rPr>
          <w:rFonts w:ascii="楷体" w:hAnsi="楷体" w:eastAsia="楷体"/>
          <w:sz w:val="32"/>
          <w:szCs w:val="32"/>
        </w:rPr>
        <w:t>细则</w:t>
      </w:r>
      <w:r>
        <w:rPr>
          <w:rFonts w:hint="eastAsia" w:ascii="楷体" w:hAnsi="楷体" w:eastAsia="楷体"/>
          <w:sz w:val="32"/>
          <w:szCs w:val="32"/>
        </w:rPr>
        <w:t>，完善一项制度</w:t>
      </w:r>
      <w:r>
        <w:rPr>
          <w:rFonts w:ascii="楷体" w:hAnsi="楷体" w:eastAsia="楷体"/>
          <w:sz w:val="32"/>
          <w:szCs w:val="32"/>
        </w:rPr>
        <w:t>。</w:t>
      </w:r>
      <w:r>
        <w:rPr>
          <w:rFonts w:ascii="仿宋_GB2312" w:eastAsia="仿宋_GB2312"/>
          <w:sz w:val="32"/>
          <w:szCs w:val="32"/>
        </w:rPr>
        <w:t>加大与</w:t>
      </w:r>
      <w:r>
        <w:rPr>
          <w:rFonts w:hint="eastAsia" w:ascii="仿宋_GB2312" w:eastAsia="仿宋_GB2312"/>
          <w:sz w:val="32"/>
          <w:szCs w:val="32"/>
        </w:rPr>
        <w:t>区</w:t>
      </w:r>
      <w:r>
        <w:rPr>
          <w:rFonts w:ascii="仿宋_GB2312" w:eastAsia="仿宋_GB2312"/>
          <w:sz w:val="32"/>
          <w:szCs w:val="32"/>
        </w:rPr>
        <w:t>政府</w:t>
      </w:r>
      <w:r>
        <w:rPr>
          <w:rFonts w:hint="eastAsia" w:ascii="仿宋_GB2312" w:eastAsia="仿宋_GB2312"/>
          <w:sz w:val="32"/>
          <w:szCs w:val="32"/>
        </w:rPr>
        <w:t>信息公开</w:t>
      </w:r>
      <w:r>
        <w:rPr>
          <w:rFonts w:ascii="仿宋_GB2312" w:eastAsia="仿宋_GB2312"/>
          <w:sz w:val="32"/>
          <w:szCs w:val="32"/>
        </w:rPr>
        <w:t>办公室和</w:t>
      </w:r>
      <w:r>
        <w:rPr>
          <w:rFonts w:hint="eastAsia" w:ascii="仿宋_GB2312" w:eastAsia="仿宋_GB2312"/>
          <w:sz w:val="32"/>
          <w:szCs w:val="32"/>
        </w:rPr>
        <w:t>街道</w:t>
      </w:r>
      <w:r>
        <w:rPr>
          <w:rFonts w:ascii="仿宋_GB2312" w:eastAsia="仿宋_GB2312"/>
          <w:sz w:val="32"/>
          <w:szCs w:val="32"/>
        </w:rPr>
        <w:t>各部门</w:t>
      </w:r>
      <w:r>
        <w:rPr>
          <w:rFonts w:hint="eastAsia" w:ascii="仿宋_GB2312" w:eastAsia="仿宋_GB2312"/>
          <w:sz w:val="32"/>
          <w:szCs w:val="32"/>
        </w:rPr>
        <w:t>之间</w:t>
      </w:r>
      <w:r>
        <w:rPr>
          <w:rFonts w:ascii="仿宋_GB2312" w:eastAsia="仿宋_GB2312"/>
          <w:sz w:val="32"/>
          <w:szCs w:val="32"/>
        </w:rPr>
        <w:t>的沟通协调力度，进一步完善</w:t>
      </w:r>
      <w:r>
        <w:rPr>
          <w:rFonts w:hint="eastAsia" w:ascii="仿宋_GB2312" w:eastAsia="仿宋_GB2312"/>
          <w:sz w:val="32"/>
          <w:szCs w:val="32"/>
        </w:rPr>
        <w:t>街道</w:t>
      </w:r>
      <w:r>
        <w:rPr>
          <w:rFonts w:ascii="仿宋_GB2312" w:eastAsia="仿宋_GB2312"/>
          <w:sz w:val="32"/>
          <w:szCs w:val="32"/>
        </w:rPr>
        <w:t>政务公开工作程序、制度、机制，明确责任</w:t>
      </w:r>
      <w:r>
        <w:rPr>
          <w:rFonts w:hint="eastAsia" w:ascii="仿宋_GB2312" w:eastAsia="仿宋_GB2312"/>
          <w:sz w:val="32"/>
          <w:szCs w:val="32"/>
        </w:rPr>
        <w:t>科室</w:t>
      </w:r>
      <w:r>
        <w:rPr>
          <w:rFonts w:ascii="仿宋_GB2312" w:eastAsia="仿宋_GB2312"/>
          <w:sz w:val="32"/>
          <w:szCs w:val="32"/>
        </w:rPr>
        <w:t>，细化工作任务，推进</w:t>
      </w:r>
      <w:r>
        <w:rPr>
          <w:rFonts w:hint="eastAsia" w:ascii="仿宋_GB2312" w:eastAsia="仿宋_GB2312"/>
          <w:sz w:val="32"/>
          <w:szCs w:val="32"/>
        </w:rPr>
        <w:t>街道</w:t>
      </w:r>
      <w:r>
        <w:rPr>
          <w:rFonts w:ascii="仿宋_GB2312" w:eastAsia="仿宋_GB2312"/>
          <w:sz w:val="32"/>
          <w:szCs w:val="32"/>
        </w:rPr>
        <w:t>政务公开工作取得新的突破。</w:t>
      </w:r>
    </w:p>
    <w:p w14:paraId="77D9D434">
      <w:pPr>
        <w:widowControl/>
        <w:shd w:val="clear" w:color="auto" w:fill="FFFFFF"/>
        <w:spacing w:line="560" w:lineRule="exact"/>
        <w:ind w:firstLine="640"/>
        <w:rPr>
          <w:rFonts w:ascii="仿宋_GB2312" w:eastAsia="仿宋_GB2312"/>
          <w:sz w:val="32"/>
          <w:szCs w:val="32"/>
        </w:rPr>
      </w:pPr>
      <w:r>
        <w:rPr>
          <w:rFonts w:hint="eastAsia" w:ascii="楷体" w:hAnsi="楷体" w:eastAsia="楷体"/>
          <w:sz w:val="32"/>
          <w:szCs w:val="32"/>
        </w:rPr>
        <w:t>二</w:t>
      </w:r>
      <w:r>
        <w:rPr>
          <w:rFonts w:ascii="楷体" w:hAnsi="楷体" w:eastAsia="楷体"/>
          <w:sz w:val="32"/>
          <w:szCs w:val="32"/>
        </w:rPr>
        <w:t>是</w:t>
      </w:r>
      <w:r>
        <w:rPr>
          <w:rFonts w:hint="eastAsia" w:ascii="楷体" w:hAnsi="楷体" w:eastAsia="楷体"/>
          <w:sz w:val="32"/>
          <w:szCs w:val="32"/>
        </w:rPr>
        <w:t>推进政务公开工作规范化，明确</w:t>
      </w:r>
      <w:r>
        <w:rPr>
          <w:rFonts w:ascii="楷体" w:hAnsi="楷体" w:eastAsia="楷体"/>
          <w:sz w:val="32"/>
          <w:szCs w:val="32"/>
        </w:rPr>
        <w:t>一项标准。</w:t>
      </w:r>
      <w:r>
        <w:rPr>
          <w:rFonts w:hint="eastAsia" w:ascii="仿宋_GB2312" w:eastAsia="仿宋_GB2312"/>
          <w:sz w:val="32"/>
          <w:szCs w:val="32"/>
        </w:rPr>
        <w:t>进一步优化</w:t>
      </w:r>
      <w:r>
        <w:rPr>
          <w:rFonts w:ascii="仿宋_GB2312" w:eastAsia="仿宋_GB2312"/>
          <w:sz w:val="32"/>
          <w:szCs w:val="32"/>
        </w:rPr>
        <w:t>公开信息目录，</w:t>
      </w:r>
      <w:r>
        <w:rPr>
          <w:rFonts w:hint="eastAsia" w:ascii="仿宋_GB2312" w:eastAsia="仿宋_GB2312"/>
          <w:sz w:val="32"/>
          <w:szCs w:val="32"/>
        </w:rPr>
        <w:t>重点围绕财政预决算、环境治理、扶贫救灾等群众关切信息，以及劳动就业、社会保险、社会救助等方面的政务服务事项，探索适应基层特点的公开方式，打通政府联系服务群众“最后一公里”。完善</w:t>
      </w:r>
      <w:r>
        <w:rPr>
          <w:rFonts w:ascii="仿宋_GB2312" w:eastAsia="仿宋_GB2312"/>
          <w:sz w:val="32"/>
          <w:szCs w:val="32"/>
        </w:rPr>
        <w:t>依申请公开工作受理、审查、办理、答复以及归档等标准规范，提高依申请公开工作办理的合法化、规范化水平。</w:t>
      </w:r>
    </w:p>
    <w:p w14:paraId="11CD2C67">
      <w:pPr>
        <w:widowControl/>
        <w:shd w:val="clear" w:color="auto" w:fill="FFFFFF"/>
        <w:spacing w:line="560" w:lineRule="exact"/>
        <w:ind w:firstLine="640"/>
        <w:rPr>
          <w:rFonts w:ascii="黑体" w:eastAsia="黑体" w:cs="仿宋_GB2312"/>
          <w:sz w:val="32"/>
          <w:szCs w:val="32"/>
        </w:rPr>
      </w:pPr>
      <w:r>
        <w:rPr>
          <w:rFonts w:hint="eastAsia" w:ascii="楷体" w:hAnsi="楷体" w:eastAsia="楷体"/>
          <w:sz w:val="32"/>
          <w:szCs w:val="32"/>
        </w:rPr>
        <w:t>三</w:t>
      </w:r>
      <w:r>
        <w:rPr>
          <w:rFonts w:ascii="楷体" w:hAnsi="楷体" w:eastAsia="楷体"/>
          <w:sz w:val="32"/>
          <w:szCs w:val="32"/>
        </w:rPr>
        <w:t>是</w:t>
      </w:r>
      <w:r>
        <w:rPr>
          <w:rFonts w:hint="eastAsia" w:ascii="楷体" w:hAnsi="楷体" w:eastAsia="楷体"/>
          <w:sz w:val="32"/>
          <w:szCs w:val="32"/>
        </w:rPr>
        <w:t>实现政务公开多平台联动管理，抓好</w:t>
      </w:r>
      <w:r>
        <w:rPr>
          <w:rFonts w:ascii="楷体" w:hAnsi="楷体" w:eastAsia="楷体"/>
          <w:sz w:val="32"/>
          <w:szCs w:val="32"/>
        </w:rPr>
        <w:t>一项</w:t>
      </w:r>
      <w:r>
        <w:rPr>
          <w:rFonts w:hint="eastAsia" w:ascii="楷体" w:hAnsi="楷体" w:eastAsia="楷体"/>
          <w:sz w:val="32"/>
          <w:szCs w:val="32"/>
        </w:rPr>
        <w:t>重点</w:t>
      </w:r>
      <w:r>
        <w:rPr>
          <w:rFonts w:ascii="楷体" w:hAnsi="楷体" w:eastAsia="楷体"/>
          <w:sz w:val="32"/>
          <w:szCs w:val="32"/>
        </w:rPr>
        <w:t>。</w:t>
      </w:r>
      <w:r>
        <w:rPr>
          <w:rFonts w:hint="eastAsia" w:ascii="仿宋_GB2312" w:eastAsia="仿宋_GB2312"/>
          <w:sz w:val="32"/>
          <w:szCs w:val="32"/>
        </w:rPr>
        <w:t>积极利用新媒体搭建公众参与新平台，细化公众参与事项的范围，增进公众对政府工作的认同和支持；针对不同平台受众群体，开展不同的政务信息公开形式，推送区分性强的信息内容，实现政务公开多平台联动管理。</w:t>
      </w:r>
    </w:p>
    <w:p w14:paraId="64DA2DF9">
      <w:pPr>
        <w:adjustRightInd w:val="0"/>
        <w:snapToGrid w:val="0"/>
        <w:spacing w:line="560" w:lineRule="exact"/>
        <w:ind w:firstLine="640" w:firstLineChars="200"/>
        <w:rPr>
          <w:rFonts w:ascii="黑体" w:eastAsia="黑体" w:cs="仿宋_GB2312"/>
          <w:sz w:val="32"/>
          <w:szCs w:val="32"/>
        </w:rPr>
      </w:pPr>
    </w:p>
    <w:p w14:paraId="4003D5A2">
      <w:pPr>
        <w:adjustRightInd w:val="0"/>
        <w:snapToGrid w:val="0"/>
        <w:spacing w:line="560" w:lineRule="exact"/>
        <w:ind w:firstLine="640" w:firstLineChars="200"/>
        <w:rPr>
          <w:rFonts w:ascii="黑体" w:eastAsia="黑体" w:cs="仿宋_GB2312"/>
          <w:sz w:val="32"/>
          <w:szCs w:val="32"/>
        </w:rPr>
      </w:pPr>
    </w:p>
    <w:p w14:paraId="328445C7">
      <w:pPr>
        <w:adjustRightInd w:val="0"/>
        <w:snapToGrid w:val="0"/>
        <w:spacing w:line="560" w:lineRule="exact"/>
        <w:ind w:firstLine="640" w:firstLineChars="200"/>
        <w:rPr>
          <w:rFonts w:ascii="黑体" w:eastAsia="黑体" w:cs="仿宋_GB2312"/>
          <w:sz w:val="32"/>
          <w:szCs w:val="32"/>
        </w:rPr>
      </w:pPr>
    </w:p>
    <w:p w14:paraId="3D8BBE6D">
      <w:pPr>
        <w:adjustRightInd w:val="0"/>
        <w:snapToGrid w:val="0"/>
        <w:spacing w:line="560" w:lineRule="exact"/>
        <w:rPr>
          <w:rFonts w:hint="eastAsia" w:ascii="黑体" w:eastAsia="黑体" w:cs="仿宋_GB2312"/>
          <w:sz w:val="32"/>
          <w:szCs w:val="32"/>
        </w:rPr>
      </w:pPr>
      <w:r>
        <w:rPr>
          <w:rFonts w:hint="eastAsia" w:ascii="黑体" w:eastAsia="黑体" w:cs="仿宋_GB2312"/>
          <w:sz w:val="32"/>
          <w:szCs w:val="32"/>
        </w:rPr>
        <w:t>附表：</w:t>
      </w:r>
    </w:p>
    <w:tbl>
      <w:tblPr>
        <w:tblStyle w:val="4"/>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55"/>
        <w:gridCol w:w="720"/>
        <w:gridCol w:w="1080"/>
      </w:tblGrid>
      <w:tr w14:paraId="5CE1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14:paraId="5BFB8BED">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5E31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14:paraId="22FBC256">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（2017年度）</w:t>
            </w:r>
          </w:p>
        </w:tc>
      </w:tr>
      <w:tr w14:paraId="726D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vAlign w:val="center"/>
          </w:tcPr>
          <w:p w14:paraId="460AA419">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vAlign w:val="center"/>
          </w:tcPr>
          <w:p w14:paraId="1CF7E912">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vAlign w:val="center"/>
          </w:tcPr>
          <w:p w14:paraId="1DD0673F">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34E8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60A76DE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vAlign w:val="center"/>
          </w:tcPr>
          <w:p w14:paraId="30234316">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vAlign w:val="center"/>
          </w:tcPr>
          <w:p w14:paraId="58E1AA3E">
            <w:pPr>
              <w:widowControl/>
              <w:jc w:val="left"/>
              <w:rPr>
                <w:rFonts w:ascii="宋体" w:hAnsi="宋体" w:cs="宋体"/>
                <w:color w:val="000000"/>
                <w:kern w:val="0"/>
                <w:sz w:val="24"/>
              </w:rPr>
            </w:pPr>
            <w:r>
              <w:rPr>
                <w:rFonts w:hint="eastAsia" w:ascii="宋体" w:hAnsi="宋体" w:cs="宋体"/>
                <w:color w:val="000000"/>
                <w:kern w:val="0"/>
                <w:sz w:val="24"/>
              </w:rPr>
              <w:t>　</w:t>
            </w:r>
          </w:p>
        </w:tc>
      </w:tr>
      <w:tr w14:paraId="7983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14:paraId="0ACC531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14:paraId="45DF3F0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3FB0E490">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731</w:t>
            </w:r>
          </w:p>
        </w:tc>
      </w:tr>
      <w:tr w14:paraId="0CC2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5B5F5CD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vAlign w:val="center"/>
          </w:tcPr>
          <w:p w14:paraId="41EC552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3C49A99B">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3E99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vAlign w:val="center"/>
          </w:tcPr>
          <w:p w14:paraId="79B4263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vAlign w:val="center"/>
          </w:tcPr>
          <w:p w14:paraId="66D0DC0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14:paraId="120508C6">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4BEA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14:paraId="1C2A574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14:paraId="7FE6F13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752E0511">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2</w:t>
            </w:r>
          </w:p>
        </w:tc>
      </w:tr>
      <w:tr w14:paraId="0EF8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8225EEC">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w:t>
            </w:r>
            <w:bookmarkStart w:id="0" w:name="_GoBack"/>
            <w:bookmarkEnd w:id="0"/>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vAlign w:val="center"/>
          </w:tcPr>
          <w:p w14:paraId="2BDBE51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121ABFC8">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2</w:t>
            </w:r>
          </w:p>
        </w:tc>
      </w:tr>
      <w:tr w14:paraId="4053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25BBF74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vAlign w:val="center"/>
          </w:tcPr>
          <w:p w14:paraId="6B2262D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46C7CA1A">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59AC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73D5F8B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14:paraId="1A9681D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41ECA077">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61BE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2407444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14:paraId="228D0DB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122A7ABE">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48C3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03E0961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14:paraId="121F11F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1B1BE42A">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00E4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A362D6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14:paraId="5116EB1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2B420947">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3778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7FB8815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14:paraId="4EB18C6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7AB86929">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0B59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CE5676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14:paraId="43FD1C8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4ADE56FD">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55DD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7FF631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vAlign w:val="center"/>
          </w:tcPr>
          <w:p w14:paraId="2237A81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252CFE56">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60EF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4DAC380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14:paraId="2D7E78E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4E45328E">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287D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BE1487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14:paraId="01EBA89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vAlign w:val="center"/>
          </w:tcPr>
          <w:p w14:paraId="10B70FD4">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30B2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F502A5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14:paraId="4CD051D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14:paraId="5F1507AB">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13C7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5960A59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vAlign w:val="center"/>
          </w:tcPr>
          <w:p w14:paraId="75397CB4">
            <w:pPr>
              <w:widowControl/>
              <w:jc w:val="center"/>
              <w:rPr>
                <w:rFonts w:hint="eastAsia"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vAlign w:val="center"/>
          </w:tcPr>
          <w:p w14:paraId="5DE45E30">
            <w:pPr>
              <w:widowControl/>
              <w:jc w:val="center"/>
              <w:textAlignment w:val="bottom"/>
              <w:rPr>
                <w:rFonts w:ascii="Arial" w:hAnsi="Arial" w:eastAsia="宋体" w:cs="Arial"/>
                <w:i w:val="0"/>
                <w:color w:val="000000"/>
                <w:kern w:val="0"/>
                <w:sz w:val="20"/>
                <w:szCs w:val="20"/>
                <w:u w:val="none"/>
                <w:lang w:val="en-US" w:eastAsia="zh-CN" w:bidi="ar-SA"/>
              </w:rPr>
            </w:pPr>
          </w:p>
        </w:tc>
      </w:tr>
      <w:tr w14:paraId="1E16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5C7B9E8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vAlign w:val="center"/>
          </w:tcPr>
          <w:p w14:paraId="4D86CC0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14:paraId="3C0EA7AE">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0F52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0330E5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vAlign w:val="center"/>
          </w:tcPr>
          <w:p w14:paraId="402D5B1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14:paraId="44686A34">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539</w:t>
            </w:r>
          </w:p>
        </w:tc>
      </w:tr>
      <w:tr w14:paraId="4C3A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56FD4B4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vAlign w:val="center"/>
          </w:tcPr>
          <w:p w14:paraId="7AE56F6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14:paraId="66BCF39D">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386</w:t>
            </w:r>
          </w:p>
        </w:tc>
      </w:tr>
      <w:tr w14:paraId="20D7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418AC85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vAlign w:val="center"/>
          </w:tcPr>
          <w:p w14:paraId="211D649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14:paraId="603778FE">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220</w:t>
            </w:r>
          </w:p>
        </w:tc>
      </w:tr>
      <w:tr w14:paraId="0F56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03C4B3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vAlign w:val="center"/>
          </w:tcPr>
          <w:p w14:paraId="119E192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14:paraId="4B013AD5">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112</w:t>
            </w:r>
          </w:p>
        </w:tc>
      </w:tr>
      <w:tr w14:paraId="2637E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2AC978A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vAlign w:val="center"/>
          </w:tcPr>
          <w:p w14:paraId="1663411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14:paraId="5FC02147">
            <w:pPr>
              <w:widowControl/>
              <w:jc w:val="center"/>
              <w:textAlignment w:val="bottom"/>
              <w:rPr>
                <w:rFonts w:ascii="Arial" w:hAnsi="Arial" w:eastAsia="宋体" w:cs="Arial"/>
                <w:i w:val="0"/>
                <w:color w:val="000000"/>
                <w:kern w:val="0"/>
                <w:sz w:val="20"/>
                <w:szCs w:val="20"/>
                <w:u w:val="none"/>
                <w:lang w:val="en-US" w:eastAsia="zh-CN" w:bidi="ar-SA"/>
              </w:rPr>
            </w:pPr>
          </w:p>
        </w:tc>
      </w:tr>
      <w:tr w14:paraId="1DF4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FD6ACA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vAlign w:val="center"/>
          </w:tcPr>
          <w:p w14:paraId="649FCF8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14:paraId="62226127">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3234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7F5EB6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vAlign w:val="center"/>
          </w:tcPr>
          <w:p w14:paraId="78966BD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14:paraId="15447A79">
            <w:pPr>
              <w:widowControl/>
              <w:jc w:val="center"/>
              <w:textAlignment w:val="bottom"/>
              <w:rPr>
                <w:rFonts w:ascii="Arial" w:hAnsi="Arial" w:eastAsia="宋体" w:cs="Arial"/>
                <w:i w:val="0"/>
                <w:color w:val="000000"/>
                <w:kern w:val="0"/>
                <w:sz w:val="20"/>
                <w:szCs w:val="20"/>
                <w:u w:val="none"/>
                <w:lang w:val="en-US" w:eastAsia="zh-CN" w:bidi="ar-SA"/>
              </w:rPr>
            </w:pPr>
          </w:p>
        </w:tc>
      </w:tr>
      <w:tr w14:paraId="5AEF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FAEA7D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vAlign w:val="center"/>
          </w:tcPr>
          <w:p w14:paraId="580C9F8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14:paraId="5A1E7435">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378F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54E2960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vAlign w:val="center"/>
          </w:tcPr>
          <w:p w14:paraId="7B9E237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14:paraId="3AC89D9F">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738B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04568AB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vAlign w:val="center"/>
          </w:tcPr>
          <w:p w14:paraId="09AB1D6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14:paraId="32114329">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4037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6B21CCA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vAlign w:val="center"/>
          </w:tcPr>
          <w:p w14:paraId="47FF884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14:paraId="0F6CE24C">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41CE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CB5DE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vAlign w:val="center"/>
          </w:tcPr>
          <w:p w14:paraId="0CE1DCE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vAlign w:val="bottom"/>
          </w:tcPr>
          <w:p w14:paraId="63240918">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5C84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2E1B333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vAlign w:val="center"/>
          </w:tcPr>
          <w:p w14:paraId="775A8D7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14:paraId="0E245129">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06FE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3C1A311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vAlign w:val="center"/>
          </w:tcPr>
          <w:p w14:paraId="16CF254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14:paraId="2405953D">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2</w:t>
            </w:r>
          </w:p>
        </w:tc>
      </w:tr>
      <w:tr w14:paraId="5623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0B695B2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vAlign w:val="center"/>
          </w:tcPr>
          <w:p w14:paraId="4BB6844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14:paraId="761A8BE2">
            <w:pPr>
              <w:widowControl/>
              <w:jc w:val="center"/>
              <w:textAlignment w:val="bottom"/>
              <w:rPr>
                <w:rFonts w:ascii="Arial" w:hAnsi="Arial" w:eastAsia="宋体" w:cs="Arial"/>
                <w:i w:val="0"/>
                <w:color w:val="000000"/>
                <w:kern w:val="0"/>
                <w:sz w:val="20"/>
                <w:szCs w:val="20"/>
                <w:u w:val="none"/>
                <w:lang w:val="en-US" w:eastAsia="zh-CN" w:bidi="ar-SA"/>
              </w:rPr>
            </w:pPr>
          </w:p>
        </w:tc>
      </w:tr>
      <w:tr w14:paraId="4CB4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6E78C47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vAlign w:val="center"/>
          </w:tcPr>
          <w:p w14:paraId="5FC8A31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3DC8A0E0">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3</w:t>
            </w:r>
          </w:p>
        </w:tc>
      </w:tr>
      <w:tr w14:paraId="6FB3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27E1E0C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vAlign w:val="center"/>
          </w:tcPr>
          <w:p w14:paraId="5E80F5B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6F8B58CF">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3</w:t>
            </w:r>
          </w:p>
        </w:tc>
      </w:tr>
      <w:tr w14:paraId="01B0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0DEC6D8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vAlign w:val="center"/>
          </w:tcPr>
          <w:p w14:paraId="328482C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2DD144BA">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5DBF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7149074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vAlign w:val="center"/>
          </w:tcPr>
          <w:p w14:paraId="2063D36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61DC6576">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4746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C6DC53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vAlign w:val="center"/>
          </w:tcPr>
          <w:p w14:paraId="5AF315F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301B2DB2">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3B8A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2EA735E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vAlign w:val="center"/>
          </w:tcPr>
          <w:p w14:paraId="3E604EC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11E0C770">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3</w:t>
            </w:r>
          </w:p>
        </w:tc>
      </w:tr>
      <w:tr w14:paraId="3D17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4E3234F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vAlign w:val="center"/>
          </w:tcPr>
          <w:p w14:paraId="3E45951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5F2E0893">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3</w:t>
            </w:r>
          </w:p>
        </w:tc>
      </w:tr>
      <w:tr w14:paraId="7171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618F3B9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vAlign w:val="center"/>
          </w:tcPr>
          <w:p w14:paraId="446B79D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32F88099">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7F08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5B5B5A5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vAlign w:val="center"/>
          </w:tcPr>
          <w:p w14:paraId="50675FF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39F64FCC">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3</w:t>
            </w:r>
          </w:p>
        </w:tc>
      </w:tr>
      <w:tr w14:paraId="5384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4B81AF9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vAlign w:val="center"/>
          </w:tcPr>
          <w:p w14:paraId="3A030A9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3CF14A60">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6672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3104C2B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vAlign w:val="center"/>
          </w:tcPr>
          <w:p w14:paraId="69ADC72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3A0DC5BD">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6E91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B9C587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vAlign w:val="center"/>
          </w:tcPr>
          <w:p w14:paraId="77B54B0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438AF39A">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7FDD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08B9509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vAlign w:val="center"/>
          </w:tcPr>
          <w:p w14:paraId="24F937A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16C4E669">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7E2C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770D8597">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vAlign w:val="center"/>
          </w:tcPr>
          <w:p w14:paraId="0BCC132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37FA1C2A">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389F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75DAB22B">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vAlign w:val="center"/>
          </w:tcPr>
          <w:p w14:paraId="6221DC4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6B4AE37D">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73EE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B673DEF">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vAlign w:val="center"/>
          </w:tcPr>
          <w:p w14:paraId="0181131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vAlign w:val="bottom"/>
          </w:tcPr>
          <w:p w14:paraId="5694FA0B">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76E6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634DDCE">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vAlign w:val="center"/>
          </w:tcPr>
          <w:p w14:paraId="5B8318E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2C728DD5">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3430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48051490">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vAlign w:val="center"/>
          </w:tcPr>
          <w:p w14:paraId="3F23270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0BCC4AB9">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0331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066ED82C">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vAlign w:val="center"/>
          </w:tcPr>
          <w:p w14:paraId="7EABE8D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266147E0">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3893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AE457B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vAlign w:val="center"/>
          </w:tcPr>
          <w:p w14:paraId="1D0B1C1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139E0D27">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3</w:t>
            </w:r>
          </w:p>
        </w:tc>
      </w:tr>
      <w:tr w14:paraId="427B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F1AC7F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vAlign w:val="center"/>
          </w:tcPr>
          <w:p w14:paraId="2FE5287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4B440CFF">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2F35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3A2B5BE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vAlign w:val="center"/>
          </w:tcPr>
          <w:p w14:paraId="58D9661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7C325722">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2375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513177F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vAlign w:val="center"/>
          </w:tcPr>
          <w:p w14:paraId="4C79C27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7C2BD9A8">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35E0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5B9354B">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vAlign w:val="center"/>
          </w:tcPr>
          <w:p w14:paraId="2919D46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7D43FFA3">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33E1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3C30253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vAlign w:val="center"/>
          </w:tcPr>
          <w:p w14:paraId="213C2D9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73B7E0D5">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7DEE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59F3958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vAlign w:val="center"/>
          </w:tcPr>
          <w:p w14:paraId="3279AEB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698B0D30">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5522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35030BB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vAlign w:val="center"/>
          </w:tcPr>
          <w:p w14:paraId="34B69B0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3B2BD9AB">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0EDD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47C52E20">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vAlign w:val="center"/>
          </w:tcPr>
          <w:p w14:paraId="4B10CEA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2CABE15B">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349B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bottom"/>
          </w:tcPr>
          <w:p w14:paraId="0FC3F00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 xml:space="preserve">  （一）维持具体行政行为或者驳回原告诉讼请求数</w:t>
            </w:r>
          </w:p>
        </w:tc>
        <w:tc>
          <w:tcPr>
            <w:tcW w:w="720" w:type="dxa"/>
            <w:tcBorders>
              <w:top w:val="nil"/>
              <w:left w:val="nil"/>
              <w:bottom w:val="single" w:color="auto" w:sz="4" w:space="0"/>
              <w:right w:val="single" w:color="auto" w:sz="4" w:space="0"/>
            </w:tcBorders>
            <w:vAlign w:val="center"/>
          </w:tcPr>
          <w:p w14:paraId="56935A8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7B1AD190">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0AA8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bottom"/>
          </w:tcPr>
          <w:p w14:paraId="12ADD62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 xml:space="preserve">  （二）被依法纠错数</w:t>
            </w:r>
          </w:p>
        </w:tc>
        <w:tc>
          <w:tcPr>
            <w:tcW w:w="720" w:type="dxa"/>
            <w:tcBorders>
              <w:top w:val="nil"/>
              <w:left w:val="nil"/>
              <w:bottom w:val="single" w:color="auto" w:sz="4" w:space="0"/>
              <w:right w:val="single" w:color="auto" w:sz="4" w:space="0"/>
            </w:tcBorders>
            <w:vAlign w:val="center"/>
          </w:tcPr>
          <w:p w14:paraId="0321FAF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6A92ED3C">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1063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bottom"/>
          </w:tcPr>
          <w:p w14:paraId="44F424D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 xml:space="preserve">  （三）其他情形数</w:t>
            </w:r>
          </w:p>
        </w:tc>
        <w:tc>
          <w:tcPr>
            <w:tcW w:w="720" w:type="dxa"/>
            <w:tcBorders>
              <w:top w:val="nil"/>
              <w:left w:val="nil"/>
              <w:bottom w:val="single" w:color="auto" w:sz="4" w:space="0"/>
              <w:right w:val="single" w:color="auto" w:sz="4" w:space="0"/>
            </w:tcBorders>
            <w:vAlign w:val="center"/>
          </w:tcPr>
          <w:p w14:paraId="1DB8AE3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14:paraId="516D4751">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675C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44769EB">
            <w:pPr>
              <w:widowControl/>
              <w:jc w:val="left"/>
              <w:rPr>
                <w:rFonts w:hint="eastAsia" w:ascii="仿宋_GB2312" w:hAnsi="宋体" w:eastAsia="仿宋_GB2312" w:cs="宋体"/>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vAlign w:val="center"/>
          </w:tcPr>
          <w:p w14:paraId="11E1FAE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14:paraId="24B338B4">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2311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2D5917BB">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vAlign w:val="center"/>
          </w:tcPr>
          <w:p w14:paraId="465E23D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元</w:t>
            </w:r>
          </w:p>
        </w:tc>
        <w:tc>
          <w:tcPr>
            <w:tcW w:w="1080" w:type="dxa"/>
            <w:tcBorders>
              <w:top w:val="nil"/>
              <w:left w:val="nil"/>
              <w:bottom w:val="single" w:color="auto" w:sz="4" w:space="0"/>
              <w:right w:val="single" w:color="auto" w:sz="8" w:space="0"/>
            </w:tcBorders>
            <w:vAlign w:val="center"/>
          </w:tcPr>
          <w:p w14:paraId="68E2F288">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14:paraId="0E17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DE037F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vAlign w:val="center"/>
          </w:tcPr>
          <w:p w14:paraId="6C38808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14:paraId="09308D21">
            <w:pPr>
              <w:widowControl/>
              <w:jc w:val="center"/>
              <w:textAlignment w:val="bottom"/>
              <w:rPr>
                <w:rFonts w:ascii="Arial" w:hAnsi="Arial" w:eastAsia="宋体" w:cs="Arial"/>
                <w:i w:val="0"/>
                <w:color w:val="000000"/>
                <w:kern w:val="0"/>
                <w:sz w:val="20"/>
                <w:szCs w:val="20"/>
                <w:u w:val="none"/>
                <w:lang w:val="en-US" w:eastAsia="zh-CN" w:bidi="ar-SA"/>
              </w:rPr>
            </w:pPr>
          </w:p>
        </w:tc>
      </w:tr>
      <w:tr w14:paraId="2A64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1DBB679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vAlign w:val="center"/>
          </w:tcPr>
          <w:p w14:paraId="308E480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bottom"/>
          </w:tcPr>
          <w:p w14:paraId="41859210">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7A0A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6F6BE6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vAlign w:val="center"/>
          </w:tcPr>
          <w:p w14:paraId="1B646F5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bottom"/>
          </w:tcPr>
          <w:p w14:paraId="715E5B47">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14</w:t>
            </w:r>
          </w:p>
        </w:tc>
      </w:tr>
      <w:tr w14:paraId="2098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6F9CE40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vAlign w:val="center"/>
          </w:tcPr>
          <w:p w14:paraId="41515D8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bottom"/>
          </w:tcPr>
          <w:p w14:paraId="4D793AD7">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24</w:t>
            </w:r>
          </w:p>
        </w:tc>
      </w:tr>
      <w:tr w14:paraId="214A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601E483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vAlign w:val="center"/>
          </w:tcPr>
          <w:p w14:paraId="631E928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bottom"/>
          </w:tcPr>
          <w:p w14:paraId="7552227E">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12DE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2AD6541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vAlign w:val="center"/>
          </w:tcPr>
          <w:p w14:paraId="676EEA6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bottom"/>
          </w:tcPr>
          <w:p w14:paraId="0AF75218">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24</w:t>
            </w:r>
          </w:p>
        </w:tc>
      </w:tr>
      <w:tr w14:paraId="3352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14:paraId="5C7213EB">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vAlign w:val="center"/>
          </w:tcPr>
          <w:p w14:paraId="207022C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vAlign w:val="bottom"/>
          </w:tcPr>
          <w:p w14:paraId="15989601">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14:paraId="2ED0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0608670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vAlign w:val="center"/>
          </w:tcPr>
          <w:p w14:paraId="7DD6C18F">
            <w:pPr>
              <w:widowControl/>
              <w:jc w:val="center"/>
              <w:rPr>
                <w:rFonts w:hint="eastAsia" w:ascii="仿宋_GB2312" w:hAnsi="宋体" w:eastAsia="仿宋_GB2312" w:cs="宋体"/>
                <w:kern w:val="0"/>
                <w:sz w:val="24"/>
              </w:rPr>
            </w:pPr>
          </w:p>
        </w:tc>
        <w:tc>
          <w:tcPr>
            <w:tcW w:w="1080" w:type="dxa"/>
            <w:tcBorders>
              <w:top w:val="nil"/>
              <w:left w:val="nil"/>
              <w:bottom w:val="single" w:color="auto" w:sz="4" w:space="0"/>
              <w:right w:val="single" w:color="auto" w:sz="8" w:space="0"/>
            </w:tcBorders>
            <w:vAlign w:val="center"/>
          </w:tcPr>
          <w:p w14:paraId="3BFB08CA">
            <w:pPr>
              <w:widowControl/>
              <w:jc w:val="center"/>
              <w:textAlignment w:val="bottom"/>
              <w:rPr>
                <w:rFonts w:ascii="Arial" w:hAnsi="Arial" w:eastAsia="宋体" w:cs="Arial"/>
                <w:i w:val="0"/>
                <w:color w:val="000000"/>
                <w:kern w:val="0"/>
                <w:sz w:val="20"/>
                <w:szCs w:val="20"/>
                <w:u w:val="none"/>
                <w:lang w:val="en-US" w:eastAsia="zh-CN" w:bidi="ar-SA"/>
              </w:rPr>
            </w:pPr>
          </w:p>
        </w:tc>
      </w:tr>
      <w:tr w14:paraId="4660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00D5CC1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vAlign w:val="center"/>
          </w:tcPr>
          <w:p w14:paraId="661DA1B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14:paraId="52BBB6C0">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4</w:t>
            </w:r>
          </w:p>
        </w:tc>
      </w:tr>
      <w:tr w14:paraId="546F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14:paraId="5A55675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vAlign w:val="center"/>
          </w:tcPr>
          <w:p w14:paraId="3A45D72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14:paraId="447C6731">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1</w:t>
            </w:r>
          </w:p>
        </w:tc>
      </w:tr>
      <w:tr w14:paraId="0BAD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vAlign w:val="center"/>
          </w:tcPr>
          <w:p w14:paraId="7FB077A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vAlign w:val="center"/>
          </w:tcPr>
          <w:p w14:paraId="075C514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vAlign w:val="bottom"/>
          </w:tcPr>
          <w:p w14:paraId="56145C54">
            <w:pPr>
              <w:widowControl/>
              <w:jc w:val="center"/>
              <w:textAlignment w:val="bottom"/>
              <w:rPr>
                <w:rFonts w:ascii="仿宋_GB2312" w:hAnsi="宋体" w:eastAsia="仿宋_GB2312" w:cs="宋体"/>
                <w:kern w:val="0"/>
                <w:sz w:val="24"/>
              </w:rPr>
            </w:pPr>
            <w:r>
              <w:rPr>
                <w:rFonts w:ascii="Arial" w:hAnsi="Arial" w:eastAsia="宋体" w:cs="Arial"/>
                <w:i w:val="0"/>
                <w:color w:val="000000"/>
                <w:kern w:val="0"/>
                <w:sz w:val="20"/>
                <w:szCs w:val="20"/>
                <w:u w:val="none"/>
                <w:lang w:val="en-US" w:eastAsia="zh-CN" w:bidi="ar-SA"/>
              </w:rPr>
              <w:t>96</w:t>
            </w:r>
          </w:p>
        </w:tc>
      </w:tr>
    </w:tbl>
    <w:p w14:paraId="3F518FB8"/>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8DFA4CE-AD43-4509-A4AC-9FEF50DDC330}"/>
  </w:font>
  <w:font w:name="黑体">
    <w:panose1 w:val="02010609060101010101"/>
    <w:charset w:val="86"/>
    <w:family w:val="auto"/>
    <w:pitch w:val="default"/>
    <w:sig w:usb0="800002BF" w:usb1="38CF7CFA" w:usb2="00000016" w:usb3="00000000" w:csb0="00040001" w:csb1="00000000"/>
    <w:embedRegular r:id="rId2" w:fontKey="{33126AE5-EDD6-4C18-A32A-7F441A2CA8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auto"/>
    <w:pitch w:val="default"/>
    <w:sig w:usb0="00000000" w:usb1="00000000" w:usb2="00000030" w:usb3="00000000" w:csb0="4008009F" w:csb1="DFD70000"/>
  </w:font>
  <w:font w:name="楷体_GB2312">
    <w:altName w:val="楷体"/>
    <w:panose1 w:val="02010609030101010101"/>
    <w:charset w:val="86"/>
    <w:family w:val="auto"/>
    <w:pitch w:val="default"/>
    <w:sig w:usb0="00000000" w:usb1="00000000" w:usb2="00000000" w:usb3="00000000" w:csb0="00040000" w:csb1="00000000"/>
    <w:embedRegular r:id="rId3" w:fontKey="{36FAF521-88BE-4627-9822-09B5AC06B0D1}"/>
  </w:font>
  <w:font w:name="汉仪大宋简">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4" w:fontKey="{60147DA2-718E-4B5B-BA19-C7C9ED4AC94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4E81CE99-F74D-46B6-8F29-6CB3794FCA5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8A23">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14:paraId="29548BB8">
    <w:pPr>
      <w:pStyle w:val="2"/>
      <w:ind w:right="360"/>
      <w:jc w:val="center"/>
    </w:pPr>
  </w:p>
  <w:p w14:paraId="0242DA4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F9A4">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17785B53">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20496"/>
    <w:rsid w:val="00120496"/>
    <w:rsid w:val="001509A3"/>
    <w:rsid w:val="001B2152"/>
    <w:rsid w:val="00253EAD"/>
    <w:rsid w:val="00430FF7"/>
    <w:rsid w:val="00467EA7"/>
    <w:rsid w:val="004B72B6"/>
    <w:rsid w:val="006F73EC"/>
    <w:rsid w:val="00700DF7"/>
    <w:rsid w:val="00A74195"/>
    <w:rsid w:val="00C572F0"/>
    <w:rsid w:val="00C82130"/>
    <w:rsid w:val="00D0223F"/>
    <w:rsid w:val="00D457E9"/>
    <w:rsid w:val="00E72B8A"/>
    <w:rsid w:val="00EF0DDF"/>
    <w:rsid w:val="0FBF1E0C"/>
    <w:rsid w:val="1AC970F1"/>
    <w:rsid w:val="1C180006"/>
    <w:rsid w:val="50875976"/>
    <w:rsid w:val="51947FC5"/>
    <w:rsid w:val="6E7556F8"/>
    <w:rsid w:val="6F144F69"/>
    <w:rsid w:val="7F547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rFonts w:ascii="Calibri" w:hAnsi="Calibri" w:cs="黑体"/>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6">
    <w:name w:val="page number"/>
    <w:basedOn w:val="5"/>
    <w:uiPriority w:val="0"/>
  </w:style>
  <w:style w:type="character" w:styleId="7">
    <w:name w:val="Hyperlink"/>
    <w:unhideWhenUsed/>
    <w:qFormat/>
    <w:uiPriority w:val="0"/>
    <w:rPr>
      <w:color w:val="0000FF"/>
      <w:u w:val="single"/>
    </w:rPr>
  </w:style>
  <w:style w:type="character" w:customStyle="1" w:styleId="8">
    <w:name w:val="页脚 Char"/>
    <w:link w:val="2"/>
    <w:qFormat/>
    <w:uiPriority w:val="0"/>
    <w:rPr>
      <w:rFonts w:eastAsia="宋体"/>
      <w:sz w:val="18"/>
      <w:szCs w:val="18"/>
    </w:rPr>
  </w:style>
  <w:style w:type="character" w:customStyle="1" w:styleId="9">
    <w:name w:val="页脚 Char1"/>
    <w:basedOn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397</Words>
  <Characters>444</Characters>
  <Lines>36</Lines>
  <Paragraphs>10</Paragraphs>
  <TotalTime>0</TotalTime>
  <ScaleCrop>false</ScaleCrop>
  <LinksUpToDate>false</LinksUpToDate>
  <CharactersWithSpaces>445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2017-02-04T01:58:00Z</dcterms:created>
  <dc:creator>江钱</dc:creator>
  <cp:lastModifiedBy> 祺</cp:lastModifiedBy>
  <dcterms:modified xsi:type="dcterms:W3CDTF">2025-03-24T06:13:10Z</dcterms:modified>
  <dc:title>北京市东城区龙潭街道办事处2017年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68020DE65FA44AAFBAD724FFB64D84E9_12</vt:lpwstr>
  </property>
</Properties>
</file>