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0C011">
      <w:pPr>
        <w:pStyle w:val="2"/>
        <w:shd w:val="clear" w:color="auto" w:fill="FFFFFF"/>
        <w:spacing w:before="0" w:beforeAutospacing="0" w:after="210" w:afterAutospacing="0"/>
        <w:jc w:val="center"/>
        <w:rPr>
          <w:rFonts w:hint="eastAsia" w:ascii="黑体" w:hAnsi="黑体" w:eastAsia="黑体"/>
          <w:color w:val="333333"/>
          <w:spacing w:val="8"/>
          <w:sz w:val="32"/>
          <w:szCs w:val="32"/>
          <w:lang w:eastAsia="zh-CN"/>
        </w:rPr>
      </w:pPr>
      <w:bookmarkStart w:id="0" w:name="_GoBack"/>
      <w:bookmarkEnd w:id="0"/>
      <w:r>
        <w:rPr>
          <w:rFonts w:hint="eastAsia" w:ascii="黑体" w:hAnsi="黑体" w:eastAsia="黑体"/>
          <w:color w:val="333333"/>
          <w:spacing w:val="8"/>
          <w:sz w:val="32"/>
          <w:szCs w:val="32"/>
        </w:rPr>
        <w:t>北京市东城区政府朝阳门街道办事处20</w:t>
      </w:r>
      <w:r>
        <w:rPr>
          <w:rFonts w:hint="eastAsia" w:ascii="黑体" w:hAnsi="黑体" w:eastAsia="黑体"/>
          <w:color w:val="333333"/>
          <w:spacing w:val="8"/>
          <w:sz w:val="32"/>
          <w:szCs w:val="32"/>
          <w:lang w:val="en-US" w:eastAsia="zh-CN"/>
        </w:rPr>
        <w:t>16</w:t>
      </w:r>
      <w:r>
        <w:rPr>
          <w:rFonts w:hint="eastAsia" w:ascii="黑体" w:hAnsi="黑体" w:eastAsia="黑体"/>
          <w:color w:val="333333"/>
          <w:spacing w:val="8"/>
          <w:sz w:val="32"/>
          <w:szCs w:val="32"/>
        </w:rPr>
        <w:t>年信息公开工作年度报告</w:t>
      </w:r>
    </w:p>
    <w:p w14:paraId="6AE4D889">
      <w:pPr>
        <w:jc w:val="center"/>
        <w:rPr>
          <w:rFonts w:ascii="黑体" w:hAnsi="黑体" w:eastAsia="黑体" w:cs="宋体"/>
          <w:color w:val="333333"/>
          <w:spacing w:val="8"/>
          <w:kern w:val="0"/>
          <w:sz w:val="32"/>
          <w:szCs w:val="32"/>
        </w:rPr>
      </w:pPr>
    </w:p>
    <w:p w14:paraId="217F67C6">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 xml:space="preserve"> </w:t>
      </w:r>
    </w:p>
    <w:p w14:paraId="35222C4E">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本报告是根据《中华人民共和国政府信息公开条例》（以下简称《条例》）要求，由北京市东城区朝阳门街道办事处编制的2016年度政府信息公开年度报告。</w:t>
      </w:r>
    </w:p>
    <w:p w14:paraId="66139F03">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全文包括要点落实情况、制度机制建设情况、政府信息主动公开情况、政府信息依申请公开情况、复议和诉讼情况、政府信息公开的收费情况、存在问题及改进情况。网站可下载本报告的电子版。如对本报告有任何疑问，请与朝阳门街道办事处办公室联系（地址：北京市东城区西水井胡同3号朝阳门街道办事处办公室；邮编：100010；联系电话：010-65129256）</w:t>
      </w:r>
    </w:p>
    <w:p w14:paraId="4B4D851D">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xml:space="preserve">    </w:t>
      </w:r>
    </w:p>
    <w:p w14:paraId="33A78DA0">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422"/>
        <w:jc w:val="left"/>
        <w:rPr>
          <w:rFonts w:hint="eastAsia" w:ascii="宋体" w:hAnsi="宋体" w:eastAsia="宋体" w:cs="宋体"/>
          <w:sz w:val="18"/>
          <w:szCs w:val="18"/>
        </w:rPr>
      </w:pPr>
      <w:r>
        <w:rPr>
          <w:rFonts w:hint="eastAsia" w:ascii="宋体" w:hAnsi="宋体" w:eastAsia="宋体" w:cs="宋体"/>
          <w:b/>
          <w:kern w:val="0"/>
          <w:sz w:val="18"/>
          <w:szCs w:val="18"/>
          <w:lang w:val="en-US" w:eastAsia="zh-CN" w:bidi="ar-SA"/>
        </w:rPr>
        <w:t>一、要点落实情况</w:t>
      </w:r>
    </w:p>
    <w:p w14:paraId="12A785DA">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（一）重点领域信息公开方面落实情况</w:t>
      </w:r>
    </w:p>
    <w:p w14:paraId="425181FC">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1、做好东城区非首都功能疏解和经济结构调整相关信息公开。重点公开了街道综合执法工作情况，在信息公开系统和街道门户网站着重对拆除违法建设、地下空间整治等信息进行了公开。</w:t>
      </w:r>
    </w:p>
    <w:p w14:paraId="11EE88C8">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2、做好破解城市发展难题相关信息公开。结合城市管理示范区创建工作，及时公开平房区物业管理、垃圾不落地等、胡同院落修缮等工作情况，并对部分媒体的报道进行转载。</w:t>
      </w:r>
    </w:p>
    <w:p w14:paraId="38CCE3F4">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3、做好民生保障和公共服务相关信息公开。围绕民生，对地区养老照料中心建设、慰老服务、文化活动室建设等工作情况进行公开，使群众可以及时查阅到相关信息。</w:t>
      </w:r>
    </w:p>
    <w:p w14:paraId="2426BDE0">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4、做好深化改革相关信息公开。及时梳理部门权力清单，试点对街道综治办、综合执法组相关部门的权力清单予以公开，对推进依法行政，打造阳光透明政府进行探索。及时公开财政预决算信息，接受公众监督。</w:t>
      </w:r>
    </w:p>
    <w:p w14:paraId="30E1F502">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5、创新突破，提升政府信息公开服务水平。借助三级政务体系的下沉，在政务体系终端查询系统公开地区信息，拓展了公开渠道，拉近了与群众的距离。</w:t>
      </w:r>
    </w:p>
    <w:p w14:paraId="7A2C8BA5">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（二）政策解读工作情况</w:t>
      </w:r>
    </w:p>
    <w:p w14:paraId="6EE2B217">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在街道政务官网对中央、北京市出台的重要政策措施以及热点问题予以解读，及时回应社会关切。本年度回应公众关注热点或重大舆情数20次，主要领导参加新闻发布会1次，政策解读稿件发布12篇。</w:t>
      </w:r>
    </w:p>
    <w:p w14:paraId="265014B0">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422"/>
        <w:jc w:val="left"/>
        <w:rPr>
          <w:rFonts w:hint="eastAsia" w:ascii="宋体" w:hAnsi="宋体" w:eastAsia="宋体" w:cs="宋体"/>
          <w:sz w:val="18"/>
          <w:szCs w:val="18"/>
        </w:rPr>
      </w:pPr>
      <w:r>
        <w:rPr>
          <w:rFonts w:hint="eastAsia" w:ascii="宋体" w:hAnsi="宋体" w:eastAsia="宋体" w:cs="宋体"/>
          <w:b/>
          <w:kern w:val="0"/>
          <w:sz w:val="18"/>
          <w:szCs w:val="18"/>
          <w:lang w:val="en-US" w:eastAsia="zh-CN" w:bidi="ar-SA"/>
        </w:rPr>
        <w:t> </w:t>
      </w:r>
    </w:p>
    <w:p w14:paraId="23CEC8C6">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422"/>
        <w:jc w:val="left"/>
        <w:rPr>
          <w:rFonts w:hint="eastAsia" w:ascii="宋体" w:hAnsi="宋体" w:eastAsia="宋体" w:cs="宋体"/>
          <w:sz w:val="18"/>
          <w:szCs w:val="18"/>
        </w:rPr>
      </w:pPr>
      <w:r>
        <w:rPr>
          <w:rFonts w:hint="eastAsia" w:ascii="宋体" w:hAnsi="宋体" w:eastAsia="宋体" w:cs="宋体"/>
          <w:b/>
          <w:kern w:val="0"/>
          <w:sz w:val="18"/>
          <w:szCs w:val="18"/>
          <w:lang w:val="en-US" w:eastAsia="zh-CN" w:bidi="ar-SA"/>
        </w:rPr>
        <w:t>二、制度机制建设情况</w:t>
      </w:r>
    </w:p>
    <w:p w14:paraId="2821DE89">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一）加强政府信息公开工作的组织机构建设。一是成立信息公开领导小组，由书记、主任担任组长，明确街道副主任宗靖具体分管政府信息公开工作，专门配备了1名专职工作人员；二是确定了政府信息公开工作的主管部门，由办事处办公室具体承担政府信息公开工作。</w:t>
      </w:r>
    </w:p>
    <w:p w14:paraId="2234D1DE">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二）制定工作计划、建全工作制度。根据区政府统一工作部署，我街道一如既往,对街道信息公开的内容、步骤、规定、时限要求进行明确和安排。制定了信息公开保密审查机制，严格执行审查程序，确保所公开信息不属于保密范围。</w:t>
      </w:r>
    </w:p>
    <w:p w14:paraId="295F44E9">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鉴于各科室人员变动频繁，先后两次对各科室进行业务培训，做到任务清、责任明。</w:t>
      </w:r>
    </w:p>
    <w:p w14:paraId="6489CEFB">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（三）加强政府信息公开的场所渠道建设。按照“信息共享、就近查询、分级受理”的原则，最大限度地畅通政府信息公开渠道，方便公众及时了解查询主动公开的各级各类政府信息。</w:t>
      </w:r>
    </w:p>
    <w:p w14:paraId="37BB719D">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1.利用西水井胡同3号办公楼设置政府信息公共查阅、咨询、申请点。档案室设置政府信息查阅服务台和相应查阅设施。</w:t>
      </w:r>
    </w:p>
    <w:p w14:paraId="62285F9D">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2.整合资源，充分利用街道和社区已有设施，拓展政府信息公开渠道，加强信息公开便民查询设施建设，方便广大群众就近查询。各社区均设置了服务台和相应查阅展台。</w:t>
      </w:r>
    </w:p>
    <w:p w14:paraId="42D799C1">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3.结合政务官网，规范管理，将政府官网作为政府信息公开的重要渠道。</w:t>
      </w:r>
    </w:p>
    <w:p w14:paraId="631AA7B3">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4. 通过《朝阳门报》刊登各类民众关注的热点或重大舆情信息。</w:t>
      </w:r>
    </w:p>
    <w:p w14:paraId="44A6F69F">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5.利用社交网络，通过微博与微信公众平台，丰富了公开渠道，便于群众获取信息。</w:t>
      </w:r>
    </w:p>
    <w:p w14:paraId="65D4006E">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6.东城区三级政务服务体系网络平台 ，为信息公开工作增加了新的渠道。</w:t>
      </w:r>
    </w:p>
    <w:p w14:paraId="6DC88516">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四）加强宣传、开展教育培训。我们把《条例》的贯彻实施，列入干部理论学习计划，使机关人员深刻领会《条例》实施的重大意义。制作并发放《信息公开手册》等宣传资料，加大对《条例》的宣传力度，营造良好的舆论氛围。根据工作需要，我们还召开信息公开业务培训工作会议，采取以会代训的方式，安排部署了我街道政府信息公开工作，并就政府信息公开指南和目录的编制要求和规范、政府公开信息的梳理填报、《政府信息公开网上填报系统》的操作使用进行了培训。</w:t>
      </w:r>
    </w:p>
    <w:p w14:paraId="24FFCC9C">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五）信息公开工作稳步推进。我街道克服人员紧张、任务繁重的困难，在市、区政府的正确领导下，政府信息公开工作稳步推进。截至2017年2月，我街道政府信息公开工作运行正常，政府信息公开咨询、申请以及答复工作均顺利开展。信息梳理填报工作有序进行。</w:t>
      </w:r>
    </w:p>
    <w:p w14:paraId="63557FF8">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422"/>
        <w:jc w:val="left"/>
        <w:rPr>
          <w:rFonts w:hint="eastAsia" w:ascii="宋体" w:hAnsi="宋体" w:eastAsia="宋体" w:cs="宋体"/>
          <w:sz w:val="18"/>
          <w:szCs w:val="18"/>
        </w:rPr>
      </w:pPr>
      <w:r>
        <w:rPr>
          <w:rFonts w:hint="eastAsia" w:ascii="宋体" w:hAnsi="宋体" w:eastAsia="宋体" w:cs="宋体"/>
          <w:b/>
          <w:kern w:val="0"/>
          <w:sz w:val="18"/>
          <w:szCs w:val="18"/>
          <w:lang w:val="en-US" w:eastAsia="zh-CN" w:bidi="ar-SA"/>
        </w:rPr>
        <w:t> </w:t>
      </w:r>
    </w:p>
    <w:p w14:paraId="302932A2">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422"/>
        <w:jc w:val="left"/>
        <w:rPr>
          <w:rFonts w:hint="eastAsia" w:ascii="宋体" w:hAnsi="宋体" w:eastAsia="宋体" w:cs="宋体"/>
          <w:sz w:val="18"/>
          <w:szCs w:val="18"/>
        </w:rPr>
      </w:pPr>
      <w:r>
        <w:rPr>
          <w:rFonts w:hint="eastAsia" w:ascii="宋体" w:hAnsi="宋体" w:eastAsia="宋体" w:cs="宋体"/>
          <w:b/>
          <w:kern w:val="0"/>
          <w:sz w:val="18"/>
          <w:szCs w:val="18"/>
          <w:lang w:val="en-US" w:eastAsia="zh-CN" w:bidi="ar-SA"/>
        </w:rPr>
        <w:t>三、政府信息主动公开情况</w:t>
      </w:r>
    </w:p>
    <w:p w14:paraId="5377BF97">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2016年，朝阳门街道围绕市、区工作重点，组织各有关单位加大对经济政策、建设项目、就业、教育、医疗卫生、计生、环保等与人民群众切身利益密切相关的政府信息的公开力度。进一步将办实事项目、改善和保障民生政策、维护稳定政策情况等纳入主动公开政府信息范畴。加大主动公开的力度，保障了人民群众的知情权，维护了社会稳定。着力加强政府信息公开网站建设，努力杜绝信息公开超时限、不准确、不完整等问题。</w:t>
      </w:r>
    </w:p>
    <w:p w14:paraId="2B23D752">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（一）公开情况</w:t>
      </w:r>
    </w:p>
    <w:p w14:paraId="13F2D1E7">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朝阳门街道2016年主动公开政府信息871条，其中主动公开业务动态类信息653条，机构职责类信息56条，人事任免类信息13条，财政预算决算、</w:t>
      </w:r>
      <w:r>
        <w:rPr>
          <w:rFonts w:hint="eastAsia" w:ascii="宋体" w:hAnsi="宋体" w:cs="宋体"/>
          <w:kern w:val="0"/>
          <w:sz w:val="18"/>
          <w:szCs w:val="18"/>
          <w:lang w:val="en-US" w:eastAsia="zh-CN" w:bidi="ar-SA"/>
        </w:rPr>
        <w:t>“三公”经费</w:t>
      </w:r>
      <w:r>
        <w:rPr>
          <w:rFonts w:hint="eastAsia" w:ascii="宋体" w:hAnsi="宋体" w:eastAsia="宋体" w:cs="宋体"/>
          <w:kern w:val="0"/>
          <w:sz w:val="18"/>
          <w:szCs w:val="18"/>
          <w:lang w:val="en-US" w:eastAsia="zh-CN" w:bidi="ar-SA"/>
        </w:rPr>
        <w:t>和行政经费信息数2条，食品安全标准，食品生产经营许可、专项检查整治等信息数1条，生产安全事故的政府举措、处置进展、风险预警、防范措施等信息数5条，行政许可、行政处罚信息2条，及其他类别信息。</w:t>
      </w:r>
    </w:p>
    <w:p w14:paraId="6837D841">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（二）公开形式</w:t>
      </w:r>
    </w:p>
    <w:p w14:paraId="631148F9">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在主动公开的信息中，为方便公众了解信息，本街道按照“信息共享、就近查询、分级受理”的原则，最大限度地畅通政府信息公开渠道，方便公众及时了解查询主动公开的各级各类政府信息。</w:t>
      </w:r>
    </w:p>
    <w:p w14:paraId="5E790E94">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一是依托北京市政府信息公开工作管理系统，主动公开271条；二是借助政府官方网站，及时公开政府信息210条；三是借助三级政务体系的启动，在政务体系终端查询系统公开地区信息，拓展了公开渠道，拉近了与群众的距离；四是按照统一规范在一楼大厅开设政府信息公开意见箱，及时听取公众对政府信息公开工作的意见和建议；五是利用社交网络，通过微博与微信公众平台，丰富了公开渠道，主动公开401条；通过朝阳门报、宣传栏等其他方式公开信息505条。</w:t>
      </w:r>
    </w:p>
    <w:p w14:paraId="5043C3F3">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422"/>
        <w:jc w:val="left"/>
        <w:rPr>
          <w:rFonts w:hint="eastAsia" w:ascii="宋体" w:hAnsi="宋体" w:eastAsia="宋体" w:cs="宋体"/>
          <w:sz w:val="18"/>
          <w:szCs w:val="18"/>
        </w:rPr>
      </w:pPr>
      <w:r>
        <w:rPr>
          <w:rFonts w:hint="eastAsia" w:ascii="宋体" w:hAnsi="宋体" w:eastAsia="宋体" w:cs="宋体"/>
          <w:b/>
          <w:kern w:val="0"/>
          <w:sz w:val="18"/>
          <w:szCs w:val="18"/>
          <w:lang w:val="en-US" w:eastAsia="zh-CN" w:bidi="ar-SA"/>
        </w:rPr>
        <w:t> </w:t>
      </w:r>
    </w:p>
    <w:p w14:paraId="12643F51">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422"/>
        <w:jc w:val="left"/>
        <w:rPr>
          <w:rFonts w:hint="eastAsia" w:ascii="宋体" w:hAnsi="宋体" w:eastAsia="宋体" w:cs="宋体"/>
          <w:sz w:val="18"/>
          <w:szCs w:val="18"/>
        </w:rPr>
      </w:pPr>
      <w:r>
        <w:rPr>
          <w:rFonts w:hint="eastAsia" w:ascii="宋体" w:hAnsi="宋体" w:eastAsia="宋体" w:cs="宋体"/>
          <w:b/>
          <w:kern w:val="0"/>
          <w:sz w:val="18"/>
          <w:szCs w:val="18"/>
          <w:lang w:val="en-US" w:eastAsia="zh-CN" w:bidi="ar-SA"/>
        </w:rPr>
        <w:t>四、政府信息依申请公开情况</w:t>
      </w:r>
    </w:p>
    <w:p w14:paraId="61D6EED3">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（一）咨询情况</w:t>
      </w:r>
    </w:p>
    <w:p w14:paraId="355FFEE8">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本街道2016年度共收到政府信息公开咨询173件。其中，当面咨询58次，占总数的33.5%，电话咨询115件，占总数66.5%。</w:t>
      </w:r>
    </w:p>
    <w:p w14:paraId="27833649">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（二）依申请公开情况</w:t>
      </w:r>
    </w:p>
    <w:p w14:paraId="2BF53FD3">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本街道2016年度收到政府信息公开申请2件，经核实，2件申请的政府信息均不属本行政机关掌握，根据《中华人民共和国政府信息公开条例》第二十一条第（三）项、《北京市政府信息公开规定》（北京市人民政府令第257号）第二十八条第（七）项规定进行答复。</w:t>
      </w:r>
    </w:p>
    <w:p w14:paraId="1B01233B">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422"/>
        <w:jc w:val="left"/>
        <w:rPr>
          <w:rFonts w:hint="eastAsia" w:ascii="宋体" w:hAnsi="宋体" w:eastAsia="宋体" w:cs="宋体"/>
          <w:sz w:val="18"/>
          <w:szCs w:val="18"/>
        </w:rPr>
      </w:pPr>
      <w:r>
        <w:rPr>
          <w:rFonts w:hint="eastAsia" w:ascii="宋体" w:hAnsi="宋体" w:eastAsia="宋体" w:cs="宋体"/>
          <w:b/>
          <w:kern w:val="0"/>
          <w:sz w:val="18"/>
          <w:szCs w:val="18"/>
          <w:lang w:val="en-US" w:eastAsia="zh-CN" w:bidi="ar-SA"/>
        </w:rPr>
        <w:t> </w:t>
      </w:r>
    </w:p>
    <w:p w14:paraId="72DA32BB">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422"/>
        <w:jc w:val="left"/>
        <w:rPr>
          <w:rFonts w:hint="eastAsia" w:ascii="宋体" w:hAnsi="宋体" w:eastAsia="宋体" w:cs="宋体"/>
          <w:sz w:val="18"/>
          <w:szCs w:val="18"/>
        </w:rPr>
      </w:pPr>
      <w:r>
        <w:rPr>
          <w:rFonts w:hint="eastAsia" w:ascii="宋体" w:hAnsi="宋体" w:eastAsia="宋体" w:cs="宋体"/>
          <w:b/>
          <w:kern w:val="0"/>
          <w:sz w:val="18"/>
          <w:szCs w:val="18"/>
          <w:lang w:val="en-US" w:eastAsia="zh-CN" w:bidi="ar-SA"/>
        </w:rPr>
        <w:t>五、复议和诉讼情况</w:t>
      </w:r>
    </w:p>
    <w:p w14:paraId="6C0EF410">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2016年，无针对本街道政府信息公开的行政复议、行政诉讼案件。</w:t>
      </w:r>
    </w:p>
    <w:p w14:paraId="47CEACF9">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422"/>
        <w:jc w:val="left"/>
        <w:rPr>
          <w:rFonts w:hint="eastAsia" w:ascii="宋体" w:hAnsi="宋体" w:eastAsia="宋体" w:cs="宋体"/>
          <w:sz w:val="18"/>
          <w:szCs w:val="18"/>
        </w:rPr>
      </w:pPr>
      <w:r>
        <w:rPr>
          <w:rFonts w:hint="eastAsia" w:ascii="宋体" w:hAnsi="宋体" w:eastAsia="宋体" w:cs="宋体"/>
          <w:b/>
          <w:kern w:val="0"/>
          <w:sz w:val="18"/>
          <w:szCs w:val="18"/>
          <w:lang w:val="en-US" w:eastAsia="zh-CN" w:bidi="ar-SA"/>
        </w:rPr>
        <w:t> </w:t>
      </w:r>
    </w:p>
    <w:p w14:paraId="5BEBBEC3">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422"/>
        <w:jc w:val="left"/>
        <w:rPr>
          <w:rFonts w:hint="eastAsia" w:ascii="宋体" w:hAnsi="宋体" w:eastAsia="宋体" w:cs="宋体"/>
          <w:sz w:val="18"/>
          <w:szCs w:val="18"/>
        </w:rPr>
      </w:pPr>
      <w:r>
        <w:rPr>
          <w:rFonts w:hint="eastAsia" w:ascii="宋体" w:hAnsi="宋体" w:eastAsia="宋体" w:cs="宋体"/>
          <w:b/>
          <w:kern w:val="0"/>
          <w:sz w:val="18"/>
          <w:szCs w:val="18"/>
          <w:lang w:val="en-US" w:eastAsia="zh-CN" w:bidi="ar-SA"/>
        </w:rPr>
        <w:t>六、政府信息公开的收费以及免除费用的情况</w:t>
      </w:r>
    </w:p>
    <w:p w14:paraId="2925312F">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根据《北京市政府信息公开规定》第三十四条，行政机关依申请提供政府信息，可以收取实际发生的检索、复制、邮寄等成本费用。对于农村五保供养对象、城乡居民最低生活保障对象以及领取国家抚恤补助的优抚对象，我街道按照规定免除先关费用。</w:t>
      </w:r>
    </w:p>
    <w:p w14:paraId="3E01325D">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本年度未发生信息公开收费情况。</w:t>
      </w:r>
    </w:p>
    <w:p w14:paraId="224D6B8C">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422"/>
        <w:jc w:val="left"/>
        <w:rPr>
          <w:rFonts w:hint="eastAsia" w:ascii="宋体" w:hAnsi="宋体" w:eastAsia="宋体" w:cs="宋体"/>
          <w:sz w:val="18"/>
          <w:szCs w:val="18"/>
        </w:rPr>
      </w:pPr>
      <w:r>
        <w:rPr>
          <w:rFonts w:hint="eastAsia" w:ascii="宋体" w:hAnsi="宋体" w:eastAsia="宋体" w:cs="宋体"/>
          <w:b/>
          <w:kern w:val="0"/>
          <w:sz w:val="18"/>
          <w:szCs w:val="18"/>
          <w:lang w:val="en-US" w:eastAsia="zh-CN" w:bidi="ar-SA"/>
        </w:rPr>
        <w:t> </w:t>
      </w:r>
    </w:p>
    <w:p w14:paraId="66EA6C57">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422"/>
        <w:jc w:val="left"/>
        <w:rPr>
          <w:rFonts w:hint="eastAsia" w:ascii="宋体" w:hAnsi="宋体" w:eastAsia="宋体" w:cs="宋体"/>
          <w:sz w:val="18"/>
          <w:szCs w:val="18"/>
        </w:rPr>
      </w:pPr>
      <w:r>
        <w:rPr>
          <w:rFonts w:hint="eastAsia" w:ascii="宋体" w:hAnsi="宋体" w:eastAsia="宋体" w:cs="宋体"/>
          <w:b/>
          <w:kern w:val="0"/>
          <w:sz w:val="18"/>
          <w:szCs w:val="18"/>
          <w:lang w:val="en-US" w:eastAsia="zh-CN" w:bidi="ar-SA"/>
        </w:rPr>
        <w:t>七、存在的问题及改进情况</w:t>
      </w:r>
    </w:p>
    <w:p w14:paraId="5C3C7C27">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我街道的政府信息公开工作虽然取得了一定的成效，但我们也清醒地认识到，在政府信息公开的内容和形式、工作制度、工作效率和服务意识等方面还存在诸多问题和不足，与人民群众的要求还不相适应。主要有以下几个方面：一是认识程度不高，公开内容范围较窄。二是信息更新还不够及时，公开质量有待提高。三是政府信息公开工作力量薄弱，队伍建设还需加强。</w:t>
      </w:r>
    </w:p>
    <w:p w14:paraId="58888A33">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针对以上问题，本街道做出了以下改进工作：</w:t>
      </w:r>
    </w:p>
    <w:p w14:paraId="63C4AE2B">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1、加强信息公开工作队伍建设。办公室选派一名新入职大学生专职负责街道信息公开收集、整理、报送等工作，各部门负责提供信息等资料。切实加强政府信息公开各项工作的组织领导，确保各项工作组织领导到位。加强培训，提升信息公开工作的意识。</w:t>
      </w:r>
    </w:p>
    <w:p w14:paraId="6055E5EF">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2、加强政府信息公开工作制度建设，对信息公开工作进行内部通报和考核，加强公开的实效性。并按照责任追究制度，对政府信息公开过错行为进行责任追究，并按照《保密法》的相关规定，对不予公开的内容把关到位。同时，要把政府信息公开工作与反腐倡廉紧密结合，依靠群众监督、舆论监督、媒体监督等多种手段，使政府信息公开成为防治腐败和预防职务犯罪的防火墙。</w:t>
      </w:r>
    </w:p>
    <w:p w14:paraId="24D6557B">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3、拓宽政府信息公开渠道和形式，借助信息化手段来拓宽政府信息公开领域，创新政府信息公开形式，丰富政府信息公开内容，推行电子政务。借助三级政务体系的启动，在政务体系终端查询系统公开地区信息，拓展了公开渠道，拉近了与群众的距离。</w:t>
      </w:r>
    </w:p>
    <w:p w14:paraId="61C5E81D">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w:t>
      </w:r>
    </w:p>
    <w:p w14:paraId="27D04CDD">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w:t>
      </w:r>
    </w:p>
    <w:p w14:paraId="4C457F3E">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宋体" w:hAnsi="宋体" w:eastAsia="宋体" w:cs="宋体"/>
          <w:sz w:val="18"/>
          <w:szCs w:val="18"/>
        </w:rPr>
      </w:pPr>
      <w:r>
        <w:rPr>
          <w:rFonts w:hint="eastAsia" w:ascii="宋体" w:hAnsi="宋体" w:eastAsia="宋体" w:cs="宋体"/>
          <w:kern w:val="0"/>
          <w:sz w:val="18"/>
          <w:szCs w:val="18"/>
          <w:lang w:val="en-US" w:eastAsia="zh-CN" w:bidi="ar-SA"/>
        </w:rPr>
        <w:t>朝阳门街道办事处     </w:t>
      </w:r>
    </w:p>
    <w:p w14:paraId="2EF40C67">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宋体" w:hAnsi="宋体" w:eastAsia="宋体" w:cs="宋体"/>
          <w:sz w:val="18"/>
          <w:szCs w:val="18"/>
        </w:rPr>
      </w:pPr>
      <w:r>
        <w:rPr>
          <w:rFonts w:hint="eastAsia" w:ascii="宋体" w:hAnsi="宋体" w:eastAsia="宋体" w:cs="宋体"/>
          <w:kern w:val="0"/>
          <w:sz w:val="18"/>
          <w:szCs w:val="18"/>
          <w:lang w:val="en-US" w:eastAsia="zh-CN" w:bidi="ar-SA"/>
        </w:rPr>
        <w:t>2017年3月     </w:t>
      </w:r>
    </w:p>
    <w:tbl>
      <w:tblPr>
        <w:tblStyle w:val="6"/>
        <w:tblW w:w="8440" w:type="dxa"/>
        <w:tblInd w:w="-15" w:type="dxa"/>
        <w:shd w:val="clear" w:color="auto" w:fill="auto"/>
        <w:tblLayout w:type="fixed"/>
        <w:tblCellMar>
          <w:top w:w="0" w:type="dxa"/>
          <w:left w:w="0" w:type="dxa"/>
          <w:bottom w:w="0" w:type="dxa"/>
          <w:right w:w="0" w:type="dxa"/>
        </w:tblCellMar>
      </w:tblPr>
      <w:tblGrid>
        <w:gridCol w:w="6840"/>
        <w:gridCol w:w="600"/>
        <w:gridCol w:w="1000"/>
      </w:tblGrid>
      <w:tr w14:paraId="063E715E">
        <w:tblPrEx>
          <w:tblCellMar>
            <w:top w:w="0" w:type="dxa"/>
            <w:left w:w="0" w:type="dxa"/>
            <w:bottom w:w="0" w:type="dxa"/>
            <w:right w:w="0" w:type="dxa"/>
          </w:tblCellMar>
        </w:tblPrEx>
        <w:trPr>
          <w:trHeight w:val="450" w:hRule="atLeast"/>
        </w:trPr>
        <w:tc>
          <w:tcPr>
            <w:tcW w:w="8440" w:type="dxa"/>
            <w:gridSpan w:val="3"/>
            <w:tcBorders>
              <w:top w:val="nil"/>
              <w:left w:val="nil"/>
              <w:bottom w:val="nil"/>
              <w:right w:val="nil"/>
            </w:tcBorders>
            <w:shd w:val="clear" w:color="auto" w:fill="auto"/>
            <w:tcMar>
              <w:left w:w="108" w:type="dxa"/>
              <w:right w:w="108" w:type="dxa"/>
            </w:tcMar>
            <w:vAlign w:val="center"/>
          </w:tcPr>
          <w:p w14:paraId="12E647CF">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附表：</w:t>
            </w:r>
          </w:p>
          <w:p w14:paraId="46FAB775">
            <w:pPr>
              <w:widowControl/>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SA"/>
              </w:rPr>
              <w:t>朝阳门街道政府信息公开情况统计表</w:t>
            </w:r>
          </w:p>
        </w:tc>
      </w:tr>
      <w:tr w14:paraId="703C425F">
        <w:tblPrEx>
          <w:shd w:val="clear" w:color="auto" w:fill="auto"/>
          <w:tblCellMar>
            <w:top w:w="0" w:type="dxa"/>
            <w:left w:w="0" w:type="dxa"/>
            <w:bottom w:w="0" w:type="dxa"/>
            <w:right w:w="0" w:type="dxa"/>
          </w:tblCellMar>
        </w:tblPrEx>
        <w:trPr>
          <w:trHeight w:val="316" w:hRule="atLeast"/>
        </w:trPr>
        <w:tc>
          <w:tcPr>
            <w:tcW w:w="8440" w:type="dxa"/>
            <w:gridSpan w:val="3"/>
            <w:tcBorders>
              <w:top w:val="nil"/>
              <w:left w:val="nil"/>
              <w:bottom w:val="nil"/>
              <w:right w:val="nil"/>
            </w:tcBorders>
            <w:shd w:val="clear" w:color="auto" w:fill="auto"/>
            <w:tcMar>
              <w:left w:w="108" w:type="dxa"/>
              <w:right w:w="108" w:type="dxa"/>
            </w:tcMar>
            <w:vAlign w:val="center"/>
          </w:tcPr>
          <w:p w14:paraId="5B05CAE9">
            <w:pPr>
              <w:widowControl/>
              <w:pBdr>
                <w:top w:val="none" w:color="auto" w:sz="0" w:space="0"/>
                <w:left w:val="none" w:color="auto" w:sz="0" w:space="0"/>
                <w:bottom w:val="none" w:color="auto" w:sz="0" w:space="0"/>
                <w:right w:val="none" w:color="auto" w:sz="0" w:space="0"/>
              </w:pBdr>
              <w:jc w:val="center"/>
              <w:rPr>
                <w:rFonts w:hint="eastAsia" w:ascii="宋体" w:hAnsi="宋体" w:eastAsia="宋体" w:cs="宋体"/>
                <w:sz w:val="18"/>
                <w:szCs w:val="18"/>
              </w:rPr>
            </w:pPr>
            <w:r>
              <w:rPr>
                <w:rFonts w:hint="eastAsia" w:ascii="宋体" w:hAnsi="宋体" w:eastAsia="宋体" w:cs="宋体"/>
                <w:kern w:val="0"/>
                <w:sz w:val="18"/>
                <w:szCs w:val="18"/>
                <w:lang w:val="en-US" w:eastAsia="zh-CN" w:bidi="ar-SA"/>
              </w:rPr>
              <w:t>（2016年度）</w:t>
            </w:r>
          </w:p>
        </w:tc>
      </w:tr>
      <w:tr w14:paraId="123AD242">
        <w:tblPrEx>
          <w:shd w:val="clear" w:color="auto" w:fill="auto"/>
          <w:tblCellMar>
            <w:top w:w="0" w:type="dxa"/>
            <w:left w:w="0" w:type="dxa"/>
            <w:bottom w:w="0" w:type="dxa"/>
            <w:right w:w="0" w:type="dxa"/>
          </w:tblCellMar>
        </w:tblPrEx>
        <w:trPr>
          <w:trHeight w:val="345" w:hRule="atLeast"/>
        </w:trPr>
        <w:tc>
          <w:tcPr>
            <w:tcW w:w="6840"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2CDBE8A2">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统 计 指 标</w:t>
            </w:r>
          </w:p>
        </w:tc>
        <w:tc>
          <w:tcPr>
            <w:tcW w:w="600"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14:paraId="3D2C3425">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单位</w:t>
            </w:r>
          </w:p>
        </w:tc>
        <w:tc>
          <w:tcPr>
            <w:tcW w:w="1000"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14:paraId="148A580E">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统计数</w:t>
            </w:r>
          </w:p>
        </w:tc>
      </w:tr>
      <w:tr w14:paraId="1FAD31B9">
        <w:tblPrEx>
          <w:shd w:val="clear" w:color="auto" w:fill="auto"/>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704F20F6">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 一、主动公开情况</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645C705A">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30EB2C60">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w:t>
            </w:r>
          </w:p>
        </w:tc>
      </w:tr>
      <w:tr w14:paraId="7DC562E9">
        <w:tblPrEx>
          <w:tblCellMar>
            <w:top w:w="0" w:type="dxa"/>
            <w:left w:w="0" w:type="dxa"/>
            <w:bottom w:w="0" w:type="dxa"/>
            <w:right w:w="0" w:type="dxa"/>
          </w:tblCellMar>
        </w:tblPrEx>
        <w:trPr>
          <w:trHeight w:val="286" w:hRule="atLeast"/>
        </w:trPr>
        <w:tc>
          <w:tcPr>
            <w:tcW w:w="6840" w:type="dxa"/>
            <w:tcBorders>
              <w:top w:val="nil"/>
              <w:left w:val="single" w:color="000000" w:sz="8" w:space="0"/>
              <w:bottom w:val="nil"/>
              <w:right w:val="single" w:color="000000" w:sz="8" w:space="0"/>
            </w:tcBorders>
            <w:shd w:val="clear" w:color="auto" w:fill="auto"/>
            <w:tcMar>
              <w:left w:w="108" w:type="dxa"/>
              <w:right w:w="108" w:type="dxa"/>
            </w:tcMar>
            <w:vAlign w:val="center"/>
          </w:tcPr>
          <w:p w14:paraId="06228E39">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  （一）主动公开政府信息数</w:t>
            </w:r>
          </w:p>
        </w:tc>
        <w:tc>
          <w:tcPr>
            <w:tcW w:w="600"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14:paraId="71DCED6F">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条</w:t>
            </w:r>
          </w:p>
        </w:tc>
        <w:tc>
          <w:tcPr>
            <w:tcW w:w="1000"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14:paraId="56351726">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871</w:t>
            </w:r>
          </w:p>
        </w:tc>
      </w:tr>
      <w:tr w14:paraId="3ABDF3EB">
        <w:tblPrEx>
          <w:shd w:val="clear" w:color="auto" w:fill="auto"/>
          <w:tblCellMar>
            <w:top w:w="0" w:type="dxa"/>
            <w:left w:w="0" w:type="dxa"/>
            <w:bottom w:w="0" w:type="dxa"/>
            <w:right w:w="0" w:type="dxa"/>
          </w:tblCellMar>
        </w:tblPrEx>
        <w:trPr>
          <w:trHeight w:val="286"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671B18B7">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    （不同渠道和方式公开相同信息计1条）</w:t>
            </w:r>
          </w:p>
        </w:tc>
        <w:tc>
          <w:tcPr>
            <w:tcW w:w="600"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14:paraId="783A978E">
            <w:pPr>
              <w:rPr>
                <w:rFonts w:hint="eastAsia" w:ascii="宋体" w:hAnsi="宋体" w:eastAsia="宋体" w:cs="宋体"/>
                <w:sz w:val="18"/>
                <w:szCs w:val="18"/>
              </w:rPr>
            </w:pPr>
          </w:p>
        </w:tc>
        <w:tc>
          <w:tcPr>
            <w:tcW w:w="1000"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14:paraId="3E9F2233">
            <w:pPr>
              <w:rPr>
                <w:rFonts w:hint="eastAsia" w:ascii="宋体" w:hAnsi="宋体" w:eastAsia="宋体" w:cs="宋体"/>
                <w:sz w:val="18"/>
                <w:szCs w:val="18"/>
              </w:rPr>
            </w:pPr>
          </w:p>
        </w:tc>
      </w:tr>
      <w:tr w14:paraId="13F4196A">
        <w:tblPrEx>
          <w:shd w:val="clear" w:color="auto" w:fill="auto"/>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6B745877">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     其中：主动公开规范性文件数</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17BD6FB3">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条</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1B8C02D4">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0</w:t>
            </w:r>
          </w:p>
        </w:tc>
      </w:tr>
      <w:tr w14:paraId="33B3D06F">
        <w:tblPrEx>
          <w:shd w:val="clear" w:color="auto" w:fill="auto"/>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22426F0D">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        制发规范性文件总数</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0D732281">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件</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183A40BD">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0</w:t>
            </w:r>
          </w:p>
        </w:tc>
      </w:tr>
      <w:tr w14:paraId="6ACF2484">
        <w:tblPrEx>
          <w:shd w:val="clear" w:color="auto" w:fill="auto"/>
          <w:tblCellMar>
            <w:top w:w="0" w:type="dxa"/>
            <w:left w:w="0" w:type="dxa"/>
            <w:bottom w:w="0" w:type="dxa"/>
            <w:right w:w="0" w:type="dxa"/>
          </w:tblCellMar>
        </w:tblPrEx>
        <w:trPr>
          <w:trHeight w:val="286" w:hRule="atLeast"/>
        </w:trPr>
        <w:tc>
          <w:tcPr>
            <w:tcW w:w="6840" w:type="dxa"/>
            <w:tcBorders>
              <w:top w:val="nil"/>
              <w:left w:val="single" w:color="000000" w:sz="8" w:space="0"/>
              <w:bottom w:val="nil"/>
              <w:right w:val="single" w:color="000000" w:sz="8" w:space="0"/>
            </w:tcBorders>
            <w:shd w:val="clear" w:color="auto" w:fill="auto"/>
            <w:tcMar>
              <w:left w:w="108" w:type="dxa"/>
              <w:right w:w="108" w:type="dxa"/>
            </w:tcMar>
            <w:vAlign w:val="center"/>
          </w:tcPr>
          <w:p w14:paraId="44121F03">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  （二）重点领域公开政府信息数</w:t>
            </w:r>
          </w:p>
        </w:tc>
        <w:tc>
          <w:tcPr>
            <w:tcW w:w="600"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14:paraId="5A762E6B">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条</w:t>
            </w:r>
          </w:p>
        </w:tc>
        <w:tc>
          <w:tcPr>
            <w:tcW w:w="1000"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14:paraId="23D901D1">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8</w:t>
            </w:r>
          </w:p>
        </w:tc>
      </w:tr>
      <w:tr w14:paraId="414E6E9A">
        <w:tblPrEx>
          <w:shd w:val="clear" w:color="auto" w:fill="auto"/>
          <w:tblCellMar>
            <w:top w:w="0" w:type="dxa"/>
            <w:left w:w="0" w:type="dxa"/>
            <w:bottom w:w="0" w:type="dxa"/>
            <w:right w:w="0" w:type="dxa"/>
          </w:tblCellMar>
        </w:tblPrEx>
        <w:trPr>
          <w:trHeight w:val="286"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5A9B5633">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    （不同渠道和方式公开相同信息计1条）</w:t>
            </w:r>
          </w:p>
        </w:tc>
        <w:tc>
          <w:tcPr>
            <w:tcW w:w="600"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14:paraId="1319009E">
            <w:pPr>
              <w:rPr>
                <w:rFonts w:hint="eastAsia" w:ascii="宋体" w:hAnsi="宋体" w:eastAsia="宋体" w:cs="宋体"/>
                <w:sz w:val="18"/>
                <w:szCs w:val="18"/>
              </w:rPr>
            </w:pPr>
          </w:p>
        </w:tc>
        <w:tc>
          <w:tcPr>
            <w:tcW w:w="1000"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14:paraId="2BB2FB7E">
            <w:pPr>
              <w:rPr>
                <w:rFonts w:hint="eastAsia" w:ascii="宋体" w:hAnsi="宋体" w:eastAsia="宋体" w:cs="宋体"/>
                <w:sz w:val="18"/>
                <w:szCs w:val="18"/>
              </w:rPr>
            </w:pPr>
          </w:p>
        </w:tc>
      </w:tr>
      <w:tr w14:paraId="18A353F5">
        <w:tblPrEx>
          <w:shd w:val="clear" w:color="auto" w:fill="auto"/>
          <w:tblCellMar>
            <w:top w:w="0" w:type="dxa"/>
            <w:left w:w="0" w:type="dxa"/>
            <w:bottom w:w="0" w:type="dxa"/>
            <w:right w:w="0" w:type="dxa"/>
          </w:tblCellMar>
        </w:tblPrEx>
        <w:trPr>
          <w:trHeight w:val="630"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14E17BBF">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     其中：主动公开财政预算决算、</w:t>
            </w:r>
            <w:r>
              <w:rPr>
                <w:rFonts w:hint="eastAsia" w:ascii="宋体" w:hAnsi="宋体" w:cs="宋体"/>
                <w:kern w:val="0"/>
                <w:sz w:val="18"/>
                <w:szCs w:val="18"/>
                <w:lang w:val="en-US" w:eastAsia="zh-CN" w:bidi="ar-SA"/>
              </w:rPr>
              <w:t>“三公”经费</w:t>
            </w:r>
            <w:r>
              <w:rPr>
                <w:rFonts w:hint="eastAsia" w:ascii="宋体" w:hAnsi="宋体" w:eastAsia="宋体" w:cs="宋体"/>
                <w:kern w:val="0"/>
                <w:sz w:val="18"/>
                <w:szCs w:val="18"/>
                <w:lang w:val="en-US" w:eastAsia="zh-CN" w:bidi="ar-SA"/>
              </w:rPr>
              <w:t>和行政经费信息数</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4096CE06">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条</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3575459B">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2</w:t>
            </w:r>
          </w:p>
        </w:tc>
      </w:tr>
      <w:tr w14:paraId="0A502B4C">
        <w:tblPrEx>
          <w:shd w:val="clear" w:color="auto" w:fill="auto"/>
          <w:tblCellMar>
            <w:top w:w="0" w:type="dxa"/>
            <w:left w:w="0" w:type="dxa"/>
            <w:bottom w:w="0" w:type="dxa"/>
            <w:right w:w="0" w:type="dxa"/>
          </w:tblCellMar>
        </w:tblPrEx>
        <w:trPr>
          <w:trHeight w:val="58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3464F749">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        主动公开保障性安居工程建设计划、项目开工和竣工情况，保障性住房的分配和退出等信息数</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20B9B2F0">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条</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600F90BF">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0</w:t>
            </w:r>
          </w:p>
        </w:tc>
      </w:tr>
      <w:tr w14:paraId="6CC11E28">
        <w:tblPrEx>
          <w:tblCellMar>
            <w:top w:w="0" w:type="dxa"/>
            <w:left w:w="0" w:type="dxa"/>
            <w:bottom w:w="0" w:type="dxa"/>
            <w:right w:w="0" w:type="dxa"/>
          </w:tblCellMar>
        </w:tblPrEx>
        <w:trPr>
          <w:trHeight w:val="58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2C7BFAB1">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        主动公开食品安全标准，食品生产经营许可、专项检查整治等信息数</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69185523">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条</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36CB5B4B">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1</w:t>
            </w:r>
          </w:p>
        </w:tc>
      </w:tr>
      <w:tr w14:paraId="7B926ADC">
        <w:tblPrEx>
          <w:shd w:val="clear" w:color="auto" w:fill="auto"/>
          <w:tblCellMar>
            <w:top w:w="0" w:type="dxa"/>
            <w:left w:w="0" w:type="dxa"/>
            <w:bottom w:w="0" w:type="dxa"/>
            <w:right w:w="0" w:type="dxa"/>
          </w:tblCellMar>
        </w:tblPrEx>
        <w:trPr>
          <w:trHeight w:val="58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76ACBF6B">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        主动公开环境核查审批、环境状况公报和重特大突发环境事件等信息数</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4EB24B74">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条</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64F0AEF2">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0</w:t>
            </w:r>
          </w:p>
        </w:tc>
      </w:tr>
      <w:tr w14:paraId="72E8A9FA">
        <w:tblPrEx>
          <w:tblCellMar>
            <w:top w:w="0" w:type="dxa"/>
            <w:left w:w="0" w:type="dxa"/>
            <w:bottom w:w="0" w:type="dxa"/>
            <w:right w:w="0" w:type="dxa"/>
          </w:tblCellMar>
        </w:tblPrEx>
        <w:trPr>
          <w:trHeight w:val="58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1685D56D">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        主动公开招投标违法违规行为及处理情况、国有资金占控股或者主导地位依法应当招标的项目等信息数</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2BA4FD51">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条</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3677F2B5">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0</w:t>
            </w:r>
          </w:p>
        </w:tc>
      </w:tr>
      <w:tr w14:paraId="57D2B4E0">
        <w:tblPrEx>
          <w:shd w:val="clear" w:color="auto" w:fill="auto"/>
          <w:tblCellMar>
            <w:top w:w="0" w:type="dxa"/>
            <w:left w:w="0" w:type="dxa"/>
            <w:bottom w:w="0" w:type="dxa"/>
            <w:right w:w="0" w:type="dxa"/>
          </w:tblCellMar>
        </w:tblPrEx>
        <w:trPr>
          <w:trHeight w:val="58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41442DD1">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        主动公开生产安全事故的政府举措、处置进展、风险预警、防范措施等信息数</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21515347">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条</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647241E6">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5</w:t>
            </w:r>
          </w:p>
        </w:tc>
      </w:tr>
      <w:tr w14:paraId="59EEF537">
        <w:tblPrEx>
          <w:shd w:val="clear" w:color="auto" w:fill="auto"/>
          <w:tblCellMar>
            <w:top w:w="0" w:type="dxa"/>
            <w:left w:w="0" w:type="dxa"/>
            <w:bottom w:w="0" w:type="dxa"/>
            <w:right w:w="0" w:type="dxa"/>
          </w:tblCellMar>
        </w:tblPrEx>
        <w:trPr>
          <w:trHeight w:val="58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3E5ADE50">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        主动公开农用地转为建设用地批准、征收集体土地批准、征地公告、征地补偿安置公示、集体土地征收结案等信息数</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2D31B47A">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条</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5C50F55D">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0</w:t>
            </w:r>
          </w:p>
        </w:tc>
      </w:tr>
      <w:tr w14:paraId="082656D1">
        <w:tblPrEx>
          <w:shd w:val="clear" w:color="auto" w:fill="auto"/>
          <w:tblCellMar>
            <w:top w:w="0" w:type="dxa"/>
            <w:left w:w="0" w:type="dxa"/>
            <w:bottom w:w="0" w:type="dxa"/>
            <w:right w:w="0" w:type="dxa"/>
          </w:tblCellMar>
        </w:tblPrEx>
        <w:trPr>
          <w:trHeight w:val="58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63E0C790">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        主动公开政府指导价、政府定价和收费标准调整的项目、价格、依据、执行时间和范围等信息数</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0E220F41">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条</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7AAA7345">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0</w:t>
            </w:r>
          </w:p>
        </w:tc>
      </w:tr>
      <w:tr w14:paraId="3A25F450">
        <w:tblPrEx>
          <w:tblCellMar>
            <w:top w:w="0" w:type="dxa"/>
            <w:left w:w="0" w:type="dxa"/>
            <w:bottom w:w="0" w:type="dxa"/>
            <w:right w:w="0" w:type="dxa"/>
          </w:tblCellMar>
        </w:tblPrEx>
        <w:trPr>
          <w:trHeight w:val="58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19EC7048">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        主动公开本市企业信用信息系统中的警示信息和良好信息等信息数</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75F66948">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条</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40B4A0CE">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0</w:t>
            </w:r>
          </w:p>
        </w:tc>
      </w:tr>
      <w:tr w14:paraId="1800F2A7">
        <w:tblPrEx>
          <w:shd w:val="clear" w:color="auto" w:fill="auto"/>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157DCDA5">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        主动公开政府部门预算执行审计结果等信息数</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5D1B3EE7">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条</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69657944">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0</w:t>
            </w:r>
          </w:p>
        </w:tc>
      </w:tr>
      <w:tr w14:paraId="014B161E">
        <w:tblPrEx>
          <w:shd w:val="clear" w:color="auto" w:fill="auto"/>
          <w:tblCellMar>
            <w:top w:w="0" w:type="dxa"/>
            <w:left w:w="0" w:type="dxa"/>
            <w:bottom w:w="0" w:type="dxa"/>
            <w:right w:w="0" w:type="dxa"/>
          </w:tblCellMar>
        </w:tblPrEx>
        <w:trPr>
          <w:trHeight w:val="58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19D75F3B">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        主动公开行政机关对与人民群众利益密切相关的公共企事业单位进行监督管理的信息数</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7C92C15F">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条</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080B1566">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0</w:t>
            </w:r>
          </w:p>
        </w:tc>
      </w:tr>
      <w:tr w14:paraId="2C956188">
        <w:tblPrEx>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6339B0B6">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        主动公开市人民政府决定主动公开的其他信息数</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336664DD">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条</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0FAA678A">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0</w:t>
            </w:r>
          </w:p>
        </w:tc>
      </w:tr>
      <w:tr w14:paraId="5A80D773">
        <w:tblPrEx>
          <w:shd w:val="clear" w:color="auto" w:fill="auto"/>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066E47C7">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  （三）通过不同渠道和方式公开政府信息的情况</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7B96E11E">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2FF816EA">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w:t>
            </w:r>
          </w:p>
        </w:tc>
      </w:tr>
      <w:tr w14:paraId="0AD8AD20">
        <w:tblPrEx>
          <w:shd w:val="clear" w:color="auto" w:fill="auto"/>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62CC9CFC">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       1.政府公报公开政府信息数</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1DCF0DD6">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条</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279BF155">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0</w:t>
            </w:r>
          </w:p>
        </w:tc>
      </w:tr>
      <w:tr w14:paraId="34D816D8">
        <w:tblPrEx>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458AE0BD">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       2.政府网站公开政府信息数</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4BD09754">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条</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7A24C063">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210</w:t>
            </w:r>
          </w:p>
        </w:tc>
      </w:tr>
      <w:tr w14:paraId="0B6F9D09">
        <w:tblPrEx>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2A6A5A46">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       3.政务微博公开政府信息数</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1C0ED57D">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条</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59253C78">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302</w:t>
            </w:r>
          </w:p>
        </w:tc>
      </w:tr>
      <w:tr w14:paraId="39340439">
        <w:tblPrEx>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461A4EBF">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       4.政务微信公开政府信息数</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6C1B549D">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条</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03E64B0F">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99</w:t>
            </w:r>
          </w:p>
        </w:tc>
      </w:tr>
      <w:tr w14:paraId="3C529117">
        <w:tblPrEx>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5F6AF408">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       5.其他方式公开政府信息数</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758DD81C">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条</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417A7BA0">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505</w:t>
            </w:r>
          </w:p>
        </w:tc>
      </w:tr>
      <w:tr w14:paraId="383B71F6">
        <w:tblPrEx>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49DE92C7">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 二、回应解读情况</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6E38DF6D">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7F2C965D">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w:t>
            </w:r>
          </w:p>
        </w:tc>
      </w:tr>
      <w:tr w14:paraId="3E13798D">
        <w:tblPrEx>
          <w:shd w:val="clear" w:color="auto" w:fill="auto"/>
          <w:tblCellMar>
            <w:top w:w="0" w:type="dxa"/>
            <w:left w:w="0" w:type="dxa"/>
            <w:bottom w:w="0" w:type="dxa"/>
            <w:right w:w="0" w:type="dxa"/>
          </w:tblCellMar>
        </w:tblPrEx>
        <w:trPr>
          <w:trHeight w:val="286" w:hRule="atLeast"/>
        </w:trPr>
        <w:tc>
          <w:tcPr>
            <w:tcW w:w="6840" w:type="dxa"/>
            <w:tcBorders>
              <w:top w:val="nil"/>
              <w:left w:val="single" w:color="000000" w:sz="8" w:space="0"/>
              <w:bottom w:val="nil"/>
              <w:right w:val="single" w:color="000000" w:sz="8" w:space="0"/>
            </w:tcBorders>
            <w:shd w:val="clear" w:color="auto" w:fill="auto"/>
            <w:tcMar>
              <w:left w:w="108" w:type="dxa"/>
              <w:right w:w="108" w:type="dxa"/>
            </w:tcMar>
            <w:vAlign w:val="center"/>
          </w:tcPr>
          <w:p w14:paraId="36EFB5D3">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  （一）回应公众关注热点或重大舆情数</w:t>
            </w:r>
          </w:p>
        </w:tc>
        <w:tc>
          <w:tcPr>
            <w:tcW w:w="600"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14:paraId="6FD4A71E">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次</w:t>
            </w:r>
          </w:p>
        </w:tc>
        <w:tc>
          <w:tcPr>
            <w:tcW w:w="1000"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14:paraId="6352B25D">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20</w:t>
            </w:r>
          </w:p>
        </w:tc>
      </w:tr>
      <w:tr w14:paraId="0C3DB642">
        <w:tblPrEx>
          <w:tblCellMar>
            <w:top w:w="0" w:type="dxa"/>
            <w:left w:w="0" w:type="dxa"/>
            <w:bottom w:w="0" w:type="dxa"/>
            <w:right w:w="0" w:type="dxa"/>
          </w:tblCellMar>
        </w:tblPrEx>
        <w:trPr>
          <w:trHeight w:val="286"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0CE69D67">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     （不同方式回应同一热点或舆情计1次）</w:t>
            </w:r>
          </w:p>
        </w:tc>
        <w:tc>
          <w:tcPr>
            <w:tcW w:w="600"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14:paraId="774DDAA1">
            <w:pPr>
              <w:rPr>
                <w:rFonts w:hint="eastAsia" w:ascii="宋体" w:hAnsi="宋体" w:eastAsia="宋体" w:cs="宋体"/>
                <w:sz w:val="18"/>
                <w:szCs w:val="18"/>
              </w:rPr>
            </w:pPr>
          </w:p>
        </w:tc>
        <w:tc>
          <w:tcPr>
            <w:tcW w:w="1000"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14:paraId="63356079">
            <w:pPr>
              <w:rPr>
                <w:rFonts w:hint="eastAsia" w:ascii="宋体" w:hAnsi="宋体" w:eastAsia="宋体" w:cs="宋体"/>
                <w:sz w:val="18"/>
                <w:szCs w:val="18"/>
              </w:rPr>
            </w:pPr>
          </w:p>
        </w:tc>
      </w:tr>
      <w:tr w14:paraId="1EE5009D">
        <w:tblPrEx>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198BCF7C">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  （二）通过不同渠道和方式回应解读的情况</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4A06485E">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03BC0A40">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w:t>
            </w:r>
          </w:p>
        </w:tc>
      </w:tr>
      <w:tr w14:paraId="1113AE8D">
        <w:tblPrEx>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4BA0433B">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       1.参加或举办新闻发布会总次数</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3B08567B">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次</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2B5146BD">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1</w:t>
            </w:r>
          </w:p>
        </w:tc>
      </w:tr>
      <w:tr w14:paraId="4C16404A">
        <w:tblPrEx>
          <w:shd w:val="clear" w:color="auto" w:fill="auto"/>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57722C38">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         其中：主要负责同志参加新闻发布会次数</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4E83A706">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次</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22562E10">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1</w:t>
            </w:r>
          </w:p>
        </w:tc>
      </w:tr>
      <w:tr w14:paraId="6ACAD811">
        <w:tblPrEx>
          <w:shd w:val="clear" w:color="auto" w:fill="auto"/>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4F3955D1">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       2.政府网站在线访谈次数</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07517F9A">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次</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48805034">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0</w:t>
            </w:r>
          </w:p>
        </w:tc>
      </w:tr>
      <w:tr w14:paraId="5E1A6B1E">
        <w:tblPrEx>
          <w:shd w:val="clear" w:color="auto" w:fill="auto"/>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232C3C3B">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         其中：主要负责同志参加政府网站在线访谈次数</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58645AE7">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次</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444C9739">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0</w:t>
            </w:r>
          </w:p>
        </w:tc>
      </w:tr>
      <w:tr w14:paraId="1DB19452">
        <w:tblPrEx>
          <w:shd w:val="clear" w:color="auto" w:fill="auto"/>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3A90D879">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       3.政策解读稿件发布数</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49640DB5">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篇</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2BE5DFCF">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12</w:t>
            </w:r>
          </w:p>
        </w:tc>
      </w:tr>
      <w:tr w14:paraId="788EB8AE">
        <w:tblPrEx>
          <w:shd w:val="clear" w:color="auto" w:fill="auto"/>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07FCF047">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       4.微博微信回应事件数</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77B3FA32">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次</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643F0488">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50</w:t>
            </w:r>
          </w:p>
        </w:tc>
      </w:tr>
      <w:tr w14:paraId="7B7F78A8">
        <w:tblPrEx>
          <w:shd w:val="clear" w:color="auto" w:fill="auto"/>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32200B33">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       5.其他方式回应事件数</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0C99F78F">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次</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78E22D79">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500</w:t>
            </w:r>
          </w:p>
        </w:tc>
      </w:tr>
      <w:tr w14:paraId="227D1D23">
        <w:tblPrEx>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14A73539">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 三、依申请公开情况</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41F65ADD">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47114AF9">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w:t>
            </w:r>
          </w:p>
        </w:tc>
      </w:tr>
      <w:tr w14:paraId="1A94895C">
        <w:tblPrEx>
          <w:shd w:val="clear" w:color="auto" w:fill="auto"/>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5A7D00E1">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  （一）收到申请数</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43B23351">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件</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3200CEDB">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1</w:t>
            </w:r>
          </w:p>
        </w:tc>
      </w:tr>
      <w:tr w14:paraId="210E5F7B">
        <w:tblPrEx>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5668C855">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       1.当面申请数</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5B2EAE1E">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件</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5B38BC06">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1</w:t>
            </w:r>
          </w:p>
        </w:tc>
      </w:tr>
      <w:tr w14:paraId="3550EB43">
        <w:tblPrEx>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4313AFBD">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       2.传真申请数</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2656D632">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件</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46A1C6D5">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0</w:t>
            </w:r>
          </w:p>
        </w:tc>
      </w:tr>
      <w:tr w14:paraId="6E199168">
        <w:tblPrEx>
          <w:shd w:val="clear" w:color="auto" w:fill="auto"/>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0AFBFCAA">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       3.网络申请数</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3BB7057E">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件</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466F88E2">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0</w:t>
            </w:r>
          </w:p>
        </w:tc>
      </w:tr>
      <w:tr w14:paraId="562153AE">
        <w:tblPrEx>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70B4EC39">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       4.信函申请数</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004BF711">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件</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3B281102">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0</w:t>
            </w:r>
          </w:p>
        </w:tc>
      </w:tr>
      <w:tr w14:paraId="549E7C7E">
        <w:tblPrEx>
          <w:shd w:val="clear" w:color="auto" w:fill="auto"/>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3019465B">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  （二）申请办结数</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58106ABD">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件</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24E58F0B">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2</w:t>
            </w:r>
          </w:p>
        </w:tc>
      </w:tr>
      <w:tr w14:paraId="2D75B3AC">
        <w:tblPrEx>
          <w:shd w:val="clear" w:color="auto" w:fill="auto"/>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7E788084">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       1.按时办结数</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2E96EBE6">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件</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435FD34A">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2</w:t>
            </w:r>
          </w:p>
        </w:tc>
      </w:tr>
      <w:tr w14:paraId="6BD6519D">
        <w:tblPrEx>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2852D43D">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       2.延期办结数</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62D3EA60">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件</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4DE6AD2C">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0</w:t>
            </w:r>
          </w:p>
        </w:tc>
      </w:tr>
      <w:tr w14:paraId="5F8E175C">
        <w:tblPrEx>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3A45234D">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  （三）申请答复数</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7CDDAACD">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件</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0229039A">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2</w:t>
            </w:r>
          </w:p>
        </w:tc>
      </w:tr>
      <w:tr w14:paraId="2CD67459">
        <w:tblPrEx>
          <w:shd w:val="clear" w:color="auto" w:fill="auto"/>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6513D7F8">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       1.属于已主动公开范围数</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1AA67A38">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件</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0C98134B">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0</w:t>
            </w:r>
          </w:p>
        </w:tc>
      </w:tr>
      <w:tr w14:paraId="4CA1D28A">
        <w:tblPrEx>
          <w:shd w:val="clear" w:color="auto" w:fill="auto"/>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09D49A8F">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       2.同意公开答复数</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374EFEA0">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件</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5DCFA088">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0</w:t>
            </w:r>
          </w:p>
        </w:tc>
      </w:tr>
      <w:tr w14:paraId="4E4AF156">
        <w:tblPrEx>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58DEA03C">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       3.同意部分公开答复数</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3A955831">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件</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100BAAAD">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0</w:t>
            </w:r>
          </w:p>
        </w:tc>
      </w:tr>
      <w:tr w14:paraId="2554FE05">
        <w:tblPrEx>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7DF4D11D">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       4.不同意公开答复数</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74A35551">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件</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660AB6B3">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0</w:t>
            </w:r>
          </w:p>
        </w:tc>
      </w:tr>
      <w:tr w14:paraId="29E962CF">
        <w:tblPrEx>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24FB3423">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         其中：涉及国家秘密</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2E036B22">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件</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751CF5EC">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0</w:t>
            </w:r>
          </w:p>
        </w:tc>
      </w:tr>
      <w:tr w14:paraId="4A30D0D9">
        <w:tblPrEx>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7A90AE09">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            涉及商业秘密</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219C78F8">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件</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3BF8E814">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0</w:t>
            </w:r>
          </w:p>
        </w:tc>
      </w:tr>
      <w:tr w14:paraId="7E69DCEA">
        <w:tblPrEx>
          <w:shd w:val="clear" w:color="auto" w:fill="auto"/>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488CBB0A">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            涉及个人隐私</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380CDC8C">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件</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533A1714">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0</w:t>
            </w:r>
          </w:p>
        </w:tc>
      </w:tr>
      <w:tr w14:paraId="3D25C66D">
        <w:tblPrEx>
          <w:shd w:val="clear" w:color="auto" w:fill="auto"/>
          <w:tblCellMar>
            <w:top w:w="0" w:type="dxa"/>
            <w:left w:w="0" w:type="dxa"/>
            <w:bottom w:w="0" w:type="dxa"/>
            <w:right w:w="0" w:type="dxa"/>
          </w:tblCellMar>
        </w:tblPrEx>
        <w:trPr>
          <w:trHeight w:val="570"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4F5CA1B9">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            危及国家安全、公共安全、经济安全和社会稳定</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4C87CF0B">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件</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2CDB1EE8">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0</w:t>
            </w:r>
          </w:p>
        </w:tc>
      </w:tr>
      <w:tr w14:paraId="38DE0126">
        <w:tblPrEx>
          <w:shd w:val="clear" w:color="auto" w:fill="auto"/>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1108E76D">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            不是《条例》所指政府信息</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6962B868">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件</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02375401">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0</w:t>
            </w:r>
          </w:p>
        </w:tc>
      </w:tr>
      <w:tr w14:paraId="174A8C01">
        <w:tblPrEx>
          <w:shd w:val="clear" w:color="auto" w:fill="auto"/>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5415CACD">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            法律法规规定的其他情形</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27899F73">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件</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5923B67A">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0</w:t>
            </w:r>
          </w:p>
        </w:tc>
      </w:tr>
      <w:tr w14:paraId="46F85D6E">
        <w:tblPrEx>
          <w:shd w:val="clear" w:color="auto" w:fill="auto"/>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30D95FEE">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       5.不属于本行政机关公开数</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0A1EA403">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件</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10208F26">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2</w:t>
            </w:r>
          </w:p>
        </w:tc>
      </w:tr>
      <w:tr w14:paraId="62064E41">
        <w:tblPrEx>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009A6371">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       6.申请信息不存在数</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31C8580D">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件</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72E2558C">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0</w:t>
            </w:r>
          </w:p>
        </w:tc>
      </w:tr>
      <w:tr w14:paraId="6745738F">
        <w:tblPrEx>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2849EAED">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       7.告知作出更改补充数</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5A7A5238">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件</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2D435FA1">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0</w:t>
            </w:r>
          </w:p>
        </w:tc>
      </w:tr>
      <w:tr w14:paraId="7A49DBEC">
        <w:tblPrEx>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6338C60A">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       8.告知通过其他途径办理数</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6FDD0DD3">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件</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2A3F1B86">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0</w:t>
            </w:r>
          </w:p>
        </w:tc>
      </w:tr>
      <w:tr w14:paraId="245615F9">
        <w:tblPrEx>
          <w:shd w:val="clear" w:color="auto" w:fill="auto"/>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4747CB1F">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 四、行政复议数量</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3120E891">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件</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101611AE">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0</w:t>
            </w:r>
          </w:p>
        </w:tc>
      </w:tr>
      <w:tr w14:paraId="64097DAD">
        <w:tblPrEx>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483CE935">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  （一）维持具体行政行为数</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4066558B">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件</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34E007C4">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0</w:t>
            </w:r>
          </w:p>
        </w:tc>
      </w:tr>
      <w:tr w14:paraId="0167772F">
        <w:tblPrEx>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5694D5B8">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  （二）被依法纠错数</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5BBC87FA">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件</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009B35F8">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0</w:t>
            </w:r>
          </w:p>
        </w:tc>
      </w:tr>
      <w:tr w14:paraId="6438EDFB">
        <w:tblPrEx>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251F6707">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  （三）其他情形数</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0CAAAC08">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件</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3E3DFAC2">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0</w:t>
            </w:r>
          </w:p>
        </w:tc>
      </w:tr>
      <w:tr w14:paraId="3D8C6373">
        <w:tblPrEx>
          <w:shd w:val="clear" w:color="auto" w:fill="auto"/>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05D719F1">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 五、行政诉讼数量</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304E04E1">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件</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4CBD69BB">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0</w:t>
            </w:r>
          </w:p>
        </w:tc>
      </w:tr>
      <w:tr w14:paraId="214A70F0">
        <w:tblPrEx>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369D42DA">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  （一）维持具体行政行为或者驳回原告诉讼请求数</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0BB897FA">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件</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3E60F5CC">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0</w:t>
            </w:r>
          </w:p>
        </w:tc>
      </w:tr>
      <w:tr w14:paraId="163DFB87">
        <w:tblPrEx>
          <w:shd w:val="clear" w:color="auto" w:fill="auto"/>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46337500">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  （二）被依法纠错数</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3ADB792D">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件</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6202B15A">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0</w:t>
            </w:r>
          </w:p>
        </w:tc>
      </w:tr>
      <w:tr w14:paraId="78BB0023">
        <w:tblPrEx>
          <w:shd w:val="clear" w:color="auto" w:fill="auto"/>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4C4C34D1">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  （三）其他情形数</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14B65F84">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件</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1D58419C">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0</w:t>
            </w:r>
          </w:p>
        </w:tc>
      </w:tr>
      <w:tr w14:paraId="208AC7F6">
        <w:tblPrEx>
          <w:shd w:val="clear" w:color="auto" w:fill="auto"/>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392EB197">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 六、举报投诉数量</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3586199D">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件</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51953FAC">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0</w:t>
            </w:r>
          </w:p>
        </w:tc>
      </w:tr>
      <w:tr w14:paraId="05865BE4">
        <w:tblPrEx>
          <w:shd w:val="clear" w:color="auto" w:fill="auto"/>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14291925">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 七、依申请公开信息收取的费用</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2879ADF4">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元</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0D8A129F">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0.00</w:t>
            </w:r>
          </w:p>
        </w:tc>
      </w:tr>
      <w:tr w14:paraId="7659943D">
        <w:tblPrEx>
          <w:shd w:val="clear" w:color="auto" w:fill="auto"/>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419C5D27">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 八、机构建设和保障经费情况</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18BA5BF7">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7D3C2E78">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w:t>
            </w:r>
          </w:p>
        </w:tc>
      </w:tr>
      <w:tr w14:paraId="6166668F">
        <w:tblPrEx>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3DF3C3B1">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  （一）政府信息公开工作专门机构数</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2700EA30">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个</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212E9509">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0</w:t>
            </w:r>
          </w:p>
        </w:tc>
      </w:tr>
      <w:tr w14:paraId="539A90A6">
        <w:tblPrEx>
          <w:shd w:val="clear" w:color="auto" w:fill="auto"/>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24A9D94B">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  （二）设置政府信息公开查阅点数</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7EF58097">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个</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7B7B48F6">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10</w:t>
            </w:r>
          </w:p>
        </w:tc>
      </w:tr>
      <w:tr w14:paraId="67FBF4C3">
        <w:tblPrEx>
          <w:shd w:val="clear" w:color="auto" w:fill="auto"/>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16F71F13">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  （三）从事政府信息公开工作人员数</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29128E26">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人</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75EC4173">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2</w:t>
            </w:r>
          </w:p>
        </w:tc>
      </w:tr>
      <w:tr w14:paraId="543C1214">
        <w:tblPrEx>
          <w:tblCellMar>
            <w:top w:w="0" w:type="dxa"/>
            <w:left w:w="0" w:type="dxa"/>
            <w:bottom w:w="0" w:type="dxa"/>
            <w:right w:w="0" w:type="dxa"/>
          </w:tblCellMar>
        </w:tblPrEx>
        <w:trPr>
          <w:trHeight w:val="600"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445C6082">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       1.专职人员数（不包括政府公报及政府网站工作人员数）</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3F9DEADF">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人</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3AEF2D37">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1</w:t>
            </w:r>
          </w:p>
        </w:tc>
      </w:tr>
      <w:tr w14:paraId="5A646D75">
        <w:tblPrEx>
          <w:shd w:val="clear" w:color="auto" w:fill="auto"/>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5BC4CEC4">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       2.兼职人员数</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4CE3905E">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人</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68E58971">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1</w:t>
            </w:r>
          </w:p>
        </w:tc>
      </w:tr>
      <w:tr w14:paraId="4100505F">
        <w:tblPrEx>
          <w:shd w:val="clear" w:color="auto" w:fill="auto"/>
          <w:tblCellMar>
            <w:top w:w="0" w:type="dxa"/>
            <w:left w:w="0" w:type="dxa"/>
            <w:bottom w:w="0" w:type="dxa"/>
            <w:right w:w="0" w:type="dxa"/>
          </w:tblCellMar>
        </w:tblPrEx>
        <w:trPr>
          <w:trHeight w:val="58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103BEABA">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  （四）政府信息公开专项经费（不包括用于政府公报编辑管理及政府网站建设维护等方面的经费）</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79E4E76E">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元</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2F06B277">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0.00</w:t>
            </w:r>
          </w:p>
        </w:tc>
      </w:tr>
      <w:tr w14:paraId="210FCD2A">
        <w:tblPrEx>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6ABEE583">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 九、政府信息公开会议和培训情况</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58B63C96">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6A59DD86">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w:t>
            </w:r>
          </w:p>
        </w:tc>
      </w:tr>
      <w:tr w14:paraId="36DCA123">
        <w:tblPrEx>
          <w:shd w:val="clear" w:color="auto" w:fill="auto"/>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01966D3A">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  （一）召开政府信息公开工作会议或专题会议数</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376097F6">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次</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465DCD88">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1</w:t>
            </w:r>
          </w:p>
        </w:tc>
      </w:tr>
      <w:tr w14:paraId="4BE80EA6">
        <w:tblPrEx>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11E0C932">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  （二）举办各类培训班数</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1D36EBF3">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次</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53F8ACA2">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1</w:t>
            </w:r>
          </w:p>
        </w:tc>
      </w:tr>
      <w:tr w14:paraId="18E99781">
        <w:tblPrEx>
          <w:shd w:val="clear" w:color="auto" w:fill="auto"/>
          <w:tblCellMar>
            <w:top w:w="0" w:type="dxa"/>
            <w:left w:w="0" w:type="dxa"/>
            <w:bottom w:w="0" w:type="dxa"/>
            <w:right w:w="0" w:type="dxa"/>
          </w:tblCellMar>
        </w:tblPrEx>
        <w:trPr>
          <w:trHeight w:val="345" w:hRule="atLeast"/>
        </w:trPr>
        <w:tc>
          <w:tcPr>
            <w:tcW w:w="6840"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14:paraId="56EC4517">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  （三）接受培训人员数</w:t>
            </w:r>
          </w:p>
        </w:tc>
        <w:tc>
          <w:tcPr>
            <w:tcW w:w="6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498E83A2">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人次</w:t>
            </w:r>
          </w:p>
        </w:tc>
        <w:tc>
          <w:tcPr>
            <w:tcW w:w="1000" w:type="dxa"/>
            <w:tcBorders>
              <w:top w:val="nil"/>
              <w:left w:val="nil"/>
              <w:bottom w:val="single" w:color="000000" w:sz="8" w:space="0"/>
              <w:right w:val="single" w:color="000000" w:sz="8" w:space="0"/>
            </w:tcBorders>
            <w:shd w:val="clear" w:color="auto" w:fill="auto"/>
            <w:tcMar>
              <w:left w:w="108" w:type="dxa"/>
              <w:right w:w="108" w:type="dxa"/>
            </w:tcMar>
            <w:vAlign w:val="center"/>
          </w:tcPr>
          <w:p w14:paraId="41435F04">
            <w:pPr>
              <w:widowControl/>
              <w:pBdr>
                <w:top w:val="none" w:color="auto" w:sz="0" w:space="0"/>
                <w:left w:val="none" w:color="auto" w:sz="0" w:space="0"/>
                <w:bottom w:val="none" w:color="auto" w:sz="0" w:space="0"/>
                <w:right w:val="none" w:color="auto" w:sz="0" w:space="0"/>
              </w:pBdr>
              <w:jc w:val="left"/>
              <w:rPr>
                <w:rFonts w:hint="eastAsia" w:ascii="宋体" w:hAnsi="宋体" w:eastAsia="宋体" w:cs="宋体"/>
                <w:sz w:val="18"/>
                <w:szCs w:val="18"/>
              </w:rPr>
            </w:pPr>
            <w:r>
              <w:rPr>
                <w:rFonts w:hint="eastAsia" w:ascii="宋体" w:hAnsi="宋体" w:eastAsia="宋体" w:cs="宋体"/>
                <w:kern w:val="0"/>
                <w:sz w:val="18"/>
                <w:szCs w:val="18"/>
                <w:lang w:val="en-US" w:eastAsia="zh-CN" w:bidi="ar-SA"/>
              </w:rPr>
              <w:t>50</w:t>
            </w:r>
          </w:p>
        </w:tc>
      </w:tr>
    </w:tbl>
    <w:p w14:paraId="4C60FA12">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C8225C"/>
    <w:rsid w:val="00BA54B1"/>
    <w:rsid w:val="00BD1280"/>
    <w:rsid w:val="00C533AC"/>
    <w:rsid w:val="00C8225C"/>
    <w:rsid w:val="00E47FE9"/>
    <w:rsid w:val="08F9680A"/>
    <w:rsid w:val="0AF8528D"/>
    <w:rsid w:val="0BC768A2"/>
    <w:rsid w:val="0C8431F9"/>
    <w:rsid w:val="10F42DA2"/>
    <w:rsid w:val="335A5C02"/>
    <w:rsid w:val="39C8367E"/>
    <w:rsid w:val="48C67C37"/>
    <w:rsid w:val="49C57B5A"/>
    <w:rsid w:val="4B3A356B"/>
    <w:rsid w:val="54937413"/>
    <w:rsid w:val="572154C3"/>
    <w:rsid w:val="5D653F88"/>
    <w:rsid w:val="5E964E49"/>
    <w:rsid w:val="697822DB"/>
    <w:rsid w:val="6F7A5C0A"/>
    <w:rsid w:val="72402743"/>
    <w:rsid w:val="763C424D"/>
    <w:rsid w:val="7BC6657B"/>
    <w:rsid w:val="7FC97B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标题 2 Char"/>
    <w:basedOn w:val="7"/>
    <w:link w:val="2"/>
    <w:qFormat/>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3852</Words>
  <Characters>4016</Characters>
  <Lines>2</Lines>
  <Paragraphs>1</Paragraphs>
  <TotalTime>0</TotalTime>
  <ScaleCrop>false</ScaleCrop>
  <LinksUpToDate>false</LinksUpToDate>
  <CharactersWithSpaces>4065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2019-09-25T08:50:00Z</dcterms:created>
  <dc:creator>lenovo003</dc:creator>
  <cp:lastModifiedBy> 祺</cp:lastModifiedBy>
  <dcterms:modified xsi:type="dcterms:W3CDTF">2025-03-20T07:09:14Z</dcterms:modified>
  <dc:title>北京市东城区政府朝阳门街道办事处2008年信息公开工作年度报告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eyJoZGlkIjoiMGRjY2VjZTg0ZGU2OGU2ZWM4M2Q4ZmQzNWVhMmU4NTAiLCJ1c2VySWQiOiI0MzU3NTE4NDAifQ==</vt:lpwstr>
  </property>
  <property fmtid="{D5CDD505-2E9C-101B-9397-08002B2CF9AE}" pid="4" name="ICV">
    <vt:lpwstr>C7D012A98CD24DE3A31BED7C5E57F172_12</vt:lpwstr>
  </property>
</Properties>
</file>