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</w:pPr>
      <w:r>
        <w:rPr>
          <w:rStyle w:val="4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一、总体情况</w:t>
      </w:r>
      <w:r>
        <w:rPr>
          <w:rFonts w:ascii="Arial" w:hAnsi="Arial" w:cs="Arial"/>
          <w:vanish/>
          <w:sz w:val="21"/>
          <w:szCs w:val="21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20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14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，前门街道认真落实《中华人民共和国政府信息公开条例》（以下简称《条例》）,主动围绕中心、服务大局、突出重点、平稳有序推进信息公开工作，为保障公民知情权、参与权和监督权，推进政府依法行政工作，打造服务型、阳光型政府，做出积极的努力，充分发挥政府信息对人民群众生产、生活和经济社会活动的服务作用，提高科学执政、民主执政、依法执政能力和水平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一年来，街道信息公开基础工作扎实推进。根据市、区有关政府信息公开的规定，结合街道实际，进一步加强制度建设，完善了信息公开目录，依申请公开流程，公布了群众监督电话；通过以会代训的方式，进一步向各科室宣传信息公开的重要意义，强化信息公开意识，扩大信息公开范围，主动公开了财政拨款支出预算决算、“三公经费”支出、各类服务事项、突发应急预案及主要工作动态，方便群众获取政府信息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hint="eastAsia" w:ascii="宋体" w:hAnsi="宋体" w:eastAsia="宋体" w:cs="宋体"/>
          <w:b/>
          <w:sz w:val="24"/>
          <w:szCs w:val="24"/>
        </w:rPr>
        <w:t>二、主动公开政府信息情况</w:t>
      </w:r>
    </w:p>
    <w:tbl>
      <w:tblPr>
        <w:tblStyle w:val="7"/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78"/>
        <w:gridCol w:w="1041"/>
        <w:gridCol w:w="1658"/>
        <w:gridCol w:w="1887"/>
        <w:gridCol w:w="1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本年新制作数量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本年新公开数量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规章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规范性文件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FF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上一年项目数量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本年增/减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行政许可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2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其他对外管理服务事项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行政检查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2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行政确认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本年增/减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行政处罚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行政强制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65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上一年项目数量</w:t>
            </w:r>
          </w:p>
        </w:tc>
        <w:tc>
          <w:tcPr>
            <w:tcW w:w="3545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行政事业性收费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采购项目数量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采购总金额（万元，保留四位小数）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政府集中采购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</w:tbl>
    <w:p>
      <w:pPr>
        <w:pStyle w:val="2"/>
        <w:widowControl/>
        <w:spacing w:line="360" w:lineRule="auto"/>
        <w:ind w:lef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hint="eastAsia" w:ascii="宋体" w:hAnsi="宋体" w:eastAsia="宋体" w:cs="宋体"/>
          <w:b/>
          <w:sz w:val="24"/>
          <w:szCs w:val="24"/>
        </w:rPr>
        <w:t>三、收到和处理政府信息公开申请情况</w:t>
      </w:r>
    </w:p>
    <w:tbl>
      <w:tblPr>
        <w:tblStyle w:val="7"/>
        <w:tblW w:w="90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853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自然人</w:t>
            </w:r>
          </w:p>
        </w:tc>
        <w:tc>
          <w:tcPr>
            <w:tcW w:w="401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科研机构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社会公益组织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法律服务机构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三、本年度办理结果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ascii="楷体" w:hAnsi="楷体" w:eastAsia="楷体" w:cs="楷体"/>
                <w:color w:val="000000"/>
                <w:sz w:val="19"/>
                <w:szCs w:val="19"/>
              </w:rPr>
              <w:t>（一）予以公开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1.属于国家秘密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2.其他法律行政法规禁止公开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3.危及“三安全一稳定”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4.保护第三方合法权益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5.属于三类内部事务信息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6.属于四类过程性信息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7.属于行政执法案卷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8.属于行政查询事项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1.本机关不掌握相关政府信息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2.没有现成信息需要另行制作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3.补正后申请内容仍不明确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1.信访举报投诉类申请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2.重复申请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3.要求提供公开出版物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4.无正当理由大量反复申请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（六）其他处理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（七）总计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四、结转下年度继续办理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</w:tbl>
    <w:p>
      <w:pPr>
        <w:pStyle w:val="2"/>
        <w:widowControl/>
        <w:spacing w:line="360" w:lineRule="auto"/>
        <w:ind w:lef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hint="eastAsia" w:ascii="宋体" w:hAnsi="宋体" w:eastAsia="宋体" w:cs="宋体"/>
          <w:b/>
          <w:sz w:val="24"/>
          <w:szCs w:val="24"/>
        </w:rPr>
        <w:t>四、政府信息公开行政复议、行政诉讼情况</w:t>
      </w:r>
    </w:p>
    <w:tbl>
      <w:tblPr>
        <w:tblStyle w:val="7"/>
        <w:tblW w:w="907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5"/>
        <w:gridCol w:w="595"/>
        <w:gridCol w:w="595"/>
        <w:gridCol w:w="595"/>
        <w:gridCol w:w="788"/>
        <w:gridCol w:w="544"/>
        <w:gridCol w:w="596"/>
        <w:gridCol w:w="596"/>
        <w:gridCol w:w="596"/>
        <w:gridCol w:w="596"/>
        <w:gridCol w:w="596"/>
        <w:gridCol w:w="596"/>
        <w:gridCol w:w="596"/>
        <w:gridCol w:w="597"/>
        <w:gridCol w:w="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行政复议</w:t>
            </w:r>
          </w:p>
        </w:tc>
        <w:tc>
          <w:tcPr>
            <w:tcW w:w="59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结果维持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结果纠正</w:t>
            </w:r>
          </w:p>
        </w:tc>
        <w:tc>
          <w:tcPr>
            <w:tcW w:w="5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其他结果</w:t>
            </w:r>
          </w:p>
        </w:tc>
        <w:tc>
          <w:tcPr>
            <w:tcW w:w="5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尚未审结</w:t>
            </w:r>
          </w:p>
        </w:tc>
        <w:tc>
          <w:tcPr>
            <w:tcW w:w="78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 计</w:t>
            </w:r>
          </w:p>
        </w:tc>
        <w:tc>
          <w:tcPr>
            <w:tcW w:w="29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未经复议直接起诉</w:t>
            </w:r>
          </w:p>
        </w:tc>
        <w:tc>
          <w:tcPr>
            <w:tcW w:w="297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结果维持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结果纠正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其他结果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尚未审结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总计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结果维持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结果纠正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其他结果</w:t>
            </w:r>
          </w:p>
        </w:tc>
        <w:tc>
          <w:tcPr>
            <w:tcW w:w="5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尚未审结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both"/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</w:pPr>
          </w:p>
        </w:tc>
      </w:tr>
    </w:tbl>
    <w:p>
      <w:pPr>
        <w:pStyle w:val="2"/>
        <w:widowControl/>
        <w:spacing w:line="360" w:lineRule="auto"/>
        <w:ind w:lef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hint="eastAsia" w:ascii="宋体" w:hAnsi="宋体" w:eastAsia="宋体" w:cs="宋体"/>
          <w:b/>
          <w:sz w:val="24"/>
          <w:szCs w:val="24"/>
        </w:rPr>
        <w:t>五、政府信息公开工作存在的主要问题及改进情况</w:t>
      </w:r>
    </w:p>
    <w:p>
      <w:pPr>
        <w:pStyle w:val="2"/>
        <w:widowControl/>
        <w:shd w:val="clear" w:color="auto" w:fill="FFFFFF"/>
        <w:spacing w:line="360" w:lineRule="auto"/>
        <w:ind w:left="0" w:firstLine="420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针对政府信息公开工作机制有待进一步完善、申请处理有待进一步规范、政策解读有待进一步提高等问题，我们进行了如下改进：一是加强政府信息主动公开平台建设，优化网站栏目设置；二是完善依申请公开工作机制，进一步梳理、优化办理程序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。</w:t>
      </w:r>
    </w:p>
    <w:p>
      <w:pPr>
        <w:pStyle w:val="2"/>
        <w:widowControl/>
        <w:spacing w:line="360" w:lineRule="auto"/>
        <w:ind w:lef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hint="eastAsia" w:ascii="宋体" w:hAnsi="宋体" w:eastAsia="宋体" w:cs="宋体"/>
          <w:b/>
          <w:sz w:val="24"/>
          <w:szCs w:val="24"/>
        </w:rPr>
        <w:t>六、其他需要报告的事项</w:t>
      </w:r>
    </w:p>
    <w:p>
      <w:pPr>
        <w:pStyle w:val="2"/>
        <w:widowControl/>
        <w:shd w:val="clear" w:color="auto" w:fill="FFFFFF"/>
        <w:spacing w:line="360" w:lineRule="auto"/>
        <w:ind w:left="0" w:firstLine="42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北京市东城区人民政府门户网站（“数字东城”）网址为http://www.bjdch.gov.cn/，如需了解更多政府信息，请登录查询。</w:t>
      </w:r>
    </w:p>
    <w:p>
      <w:pPr>
        <w:pStyle w:val="2"/>
        <w:widowControl/>
        <w:shd w:val="clear" w:color="auto" w:fill="FFFFFF"/>
        <w:spacing w:line="360" w:lineRule="auto"/>
        <w:ind w:left="0" w:firstLine="420"/>
      </w:pPr>
      <w:r>
        <w:rPr>
          <w:rFonts w:ascii="Arial" w:hAnsi="Arial" w:cs="Arial"/>
          <w:sz w:val="21"/>
          <w:szCs w:val="21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line="360" w:lineRule="auto"/>
        <w:ind w:left="0" w:firstLine="420"/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instrText xml:space="preserve"> HYPERLINK "http://172.25.65.106/manageweb/edit.content.StreamOutPartsAction.action?contentId=9061732&amp;partId=9078484" </w:instrTex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fldChar w:fldCharType="separate"/>
      </w:r>
      <w:r>
        <w:rPr>
          <w:rStyle w:val="6"/>
          <w:rFonts w:hint="eastAsia" w:ascii="宋体" w:hAnsi="宋体" w:eastAsia="宋体" w:cs="宋体"/>
          <w:sz w:val="24"/>
          <w:szCs w:val="24"/>
          <w:shd w:val="clear" w:color="auto" w:fill="FFFFFF"/>
        </w:rPr>
        <w:t>北京市东城区人民政府前门街道办事处20</w:t>
      </w:r>
      <w:r>
        <w:rPr>
          <w:rStyle w:val="6"/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14</w:t>
      </w:r>
      <w:r>
        <w:rPr>
          <w:rStyle w:val="6"/>
          <w:rFonts w:hint="eastAsia" w:ascii="宋体" w:hAnsi="宋体" w:eastAsia="宋体" w:cs="宋体"/>
          <w:sz w:val="24"/>
          <w:szCs w:val="24"/>
          <w:shd w:val="clear" w:color="auto" w:fill="FFFFFF"/>
        </w:rPr>
        <w:t>年政府信息公开工作年度报告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splitPgBreakAndParaMark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20F5D30"/>
    <w:rsid w:val="034938DB"/>
    <w:rsid w:val="04F77BB6"/>
    <w:rsid w:val="0E0872D5"/>
    <w:rsid w:val="2C4D29BC"/>
    <w:rsid w:val="2DA467F1"/>
    <w:rsid w:val="2FDF3E47"/>
    <w:rsid w:val="3D8A3804"/>
    <w:rsid w:val="40C94F5B"/>
    <w:rsid w:val="42F275C9"/>
    <w:rsid w:val="471C49BA"/>
    <w:rsid w:val="48441536"/>
    <w:rsid w:val="4CA3708B"/>
    <w:rsid w:val="4D153050"/>
    <w:rsid w:val="51CA5F3D"/>
    <w:rsid w:val="5700538C"/>
    <w:rsid w:val="62475A4D"/>
    <w:rsid w:val="68997A2B"/>
    <w:rsid w:val="695662F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unhideWhenUsed/>
    <w:uiPriority w:val="0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character" w:styleId="4">
    <w:name w:val="Strong"/>
    <w:basedOn w:val="3"/>
    <w:qFormat/>
    <w:uiPriority w:val="22"/>
    <w:rPr>
      <w:b/>
    </w:rPr>
  </w:style>
  <w:style w:type="character" w:styleId="5">
    <w:name w:val="FollowedHyperlink"/>
    <w:basedOn w:val="3"/>
    <w:unhideWhenUsed/>
    <w:uiPriority w:val="99"/>
    <w:rPr>
      <w:color w:val="800080"/>
      <w:u w:val="single"/>
    </w:rPr>
  </w:style>
  <w:style w:type="character" w:styleId="6">
    <w:name w:val="Hyperlink"/>
    <w:basedOn w:val="3"/>
    <w:unhideWhenUsed/>
    <w:uiPriority w:val="99"/>
    <w:rPr>
      <w:color w:val="0000FF"/>
      <w:u w:val="single"/>
    </w:rPr>
  </w:style>
  <w:style w:type="character" w:customStyle="1" w:styleId="8">
    <w:name w:val="bsharetext"/>
    <w:basedOn w:val="3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cp:lastModifiedBy>马小霞</cp:lastModifiedBy>
  <dcterms:modified xsi:type="dcterms:W3CDTF">2020-12-18T08:30:49Z</dcterms:modified>
  <dc:title>一、总体情况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