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exact"/>
        <w:ind w:left="0" w:leftChars="0" w:right="0" w:rightChars="0" w:firstLine="640"/>
        <w:jc w:val="center"/>
        <w:textAlignment w:val="baseline"/>
        <w:outlineLvl w:val="9"/>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vertAlign w:val="baseline"/>
        </w:rPr>
      </w:pPr>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vertAlign w:val="baseline"/>
        </w:rPr>
        <w:t>北京市东城区北新桥街道办事处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exact"/>
        <w:ind w:left="0" w:leftChars="0" w:right="0" w:rightChars="0" w:firstLine="640"/>
        <w:jc w:val="center"/>
        <w:textAlignment w:val="baseline"/>
        <w:outlineLvl w:val="9"/>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vertAlign w:val="baseline"/>
        </w:rPr>
      </w:pPr>
      <w:bookmarkStart w:id="0" w:name="_GoBack"/>
      <w:r>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vertAlign w:val="baseline"/>
        </w:rPr>
        <w:t>2014年政府信息公开工作年度报告</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exact"/>
        <w:ind w:left="0" w:leftChars="0" w:right="0" w:rightChars="0" w:firstLine="640"/>
        <w:jc w:val="both"/>
        <w:textAlignment w:val="baseline"/>
        <w:outlineLvl w:val="9"/>
        <w:rPr>
          <w:rFonts w:ascii="仿宋_GB2312" w:hAnsi="Arial" w:eastAsia="仿宋_GB2312" w:cs="仿宋_GB2312"/>
          <w:i w:val="0"/>
          <w:caps w:val="0"/>
          <w:color w:val="auto"/>
          <w:spacing w:val="0"/>
          <w:sz w:val="31"/>
          <w:szCs w:val="31"/>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20" w:lineRule="exact"/>
        <w:ind w:left="0" w:leftChars="0" w:right="0" w:rightChars="0" w:firstLine="640"/>
        <w:jc w:val="both"/>
        <w:textAlignment w:val="baseline"/>
        <w:outlineLvl w:val="9"/>
        <w:rPr>
          <w:color w:val="auto"/>
        </w:rPr>
      </w:pPr>
      <w:r>
        <w:rPr>
          <w:rFonts w:ascii="仿宋_GB2312" w:hAnsi="Arial" w:eastAsia="仿宋_GB2312" w:cs="仿宋_GB2312"/>
          <w:i w:val="0"/>
          <w:caps w:val="0"/>
          <w:color w:val="auto"/>
          <w:spacing w:val="0"/>
          <w:sz w:val="31"/>
          <w:szCs w:val="31"/>
          <w:bdr w:val="none" w:color="auto" w:sz="0" w:space="0"/>
          <w:shd w:val="clear" w:fill="FFFFFF"/>
          <w:vertAlign w:val="baseline"/>
        </w:rPr>
        <w:t>本报告是根据《中华人民共和国政府信息公开条例》</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以下简称《条例》）要求</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，由北京市东城区北新桥街道办事处编制的2014年度政府信息公开年度报告。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全文包括概述，主动公开政府信息的情况，依申请公开政府信息和不予公开政府信息的情况，政府信息公开的人员、收费及减免情况，政府信息公开咨询情况，因政府信息公开申请行政复议、提起行政诉讼的情况，</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政府信息公开工作存在不足及改进措施。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本报告中所列数据的统计期限自2014年1月1日至2014年12月31日止。在数字东城网站进入后，选取街道政府部门栏的“北新桥街道”上可下载本报告的电子版。如对本报告有任何疑问，请与北新桥街道办事处办公室联系（地址：东城区草园胡同6号；邮编：100007；电话：010—64043994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ascii="黑体" w:hAnsi="宋体" w:eastAsia="黑体" w:cs="黑体"/>
          <w:i w:val="0"/>
          <w:caps w:val="0"/>
          <w:color w:val="auto"/>
          <w:spacing w:val="0"/>
          <w:sz w:val="31"/>
          <w:szCs w:val="31"/>
          <w:bdr w:val="none" w:color="auto" w:sz="0" w:space="0"/>
          <w:shd w:val="clear" w:fill="FFFFFF"/>
          <w:vertAlign w:val="baseline"/>
        </w:rPr>
        <w:t>一、概</w:t>
      </w:r>
      <w:r>
        <w:rPr>
          <w:rFonts w:hint="eastAsia" w:ascii="黑体" w:hAnsi="宋体" w:eastAsia="黑体" w:cs="黑体"/>
          <w:i w:val="0"/>
          <w:caps w:val="0"/>
          <w:color w:val="auto"/>
          <w:spacing w:val="0"/>
          <w:sz w:val="31"/>
          <w:szCs w:val="31"/>
          <w:bdr w:val="none" w:color="auto" w:sz="0" w:space="0"/>
          <w:shd w:val="clear" w:fill="FFFFFF"/>
          <w:vertAlign w:val="baseline"/>
        </w:rPr>
        <w:t xml:space="preserve"> 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根据《条例》要求，自200</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8年5月1日起，北新桥街道开始开展政府信息公开工作。为此，街道专门配备了3名工作人员，设立了1个专门的信息申请受理点（办事处办公室）。制定了《北新桥街道政府信息公开指南》，对政府信息公开的内容、承办科室及公开形式等进行详细分解，真正做到了机构常设、人员常在、工作常抓，有效推动了政府信息公开工作。截至目前，北新桥街道政府信息公开工作运行正常，政府信息公开咨询、申请以及答复工作均得到了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二、政府信息主动公开情况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ascii="楷体_GB2312" w:hAnsi="Arial" w:eastAsia="楷体_GB2312" w:cs="楷体_GB2312"/>
          <w:b/>
          <w:i w:val="0"/>
          <w:caps w:val="0"/>
          <w:color w:val="auto"/>
          <w:spacing w:val="0"/>
          <w:sz w:val="31"/>
          <w:szCs w:val="31"/>
          <w:bdr w:val="none" w:color="auto" w:sz="0" w:space="0"/>
          <w:shd w:val="clear" w:fill="FFFFFF"/>
          <w:vertAlign w:val="baseline"/>
        </w:rPr>
        <w:t>（一）公开情况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本街道2014年年度内</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主动公开政府信息246种全文电子化率达100%。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在主动公开的信息中，机构职能</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类信息4条，占总体的比例为1.63%，法规文件类信息2条，占总体的比例为0.81%，规划计划类信息2条，占总体的比例为0.81%，行政职责类信息0条，业务动态类信息238条，占总体的比例为96.75%。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自《条例》施行以来至2013年12月31日，街道主动公开政府工作信息1087条。按年度划分来看，自2013年始，信息公开数量呈逐步上升状态。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本街道主动公开的政府信息，主要包括以下几个方面：一是涉及公民、法人或者其他组织切身利益的；二是需要社会公众广泛知晓或者参与的重要信息公开的情况；三是街道所开展各项活动的信息。上述政府信息的公开，对保障公民的知情权，打造透明政府具有促进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（二）公开形式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在主动公开的信息中，为方便公众了解信息，本街道在主动公开政府信息主要采取政府信息公开大厅、信息查阅点、电子屏幕、便民手册、服务指南等公开形式进行公开。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1、依托政府门户网站，开展网上政务公开。</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2014年，街道公开政府信息电子化率达100%，年内通过数字东城北新桥街道网站、政府信息报送平台、政务公开网站、街道微博等相关信息发布系统累计公开信息1700余条。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2、依托行政服务大厅，实行一厅式政务公开和服务。</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将服务大厅作为政务公开的重要载体和窗口，制定了街道《办事大厅服务公约及监督办法》，采取创建党员先锋岗、青年文明号，开展岗位练兵，建设社会保障服务系统，设立群众意见箱和电子评价器等方式，全面促进街道居民事务办理大厅提升服务质量，</w:t>
      </w:r>
      <w:r>
        <w:rPr>
          <w:rFonts w:hint="default" w:ascii="Times New Roman" w:hAnsi="Times New Roman" w:cs="Times New Roman"/>
          <w:i w:val="0"/>
          <w:caps w:val="0"/>
          <w:color w:val="auto"/>
          <w:spacing w:val="0"/>
          <w:sz w:val="31"/>
          <w:szCs w:val="31"/>
          <w:bdr w:val="none" w:color="auto" w:sz="0" w:space="0"/>
          <w:shd w:val="clear" w:fill="FFFFFF"/>
          <w:vertAlign w:val="baseline"/>
        </w:rPr>
        <w:t>27</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个服务窗口通过“一站式服务、一条龙办理”模式，及时为居民群众提供便捷优质的政务服务。今年以来，居民群众满意度测评保持在</w:t>
      </w:r>
      <w:r>
        <w:rPr>
          <w:rFonts w:hint="default" w:ascii="Times New Roman" w:hAnsi="Times New Roman" w:cs="Times New Roman"/>
          <w:i w:val="0"/>
          <w:caps w:val="0"/>
          <w:color w:val="auto"/>
          <w:spacing w:val="0"/>
          <w:sz w:val="31"/>
          <w:szCs w:val="31"/>
          <w:bdr w:val="none" w:color="auto" w:sz="0" w:space="0"/>
          <w:shd w:val="clear" w:fill="FFFFFF"/>
          <w:vertAlign w:val="baseline"/>
        </w:rPr>
        <w:t>90%</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3、依托社区服务站、公告栏进行公开，充分发挥公开阵地的作用。</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修改完善了社区居民常务会等工作制度，指导和支持社区开展特色公益服务活动，好邻居信息服务网、商居自管会、胡同议事会等一批自我服务、自我管理的社区品牌深受居民群众欢迎。12个社区均设有公告栏发布精神文明、政策法规、榜样先进等信息，使居民不出社区便知“天下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4、依托新闻媒体公开,加强与新闻媒体的协作配合，充分发挥新闻媒体的宣传作用，扩大政务公开的范围和影响。</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刊发《北新桥风采报》24期，截止2014年12月底，人民日报、北京日报、新京报等重要媒体报道我街道信息158条。为更好地展示政府良好形象，我们充分利用电子显示屏、电子触摸屏和政务网公开工作动态以及发展成果，不断提高政府工作透明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5、依托街道各部门、各社区的公开电话和电子邮箱进行公开</w:t>
      </w:r>
      <w:r>
        <w:rPr>
          <w:rFonts w:hint="eastAsia" w:ascii="仿宋_GB2312" w:hAnsi="Arial" w:eastAsia="仿宋_GB2312" w:cs="仿宋_GB2312"/>
          <w:b/>
          <w:i w:val="0"/>
          <w:caps w:val="0"/>
          <w:color w:val="auto"/>
          <w:spacing w:val="0"/>
          <w:sz w:val="31"/>
          <w:szCs w:val="31"/>
          <w:bdr w:val="none" w:color="auto" w:sz="0" w:space="0"/>
          <w:shd w:val="clear" w:fill="FFFFFF"/>
          <w:vertAlign w:val="baseline"/>
        </w:rPr>
        <w:t>。</w:t>
      </w:r>
      <w:r>
        <w:rPr>
          <w:rFonts w:hint="eastAsia" w:ascii="仿宋_GB2312" w:hAnsi="Arial" w:eastAsia="仿宋_GB2312" w:cs="仿宋_GB2312"/>
          <w:i w:val="0"/>
          <w:caps w:val="0"/>
          <w:color w:val="auto"/>
          <w:spacing w:val="0"/>
          <w:sz w:val="31"/>
          <w:szCs w:val="31"/>
          <w:bdr w:val="none" w:color="auto" w:sz="0" w:space="0"/>
          <w:shd w:val="clear" w:fill="FFFFFF"/>
          <w:vertAlign w:val="baseline"/>
        </w:rPr>
        <w:t>街道24小时热线电话接通率为100%，每日对市长信箱、区长信箱、政民互动综合服务平台、“12345”便民热线系统进行答复，答复满意率达100%。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三、政府信息依申请公开情况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本街道2014年未收到政府信息公开申请。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四、人员和收支情况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（一）工作人员情况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本机关从事政府信息公开工作的兼职人员共有3人。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3"/>
        <w:jc w:val="both"/>
        <w:textAlignment w:val="baseline"/>
        <w:outlineLvl w:val="9"/>
        <w:rPr>
          <w:color w:val="auto"/>
        </w:rPr>
      </w:pPr>
      <w:r>
        <w:rPr>
          <w:rFonts w:hint="eastAsia" w:ascii="楷体_GB2312" w:hAnsi="Arial" w:eastAsia="楷体_GB2312" w:cs="楷体_GB2312"/>
          <w:b/>
          <w:i w:val="0"/>
          <w:caps w:val="0"/>
          <w:color w:val="auto"/>
          <w:spacing w:val="0"/>
          <w:sz w:val="31"/>
          <w:szCs w:val="31"/>
          <w:bdr w:val="none" w:color="auto" w:sz="0" w:space="0"/>
          <w:shd w:val="clear" w:fill="FFFFFF"/>
          <w:vertAlign w:val="baseline"/>
        </w:rPr>
        <w:t>（二）依申请公开政府信息收费情况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2014年，本机关未收到政府信息公开申请，也未收取依申请提供政府信息的检索、复印、邮递等费用。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五、咨询情况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2014年，本街道未接到公民、法人及其他组织政府信息公开方面的咨询。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六、行政复议和行政诉讼情况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2014年，本街道没有发生因政府信息公开引发的行政复议、行政诉讼案件及申诉案件。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黑体" w:hAnsi="宋体" w:eastAsia="黑体" w:cs="黑体"/>
          <w:i w:val="0"/>
          <w:caps w:val="0"/>
          <w:color w:val="auto"/>
          <w:spacing w:val="0"/>
          <w:sz w:val="31"/>
          <w:szCs w:val="31"/>
          <w:bdr w:val="none" w:color="auto" w:sz="0" w:space="0"/>
          <w:shd w:val="clear" w:fill="FFFFFF"/>
          <w:vertAlign w:val="baseline"/>
        </w:rPr>
        <w:t>七、存在的不足及改进措施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2014年存在不足主要是：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目前我街道存在的问题主要表现在三个方面：一是在典型案例研究中存在欠缺，无依申请公开等情况的发生；二是在社区经验推广工作中还有待提高。在今后的工作中会进一步加强对纸质文本公文类政府信息的按时报送，强化信息公开工作相关案例、数据的分析研判，形成报告，对相关工作的开展提供参考资料。并加大投入，成立专项研究课题，在辖区范围内对信息公开工作进行深入探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北新桥街道信息公开工作将紧紧围绕中心任务，严格落实信息公开各项部署，切实保障群众依法获取政府信息，为信息公开工作再上新台阶，建设法治型、服务型街道做出新的努力。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both"/>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right"/>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北京市东城区人民政府北新桥街道办事处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after="0" w:line="520" w:lineRule="exact"/>
        <w:ind w:left="0" w:leftChars="0" w:right="0" w:rightChars="0" w:firstLine="640"/>
        <w:jc w:val="right"/>
        <w:textAlignment w:val="baseline"/>
        <w:outlineLvl w:val="9"/>
        <w:rPr>
          <w:color w:val="auto"/>
        </w:rPr>
      </w:pPr>
      <w:r>
        <w:rPr>
          <w:rFonts w:hint="eastAsia" w:ascii="仿宋_GB2312" w:hAnsi="Arial" w:eastAsia="仿宋_GB2312" w:cs="仿宋_GB2312"/>
          <w:i w:val="0"/>
          <w:caps w:val="0"/>
          <w:color w:val="auto"/>
          <w:spacing w:val="0"/>
          <w:sz w:val="31"/>
          <w:szCs w:val="31"/>
          <w:bdr w:val="none" w:color="auto" w:sz="0" w:space="0"/>
          <w:shd w:val="clear" w:fill="FFFFFF"/>
          <w:vertAlign w:val="baseline"/>
        </w:rPr>
        <w:t>                          2015年3月</w:t>
      </w:r>
    </w:p>
    <w:p>
      <w:pPr>
        <w:keepNext w:val="0"/>
        <w:keepLines w:val="0"/>
        <w:pageBreakBefore w:val="0"/>
        <w:kinsoku/>
        <w:wordWrap/>
        <w:overflowPunct/>
        <w:topLinePunct w:val="0"/>
        <w:autoSpaceDN/>
        <w:bidi w:val="0"/>
        <w:adjustRightInd/>
        <w:snapToGrid/>
        <w:spacing w:line="520" w:lineRule="exact"/>
        <w:ind w:left="0" w:leftChars="0" w:right="0" w:rightChars="0"/>
        <w:jc w:val="both"/>
        <w:outlineLvl w:val="9"/>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67F5F"/>
    <w:rsid w:val="1E36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2020-12-18T02:45:00Z</dcterms:created>
  <dc:creator>石泽明</dc:creator>
  <cp:lastModifiedBy>石泽明</cp:lastModifiedBy>
  <dcterms:modified xsi:type="dcterms:W3CDTF">2020-12-18T02:47:53Z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