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BE0CB5">
      <w:pPr>
        <w:jc w:val="center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黑体" w:hAnsi="黑体" w:eastAsia="黑体" w:cs="宋体"/>
          <w:kern w:val="0"/>
          <w:sz w:val="44"/>
          <w:szCs w:val="44"/>
        </w:rPr>
        <w:t>2013年北京市东城区司法局</w:t>
      </w:r>
    </w:p>
    <w:p w14:paraId="1ECC3C6E">
      <w:pPr>
        <w:widowControl/>
        <w:jc w:val="center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黑体" w:hAnsi="黑体" w:eastAsia="黑体" w:cs="宋体"/>
          <w:kern w:val="0"/>
          <w:sz w:val="44"/>
          <w:szCs w:val="44"/>
        </w:rPr>
        <w:t>政府信息公开工作年度报告</w:t>
      </w:r>
    </w:p>
    <w:p w14:paraId="1B04815F">
      <w:pPr>
        <w:widowControl/>
        <w:jc w:val="center"/>
        <w:rPr>
          <w:rFonts w:ascii="宋体" w:hAnsi="宋体" w:eastAsia="宋体" w:cs="宋体"/>
          <w:kern w:val="0"/>
          <w:sz w:val="24"/>
          <w:szCs w:val="24"/>
        </w:rPr>
      </w:pPr>
    </w:p>
    <w:p w14:paraId="0A26E921">
      <w:pPr>
        <w:widowControl/>
        <w:ind w:firstLine="708" w:firstLineChars="236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Calibri" w:hAnsi="Calibri" w:eastAsia="宋体" w:cs="宋体"/>
          <w:kern w:val="0"/>
          <w:sz w:val="30"/>
          <w:szCs w:val="30"/>
        </w:rPr>
        <w:t>本报告是根据《中华人民共和国政府信息公开条例》（以下简称《条例》）要求，由北京市东城区司法局编制的</w:t>
      </w:r>
      <w:r>
        <w:rPr>
          <w:rFonts w:ascii="Calibri" w:hAnsi="Calibri" w:eastAsia="宋体" w:cs="Calibri"/>
          <w:kern w:val="0"/>
          <w:sz w:val="30"/>
          <w:szCs w:val="30"/>
        </w:rPr>
        <w:t>2013</w:t>
      </w:r>
      <w:r>
        <w:rPr>
          <w:rFonts w:hint="eastAsia" w:ascii="Calibri" w:hAnsi="Calibri" w:eastAsia="宋体" w:cs="宋体"/>
          <w:kern w:val="0"/>
          <w:sz w:val="30"/>
          <w:szCs w:val="30"/>
        </w:rPr>
        <w:t>年度政府信息公开年度报告。</w:t>
      </w:r>
    </w:p>
    <w:p w14:paraId="33EC1880">
      <w:pPr>
        <w:widowControl/>
        <w:ind w:firstLine="708" w:firstLineChars="236"/>
        <w:jc w:val="left"/>
        <w:rPr>
          <w:rFonts w:ascii="Calibri" w:hAnsi="Calibri" w:eastAsia="宋体" w:cs="宋体"/>
          <w:kern w:val="0"/>
          <w:sz w:val="30"/>
          <w:szCs w:val="30"/>
        </w:rPr>
      </w:pPr>
      <w:r>
        <w:rPr>
          <w:rFonts w:hint="eastAsia" w:ascii="Calibri" w:hAnsi="Calibri" w:eastAsia="宋体" w:cs="宋体"/>
          <w:kern w:val="0"/>
          <w:sz w:val="30"/>
          <w:szCs w:val="30"/>
        </w:rPr>
        <w:t>全文包括概述，主动公开政府信息的情况，依申请公开政府信息和不予公开政府信息的情况，因政府信息公开申请行政复议、提起行政诉讼的情况，政府信息公开工作存在的主要问题、改进情况和其他需要报告的事项。</w:t>
      </w:r>
    </w:p>
    <w:p w14:paraId="4936E217">
      <w:pPr>
        <w:widowControl/>
        <w:ind w:firstLine="708" w:firstLineChars="236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Calibri" w:hAnsi="Calibri" w:eastAsia="宋体" w:cs="宋体"/>
          <w:kern w:val="0"/>
          <w:sz w:val="30"/>
          <w:szCs w:val="30"/>
        </w:rPr>
        <w:t>本报告所列数据统计期限自</w:t>
      </w:r>
      <w:r>
        <w:rPr>
          <w:rFonts w:ascii="Calibri" w:hAnsi="Calibri" w:eastAsia="宋体" w:cs="Calibri"/>
          <w:kern w:val="0"/>
          <w:sz w:val="30"/>
          <w:szCs w:val="30"/>
        </w:rPr>
        <w:t>2013</w:t>
      </w:r>
      <w:r>
        <w:rPr>
          <w:rFonts w:hint="eastAsia" w:ascii="Calibri" w:hAnsi="Calibri" w:eastAsia="宋体" w:cs="宋体"/>
          <w:kern w:val="0"/>
          <w:sz w:val="30"/>
          <w:szCs w:val="30"/>
        </w:rPr>
        <w:t>年</w:t>
      </w:r>
      <w:r>
        <w:rPr>
          <w:rFonts w:ascii="Calibri" w:hAnsi="Calibri" w:eastAsia="宋体" w:cs="Calibri"/>
          <w:kern w:val="0"/>
          <w:sz w:val="30"/>
          <w:szCs w:val="30"/>
        </w:rPr>
        <w:t>1</w:t>
      </w:r>
      <w:r>
        <w:rPr>
          <w:rFonts w:hint="eastAsia" w:ascii="Calibri" w:hAnsi="Calibri" w:eastAsia="宋体" w:cs="宋体"/>
          <w:kern w:val="0"/>
          <w:sz w:val="30"/>
          <w:szCs w:val="30"/>
        </w:rPr>
        <w:t>月</w:t>
      </w:r>
      <w:r>
        <w:rPr>
          <w:rFonts w:ascii="Calibri" w:hAnsi="Calibri" w:eastAsia="宋体" w:cs="Calibri"/>
          <w:kern w:val="0"/>
          <w:sz w:val="30"/>
          <w:szCs w:val="30"/>
        </w:rPr>
        <w:t>1</w:t>
      </w:r>
      <w:r>
        <w:rPr>
          <w:rFonts w:hint="eastAsia" w:ascii="Calibri" w:hAnsi="Calibri" w:eastAsia="宋体" w:cs="宋体"/>
          <w:kern w:val="0"/>
          <w:sz w:val="30"/>
          <w:szCs w:val="30"/>
        </w:rPr>
        <w:t>日至</w:t>
      </w:r>
      <w:r>
        <w:rPr>
          <w:rFonts w:ascii="Calibri" w:hAnsi="Calibri" w:eastAsia="宋体" w:cs="Calibri"/>
          <w:kern w:val="0"/>
          <w:sz w:val="30"/>
          <w:szCs w:val="30"/>
        </w:rPr>
        <w:t>2013</w:t>
      </w:r>
      <w:r>
        <w:rPr>
          <w:rFonts w:hint="eastAsia" w:ascii="Calibri" w:hAnsi="Calibri" w:eastAsia="宋体" w:cs="宋体"/>
          <w:kern w:val="0"/>
          <w:sz w:val="30"/>
          <w:szCs w:val="30"/>
        </w:rPr>
        <w:t>年</w:t>
      </w:r>
      <w:r>
        <w:rPr>
          <w:rFonts w:ascii="Calibri" w:hAnsi="Calibri" w:eastAsia="宋体" w:cs="Calibri"/>
          <w:kern w:val="0"/>
          <w:sz w:val="30"/>
          <w:szCs w:val="30"/>
        </w:rPr>
        <w:t>12</w:t>
      </w:r>
      <w:r>
        <w:rPr>
          <w:rFonts w:hint="eastAsia" w:ascii="Calibri" w:hAnsi="Calibri" w:eastAsia="宋体" w:cs="宋体"/>
          <w:kern w:val="0"/>
          <w:sz w:val="30"/>
          <w:szCs w:val="30"/>
        </w:rPr>
        <w:t>月</w:t>
      </w:r>
      <w:r>
        <w:rPr>
          <w:rFonts w:ascii="Calibri" w:hAnsi="Calibri" w:eastAsia="宋体" w:cs="Calibri"/>
          <w:kern w:val="0"/>
          <w:sz w:val="30"/>
          <w:szCs w:val="30"/>
        </w:rPr>
        <w:t>31</w:t>
      </w:r>
      <w:r>
        <w:rPr>
          <w:rFonts w:hint="eastAsia" w:ascii="Calibri" w:hAnsi="Calibri" w:eastAsia="宋体" w:cs="宋体"/>
          <w:kern w:val="0"/>
          <w:sz w:val="30"/>
          <w:szCs w:val="30"/>
        </w:rPr>
        <w:t>日。本局政府网站</w:t>
      </w:r>
      <w:bookmarkStart w:id="0" w:name="_GoBack"/>
      <w:bookmarkEnd w:id="0"/>
      <w:r>
        <w:rPr>
          <w:rFonts w:hint="eastAsia" w:ascii="Calibri" w:hAnsi="Calibri" w:eastAsia="宋体" w:cs="宋体"/>
          <w:kern w:val="0"/>
          <w:sz w:val="30"/>
          <w:szCs w:val="30"/>
        </w:rPr>
        <w:t>上可下载本报告的电子版。如对本报告有任何疑问，请联系东城区司法局法制科，联系电话：</w:t>
      </w:r>
      <w:r>
        <w:rPr>
          <w:rFonts w:ascii="Calibri" w:hAnsi="Calibri" w:eastAsia="宋体" w:cs="Calibri"/>
          <w:kern w:val="0"/>
          <w:sz w:val="30"/>
          <w:szCs w:val="30"/>
        </w:rPr>
        <w:t>84217023</w:t>
      </w:r>
      <w:r>
        <w:rPr>
          <w:rFonts w:hint="eastAsia" w:ascii="Calibri" w:hAnsi="Calibri" w:eastAsia="宋体" w:cs="宋体"/>
          <w:kern w:val="0"/>
          <w:sz w:val="30"/>
          <w:szCs w:val="30"/>
        </w:rPr>
        <w:t>。</w:t>
      </w:r>
    </w:p>
    <w:p w14:paraId="1D1599EF">
      <w:pPr>
        <w:widowControl/>
        <w:spacing w:before="156" w:beforeLines="50" w:after="156" w:afterLines="50"/>
        <w:jc w:val="center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Calibri" w:hAnsi="Calibri" w:eastAsia="宋体" w:cs="宋体"/>
          <w:kern w:val="0"/>
          <w:sz w:val="30"/>
          <w:szCs w:val="30"/>
        </w:rPr>
        <w:t>一、概述</w:t>
      </w:r>
    </w:p>
    <w:p w14:paraId="5632EE4C">
      <w:pPr>
        <w:widowControl/>
        <w:ind w:firstLine="708" w:firstLineChars="236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Calibri" w:hAnsi="Calibri" w:eastAsia="宋体" w:cs="Calibri"/>
          <w:kern w:val="0"/>
          <w:sz w:val="30"/>
          <w:szCs w:val="30"/>
        </w:rPr>
        <w:t>2013</w:t>
      </w:r>
      <w:r>
        <w:rPr>
          <w:rFonts w:hint="eastAsia" w:ascii="Calibri" w:hAnsi="Calibri" w:eastAsia="宋体" w:cs="宋体"/>
          <w:kern w:val="0"/>
          <w:sz w:val="30"/>
          <w:szCs w:val="30"/>
        </w:rPr>
        <w:t>年，根据《中华人民共和国政府信息公开条例》要求，我局在以往政府信息公开工作基础上结合我局机构人员实际情况，设立专门人员和机构负责政府信息公开工作；设立了信息申请受理点，开辟了电子阅览屏、公共查阅点。开展政府信息工作学习培训，提高各部门实施《条例》的业务水平；在局服务大厅单独设置政府信息公开资料自由索取架，方便公众查阅；在清理规范性文件的基础上，重新更新公开的规范性文件。截至</w:t>
      </w:r>
      <w:r>
        <w:rPr>
          <w:rFonts w:ascii="Calibri" w:hAnsi="Calibri" w:eastAsia="宋体" w:cs="Calibri"/>
          <w:kern w:val="0"/>
          <w:sz w:val="30"/>
          <w:szCs w:val="30"/>
        </w:rPr>
        <w:t>2013</w:t>
      </w:r>
      <w:r>
        <w:rPr>
          <w:rFonts w:hint="eastAsia" w:ascii="Calibri" w:hAnsi="Calibri" w:eastAsia="宋体" w:cs="宋体"/>
          <w:kern w:val="0"/>
          <w:sz w:val="30"/>
          <w:szCs w:val="30"/>
        </w:rPr>
        <w:t>年底，我局政府信息公开工作运行正常，政府信息公开咨询、申请以及答复工作均得到了顺利开展。</w:t>
      </w:r>
    </w:p>
    <w:p w14:paraId="69E7DED2">
      <w:pPr>
        <w:widowControl/>
        <w:spacing w:before="156" w:beforeLines="50" w:after="156" w:afterLines="50"/>
        <w:jc w:val="center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Calibri" w:hAnsi="Calibri" w:eastAsia="宋体" w:cs="宋体"/>
          <w:kern w:val="0"/>
          <w:sz w:val="30"/>
          <w:szCs w:val="30"/>
        </w:rPr>
        <w:t>二、主动公开情况</w:t>
      </w:r>
    </w:p>
    <w:p w14:paraId="57EF2EF4">
      <w:pPr>
        <w:widowControl/>
        <w:ind w:firstLine="708" w:firstLineChars="236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Calibri" w:hAnsi="Calibri" w:eastAsia="宋体" w:cs="宋体"/>
          <w:kern w:val="0"/>
          <w:sz w:val="30"/>
          <w:szCs w:val="30"/>
        </w:rPr>
        <w:t>（一）主动公开信息数量</w:t>
      </w:r>
    </w:p>
    <w:p w14:paraId="024FA2F3">
      <w:pPr>
        <w:widowControl/>
        <w:ind w:firstLine="708" w:firstLineChars="236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Calibri" w:hAnsi="Calibri" w:eastAsia="宋体" w:cs="宋体"/>
          <w:kern w:val="0"/>
          <w:sz w:val="30"/>
          <w:szCs w:val="30"/>
        </w:rPr>
        <w:t>截至</w:t>
      </w:r>
      <w:r>
        <w:rPr>
          <w:rFonts w:ascii="Calibri" w:hAnsi="Calibri" w:eastAsia="宋体" w:cs="Calibri"/>
          <w:kern w:val="0"/>
          <w:sz w:val="30"/>
          <w:szCs w:val="30"/>
        </w:rPr>
        <w:t>2013</w:t>
      </w:r>
      <w:r>
        <w:rPr>
          <w:rFonts w:hint="eastAsia" w:ascii="Calibri" w:hAnsi="Calibri" w:eastAsia="宋体" w:cs="宋体"/>
          <w:kern w:val="0"/>
          <w:sz w:val="30"/>
          <w:szCs w:val="30"/>
        </w:rPr>
        <w:t>年</w:t>
      </w:r>
      <w:r>
        <w:rPr>
          <w:rFonts w:ascii="Calibri" w:hAnsi="Calibri" w:eastAsia="宋体" w:cs="Calibri"/>
          <w:kern w:val="0"/>
          <w:sz w:val="30"/>
          <w:szCs w:val="30"/>
        </w:rPr>
        <w:t>12</w:t>
      </w:r>
      <w:r>
        <w:rPr>
          <w:rFonts w:hint="eastAsia" w:ascii="Calibri" w:hAnsi="Calibri" w:eastAsia="宋体" w:cs="宋体"/>
          <w:kern w:val="0"/>
          <w:sz w:val="30"/>
          <w:szCs w:val="30"/>
        </w:rPr>
        <w:t>月</w:t>
      </w:r>
      <w:r>
        <w:rPr>
          <w:rFonts w:ascii="Calibri" w:hAnsi="Calibri" w:eastAsia="宋体" w:cs="Calibri"/>
          <w:kern w:val="0"/>
          <w:sz w:val="30"/>
          <w:szCs w:val="30"/>
        </w:rPr>
        <w:t>31</w:t>
      </w:r>
      <w:r>
        <w:rPr>
          <w:rFonts w:hint="eastAsia" w:ascii="Calibri" w:hAnsi="Calibri" w:eastAsia="宋体" w:cs="宋体"/>
          <w:kern w:val="0"/>
          <w:sz w:val="30"/>
          <w:szCs w:val="30"/>
        </w:rPr>
        <w:t>日，本局全年共主动公开政府信息</w:t>
      </w:r>
      <w:r>
        <w:rPr>
          <w:rFonts w:ascii="Calibri" w:hAnsi="Calibri" w:eastAsia="宋体" w:cs="Calibri"/>
          <w:kern w:val="0"/>
          <w:sz w:val="30"/>
          <w:szCs w:val="30"/>
        </w:rPr>
        <w:t>265</w:t>
      </w:r>
      <w:r>
        <w:rPr>
          <w:rFonts w:hint="eastAsia" w:ascii="Calibri" w:hAnsi="Calibri" w:eastAsia="宋体" w:cs="宋体"/>
          <w:kern w:val="0"/>
          <w:sz w:val="30"/>
          <w:szCs w:val="30"/>
        </w:rPr>
        <w:t>条。在主动公开的信息中，机构职能类信息</w:t>
      </w:r>
      <w:r>
        <w:rPr>
          <w:rFonts w:ascii="Calibri" w:hAnsi="Calibri" w:eastAsia="宋体" w:cs="Calibri"/>
          <w:kern w:val="0"/>
          <w:sz w:val="30"/>
          <w:szCs w:val="30"/>
        </w:rPr>
        <w:t>30</w:t>
      </w:r>
      <w:r>
        <w:rPr>
          <w:rFonts w:hint="eastAsia" w:ascii="Calibri" w:hAnsi="Calibri" w:eastAsia="宋体" w:cs="宋体"/>
          <w:kern w:val="0"/>
          <w:sz w:val="30"/>
          <w:szCs w:val="30"/>
        </w:rPr>
        <w:t>条；法规文件类信息</w:t>
      </w:r>
      <w:r>
        <w:rPr>
          <w:rFonts w:ascii="Calibri" w:hAnsi="Calibri" w:eastAsia="宋体" w:cs="Calibri"/>
          <w:kern w:val="0"/>
          <w:sz w:val="30"/>
          <w:szCs w:val="30"/>
        </w:rPr>
        <w:t>75</w:t>
      </w:r>
      <w:r>
        <w:rPr>
          <w:rFonts w:hint="eastAsia" w:ascii="Calibri" w:hAnsi="Calibri" w:eastAsia="宋体" w:cs="宋体"/>
          <w:kern w:val="0"/>
          <w:sz w:val="30"/>
          <w:szCs w:val="30"/>
        </w:rPr>
        <w:t>条，其中法律法规</w:t>
      </w:r>
      <w:r>
        <w:rPr>
          <w:rFonts w:ascii="Calibri" w:hAnsi="Calibri" w:eastAsia="宋体" w:cs="Calibri"/>
          <w:kern w:val="0"/>
          <w:sz w:val="30"/>
          <w:szCs w:val="30"/>
        </w:rPr>
        <w:t>65</w:t>
      </w:r>
      <w:r>
        <w:rPr>
          <w:rFonts w:hint="eastAsia" w:ascii="Calibri" w:hAnsi="Calibri" w:eastAsia="宋体" w:cs="宋体"/>
          <w:kern w:val="0"/>
          <w:sz w:val="30"/>
          <w:szCs w:val="30"/>
        </w:rPr>
        <w:t>条，规范性文件</w:t>
      </w:r>
      <w:r>
        <w:rPr>
          <w:rFonts w:ascii="Calibri" w:hAnsi="Calibri" w:eastAsia="宋体" w:cs="Calibri"/>
          <w:kern w:val="0"/>
          <w:sz w:val="30"/>
          <w:szCs w:val="30"/>
        </w:rPr>
        <w:t>4</w:t>
      </w:r>
      <w:r>
        <w:rPr>
          <w:rFonts w:ascii="Calibri" w:hAnsi="Calibri" w:eastAsia="宋体" w:cs="Calibri"/>
          <w:kern w:val="0"/>
          <w:sz w:val="30"/>
          <w:szCs w:val="30"/>
        </w:rPr>
        <w:tab/>
      </w:r>
      <w:r>
        <w:rPr>
          <w:rFonts w:hint="eastAsia" w:ascii="Calibri" w:hAnsi="Calibri" w:eastAsia="宋体" w:cs="宋体"/>
          <w:kern w:val="0"/>
          <w:sz w:val="30"/>
          <w:szCs w:val="30"/>
        </w:rPr>
        <w:t>条，其他文件</w:t>
      </w:r>
      <w:r>
        <w:rPr>
          <w:rFonts w:ascii="Calibri" w:hAnsi="Calibri" w:eastAsia="宋体" w:cs="Calibri"/>
          <w:kern w:val="0"/>
          <w:sz w:val="30"/>
          <w:szCs w:val="30"/>
        </w:rPr>
        <w:t>6</w:t>
      </w:r>
      <w:r>
        <w:rPr>
          <w:rFonts w:hint="eastAsia" w:ascii="Calibri" w:hAnsi="Calibri" w:eastAsia="宋体" w:cs="宋体"/>
          <w:kern w:val="0"/>
          <w:sz w:val="30"/>
          <w:szCs w:val="30"/>
        </w:rPr>
        <w:t>条；规划计划类信息</w:t>
      </w:r>
      <w:r>
        <w:rPr>
          <w:rFonts w:ascii="Calibri" w:hAnsi="Calibri" w:eastAsia="宋体" w:cs="Calibri"/>
          <w:kern w:val="0"/>
          <w:sz w:val="30"/>
          <w:szCs w:val="30"/>
        </w:rPr>
        <w:t>20</w:t>
      </w:r>
      <w:r>
        <w:rPr>
          <w:rFonts w:hint="eastAsia" w:ascii="Calibri" w:hAnsi="Calibri" w:eastAsia="宋体" w:cs="宋体"/>
          <w:kern w:val="0"/>
          <w:sz w:val="30"/>
          <w:szCs w:val="30"/>
        </w:rPr>
        <w:t>条；行政职责类信息</w:t>
      </w:r>
      <w:r>
        <w:rPr>
          <w:rFonts w:ascii="Calibri" w:hAnsi="Calibri" w:eastAsia="宋体" w:cs="Calibri"/>
          <w:kern w:val="0"/>
          <w:sz w:val="30"/>
          <w:szCs w:val="30"/>
        </w:rPr>
        <w:t>49</w:t>
      </w:r>
      <w:r>
        <w:rPr>
          <w:rFonts w:hint="eastAsia" w:ascii="Calibri" w:hAnsi="Calibri" w:eastAsia="宋体" w:cs="宋体"/>
          <w:kern w:val="0"/>
          <w:sz w:val="30"/>
          <w:szCs w:val="30"/>
        </w:rPr>
        <w:t>条；业务动态类信息</w:t>
      </w:r>
      <w:r>
        <w:rPr>
          <w:rFonts w:ascii="Calibri" w:hAnsi="Calibri" w:eastAsia="宋体" w:cs="Calibri"/>
          <w:kern w:val="0"/>
          <w:sz w:val="30"/>
          <w:szCs w:val="30"/>
        </w:rPr>
        <w:t>91</w:t>
      </w:r>
      <w:r>
        <w:rPr>
          <w:rFonts w:hint="eastAsia" w:ascii="Calibri" w:hAnsi="Calibri" w:eastAsia="宋体" w:cs="宋体"/>
          <w:kern w:val="0"/>
          <w:sz w:val="30"/>
          <w:szCs w:val="30"/>
        </w:rPr>
        <w:t>条。</w:t>
      </w:r>
    </w:p>
    <w:p w14:paraId="47844C4C">
      <w:pPr>
        <w:widowControl/>
        <w:ind w:firstLine="708" w:firstLineChars="236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Calibri" w:hAnsi="Calibri" w:eastAsia="宋体" w:cs="宋体"/>
          <w:kern w:val="0"/>
          <w:sz w:val="30"/>
          <w:szCs w:val="30"/>
        </w:rPr>
        <w:t>（二）公开形式</w:t>
      </w:r>
    </w:p>
    <w:p w14:paraId="2D68A487">
      <w:pPr>
        <w:widowControl/>
        <w:ind w:firstLine="708" w:firstLineChars="236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Calibri" w:hAnsi="Calibri" w:eastAsia="宋体" w:cs="宋体"/>
          <w:kern w:val="0"/>
          <w:sz w:val="30"/>
          <w:szCs w:val="30"/>
        </w:rPr>
        <w:t>本局主要通过数字东城网站链接公开应主动公开的信息。</w:t>
      </w:r>
    </w:p>
    <w:p w14:paraId="276E8DA9">
      <w:pPr>
        <w:widowControl/>
        <w:spacing w:before="156" w:beforeLines="50" w:after="156" w:afterLines="50"/>
        <w:jc w:val="center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Calibri" w:hAnsi="Calibri" w:eastAsia="宋体" w:cs="宋体"/>
          <w:kern w:val="0"/>
          <w:sz w:val="30"/>
          <w:szCs w:val="30"/>
        </w:rPr>
        <w:t>三、依申请公开情况</w:t>
      </w:r>
    </w:p>
    <w:p w14:paraId="772724F6">
      <w:pPr>
        <w:widowControl/>
        <w:ind w:firstLine="708" w:firstLineChars="236"/>
        <w:jc w:val="left"/>
        <w:rPr>
          <w:rFonts w:ascii="Calibri" w:hAnsi="Calibri" w:eastAsia="宋体" w:cs="宋体"/>
          <w:kern w:val="0"/>
          <w:sz w:val="30"/>
          <w:szCs w:val="30"/>
        </w:rPr>
      </w:pPr>
      <w:r>
        <w:rPr>
          <w:rFonts w:hint="eastAsia" w:ascii="Calibri" w:hAnsi="Calibri" w:eastAsia="宋体" w:cs="宋体"/>
          <w:kern w:val="0"/>
          <w:sz w:val="30"/>
          <w:szCs w:val="30"/>
        </w:rPr>
        <w:t>（一）</w:t>
      </w:r>
      <w:r>
        <w:rPr>
          <w:rFonts w:ascii="Calibri" w:hAnsi="Calibri" w:eastAsia="宋体" w:cs="Calibri"/>
          <w:kern w:val="0"/>
          <w:sz w:val="30"/>
          <w:szCs w:val="30"/>
        </w:rPr>
        <w:t>2013</w:t>
      </w:r>
      <w:r>
        <w:rPr>
          <w:rFonts w:hint="eastAsia" w:ascii="Calibri" w:hAnsi="Calibri" w:eastAsia="宋体" w:cs="宋体"/>
          <w:kern w:val="0"/>
          <w:sz w:val="30"/>
          <w:szCs w:val="30"/>
        </w:rPr>
        <w:t>年，本局共收到政府信息公开申请</w:t>
      </w:r>
      <w:r>
        <w:rPr>
          <w:rFonts w:ascii="Calibri" w:hAnsi="Calibri" w:eastAsia="宋体" w:cs="Calibri"/>
          <w:kern w:val="0"/>
          <w:sz w:val="30"/>
          <w:szCs w:val="30"/>
        </w:rPr>
        <w:t>0</w:t>
      </w:r>
      <w:r>
        <w:rPr>
          <w:rFonts w:hint="eastAsia" w:ascii="Calibri" w:hAnsi="Calibri" w:eastAsia="宋体" w:cs="宋体"/>
          <w:kern w:val="0"/>
          <w:sz w:val="30"/>
          <w:szCs w:val="30"/>
        </w:rPr>
        <w:t>件。</w:t>
      </w:r>
    </w:p>
    <w:p w14:paraId="3A9B5A72">
      <w:pPr>
        <w:widowControl/>
        <w:ind w:firstLine="708" w:firstLineChars="236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Calibri" w:hAnsi="Calibri" w:eastAsia="宋体" w:cs="宋体"/>
          <w:kern w:val="0"/>
          <w:sz w:val="30"/>
          <w:szCs w:val="30"/>
        </w:rPr>
        <w:t>（二）</w:t>
      </w:r>
      <w:r>
        <w:rPr>
          <w:rFonts w:ascii="Calibri" w:hAnsi="Calibri" w:eastAsia="宋体" w:cs="Calibri"/>
          <w:kern w:val="0"/>
          <w:sz w:val="30"/>
          <w:szCs w:val="30"/>
        </w:rPr>
        <w:t>2013</w:t>
      </w:r>
      <w:r>
        <w:rPr>
          <w:rFonts w:hint="eastAsia" w:ascii="Calibri" w:hAnsi="Calibri" w:eastAsia="宋体" w:cs="宋体"/>
          <w:kern w:val="0"/>
          <w:sz w:val="30"/>
          <w:szCs w:val="30"/>
        </w:rPr>
        <w:t>年，针对本局政府信息公开的行政复议申请</w:t>
      </w:r>
      <w:r>
        <w:rPr>
          <w:rFonts w:ascii="Calibri" w:hAnsi="Calibri" w:eastAsia="宋体" w:cs="Calibri"/>
          <w:kern w:val="0"/>
          <w:sz w:val="30"/>
          <w:szCs w:val="30"/>
        </w:rPr>
        <w:t>0</w:t>
      </w:r>
      <w:r>
        <w:rPr>
          <w:rFonts w:hint="eastAsia" w:ascii="Calibri" w:hAnsi="Calibri" w:eastAsia="宋体" w:cs="宋体"/>
          <w:kern w:val="0"/>
          <w:sz w:val="30"/>
          <w:szCs w:val="30"/>
        </w:rPr>
        <w:t>件。针对本局政府信息公开的行政诉讼案</w:t>
      </w:r>
      <w:r>
        <w:rPr>
          <w:rFonts w:ascii="Calibri" w:hAnsi="Calibri" w:eastAsia="宋体" w:cs="Calibri"/>
          <w:kern w:val="0"/>
          <w:sz w:val="30"/>
          <w:szCs w:val="30"/>
        </w:rPr>
        <w:t>0</w:t>
      </w:r>
      <w:r>
        <w:rPr>
          <w:rFonts w:hint="eastAsia" w:ascii="Calibri" w:hAnsi="Calibri" w:eastAsia="宋体" w:cs="宋体"/>
          <w:kern w:val="0"/>
          <w:sz w:val="30"/>
          <w:szCs w:val="30"/>
        </w:rPr>
        <w:t>件。针对本局政府信息公开的申诉案</w:t>
      </w:r>
      <w:r>
        <w:rPr>
          <w:rFonts w:ascii="Calibri" w:hAnsi="Calibri" w:eastAsia="宋体" w:cs="Calibri"/>
          <w:kern w:val="0"/>
          <w:sz w:val="30"/>
          <w:szCs w:val="30"/>
        </w:rPr>
        <w:t>0</w:t>
      </w:r>
      <w:r>
        <w:rPr>
          <w:rFonts w:hint="eastAsia" w:ascii="Calibri" w:hAnsi="Calibri" w:eastAsia="宋体" w:cs="宋体"/>
          <w:kern w:val="0"/>
          <w:sz w:val="30"/>
          <w:szCs w:val="30"/>
        </w:rPr>
        <w:t>件。</w:t>
      </w:r>
    </w:p>
    <w:p w14:paraId="7212D623">
      <w:pPr>
        <w:widowControl/>
        <w:spacing w:before="156" w:beforeLines="50" w:after="156" w:afterLines="50"/>
        <w:jc w:val="center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Calibri" w:hAnsi="Calibri" w:eastAsia="宋体" w:cs="宋体"/>
          <w:kern w:val="0"/>
          <w:sz w:val="30"/>
          <w:szCs w:val="30"/>
        </w:rPr>
        <w:t>四、存在的不足和改进措施</w:t>
      </w:r>
    </w:p>
    <w:p w14:paraId="0D620CAA">
      <w:pPr>
        <w:widowControl/>
        <w:ind w:firstLine="708" w:firstLineChars="236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Calibri" w:hAnsi="Calibri" w:eastAsia="宋体" w:cs="Calibri"/>
          <w:kern w:val="0"/>
          <w:sz w:val="30"/>
          <w:szCs w:val="30"/>
        </w:rPr>
        <w:t>2013</w:t>
      </w:r>
      <w:r>
        <w:rPr>
          <w:rFonts w:hint="eastAsia" w:ascii="Calibri" w:hAnsi="Calibri" w:eastAsia="宋体" w:cs="宋体"/>
          <w:kern w:val="0"/>
          <w:sz w:val="30"/>
          <w:szCs w:val="30"/>
        </w:rPr>
        <w:t>年我局政府信息公开工作在取得成效的同时，仍然存在着不足：一是结合东城区经济社会发展的进程，政府信息公开工作的规范化程度应该进一步提高；二是根据依法行政的总体要求，政府信息公开工作机制和制度进一步健全；三是针对东城区司法行政工作实际，主动公开政府信息工作意识和行动应该进一步深化。</w:t>
      </w:r>
    </w:p>
    <w:p w14:paraId="05616F71">
      <w:pPr>
        <w:widowControl/>
        <w:ind w:firstLine="708" w:firstLineChars="236"/>
        <w:jc w:val="left"/>
        <w:rPr>
          <w:rFonts w:hint="eastAsia" w:ascii="Calibri" w:hAnsi="Calibri" w:eastAsia="宋体" w:cs="宋体"/>
          <w:kern w:val="0"/>
          <w:sz w:val="30"/>
          <w:szCs w:val="30"/>
        </w:rPr>
      </w:pPr>
      <w:r>
        <w:rPr>
          <w:rFonts w:ascii="Calibri" w:hAnsi="Calibri" w:eastAsia="宋体" w:cs="Calibri"/>
          <w:kern w:val="0"/>
          <w:sz w:val="30"/>
          <w:szCs w:val="30"/>
        </w:rPr>
        <w:t>201</w:t>
      </w:r>
      <w:r>
        <w:rPr>
          <w:rFonts w:hint="eastAsia" w:ascii="Calibri" w:hAnsi="Calibri" w:eastAsia="宋体" w:cs="Calibri"/>
          <w:kern w:val="0"/>
          <w:sz w:val="30"/>
          <w:szCs w:val="30"/>
        </w:rPr>
        <w:t>4</w:t>
      </w:r>
      <w:r>
        <w:rPr>
          <w:rFonts w:hint="eastAsia" w:ascii="Calibri" w:hAnsi="Calibri" w:eastAsia="宋体" w:cs="宋体"/>
          <w:kern w:val="0"/>
          <w:sz w:val="30"/>
          <w:szCs w:val="30"/>
        </w:rPr>
        <w:t>年我们将从以下几个方面改进：</w:t>
      </w:r>
      <w:r>
        <w:rPr>
          <w:rFonts w:ascii="Calibri" w:hAnsi="Calibri" w:eastAsia="宋体" w:cs="Calibri"/>
          <w:kern w:val="0"/>
          <w:sz w:val="30"/>
          <w:szCs w:val="30"/>
        </w:rPr>
        <w:t>1</w:t>
      </w:r>
      <w:r>
        <w:rPr>
          <w:rFonts w:hint="eastAsia" w:ascii="Calibri" w:hAnsi="Calibri" w:eastAsia="宋体" w:cs="宋体"/>
          <w:kern w:val="0"/>
          <w:sz w:val="30"/>
          <w:szCs w:val="30"/>
        </w:rPr>
        <w:t>、有针性的加强宣传、教育和培训，进一步提高政府信息公开工作的质量和水平；</w:t>
      </w:r>
      <w:r>
        <w:rPr>
          <w:rFonts w:ascii="Calibri" w:hAnsi="Calibri" w:eastAsia="宋体" w:cs="Calibri"/>
          <w:kern w:val="0"/>
          <w:sz w:val="30"/>
          <w:szCs w:val="30"/>
        </w:rPr>
        <w:t>2</w:t>
      </w:r>
      <w:r>
        <w:rPr>
          <w:rFonts w:hint="eastAsia" w:ascii="Calibri" w:hAnsi="Calibri" w:eastAsia="宋体" w:cs="宋体"/>
          <w:kern w:val="0"/>
          <w:sz w:val="30"/>
          <w:szCs w:val="30"/>
        </w:rPr>
        <w:t>、拓展和延伸公开渠道，进一步满足公众的各种信息公开需求；</w:t>
      </w:r>
      <w:r>
        <w:rPr>
          <w:rFonts w:ascii="Calibri" w:hAnsi="Calibri" w:eastAsia="宋体" w:cs="Calibri"/>
          <w:kern w:val="0"/>
          <w:sz w:val="30"/>
          <w:szCs w:val="30"/>
        </w:rPr>
        <w:t>3</w:t>
      </w:r>
      <w:r>
        <w:rPr>
          <w:rFonts w:hint="eastAsia" w:ascii="Calibri" w:hAnsi="Calibri" w:eastAsia="宋体" w:cs="宋体"/>
          <w:kern w:val="0"/>
          <w:sz w:val="30"/>
          <w:szCs w:val="30"/>
        </w:rPr>
        <w:t>、进一步推进政府信息公开规范化、制度化建设为目标，以健全完善工作制度和机制，不断提升工作水平、工作效能。</w:t>
      </w:r>
    </w:p>
    <w:p w14:paraId="01ECF907">
      <w:pPr>
        <w:widowControl/>
        <w:ind w:firstLine="566" w:firstLineChars="236"/>
        <w:jc w:val="left"/>
        <w:rPr>
          <w:rFonts w:ascii="宋体" w:hAnsi="宋体" w:eastAsia="宋体" w:cs="宋体"/>
          <w:kern w:val="0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BD6"/>
    <w:rsid w:val="00050640"/>
    <w:rsid w:val="00105EEA"/>
    <w:rsid w:val="00250512"/>
    <w:rsid w:val="00251EE5"/>
    <w:rsid w:val="0040024A"/>
    <w:rsid w:val="004368B0"/>
    <w:rsid w:val="00885C93"/>
    <w:rsid w:val="00A32B5A"/>
    <w:rsid w:val="00A81DB3"/>
    <w:rsid w:val="00BA0BD6"/>
    <w:rsid w:val="00C8784D"/>
    <w:rsid w:val="679E4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3</Pages>
  <Words>1037</Words>
  <Characters>1114</Characters>
  <Lines>8</Lines>
  <Paragraphs>2</Paragraphs>
  <TotalTime>111</TotalTime>
  <ScaleCrop>false</ScaleCrop>
  <LinksUpToDate>false</LinksUpToDate>
  <CharactersWithSpaces>1115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2014-03-28T06:32:00Z</dcterms:created>
  <dc:creator>lenovo</dc:creator>
  <cp:lastModifiedBy>依然</cp:lastModifiedBy>
  <dcterms:modified xsi:type="dcterms:W3CDTF">2026-04-16T06:41:52Z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eyJoZGlkIjoiNTY3ZmNmZDNlNjU3MTlmYjY0MTQzYWFjNjEwMDYzYmYiLCJ1c2VySWQiOiIxMTc2MDE0ODk4In0=</vt:lpwstr>
  </property>
  <property fmtid="{D5CDD505-2E9C-101B-9397-08002B2CF9AE}" pid="3" name="KSOProductBuildVer">
    <vt:lpwstr>2052-12.1.0.25225</vt:lpwstr>
  </property>
  <property fmtid="{D5CDD505-2E9C-101B-9397-08002B2CF9AE}" pid="4" name="ICV">
    <vt:lpwstr>CE1CD8FD039C446897606F6ACEE3F560_12</vt:lpwstr>
  </property>
</Properties>
</file>