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D6" w:rsidRPr="00BA0BD6" w:rsidRDefault="00BA0BD6" w:rsidP="00BA0BD6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黑体" w:eastAsia="黑体" w:hAnsi="黑体" w:cs="宋体" w:hint="eastAsia"/>
          <w:kern w:val="0"/>
          <w:sz w:val="44"/>
          <w:szCs w:val="44"/>
        </w:rPr>
        <w:t>2013年北京市东城区司法局</w:t>
      </w:r>
    </w:p>
    <w:p w:rsidR="00BA0BD6" w:rsidRPr="00BA0BD6" w:rsidRDefault="00BA0BD6" w:rsidP="00BA0B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黑体" w:eastAsia="黑体" w:hAnsi="黑体" w:cs="宋体" w:hint="eastAsia"/>
          <w:kern w:val="0"/>
          <w:sz w:val="44"/>
          <w:szCs w:val="44"/>
        </w:rPr>
        <w:t>政府信息公开工作年度报告</w:t>
      </w:r>
    </w:p>
    <w:p w:rsidR="00BA0BD6" w:rsidRPr="00BA0BD6" w:rsidRDefault="00BA0BD6" w:rsidP="00BA0B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本报告是根据《中华人民共和国政府信息公开条例》（以下简称《条例》）要求，由北京市东城区司法局编制的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年度政府信息公开年度报告。</w:t>
      </w:r>
    </w:p>
    <w:p w:rsidR="00050640" w:rsidRDefault="00BA0BD6" w:rsidP="00BA0BD6">
      <w:pPr>
        <w:widowControl/>
        <w:ind w:firstLineChars="236" w:firstLine="708"/>
        <w:jc w:val="left"/>
        <w:rPr>
          <w:rFonts w:ascii="Calibri" w:eastAsia="宋体" w:hAnsi="Calibri" w:cs="宋体"/>
          <w:kern w:val="0"/>
          <w:sz w:val="30"/>
          <w:szCs w:val="30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全文包括概述，主动公开政府信息的情况，依申请公开政府信息和不予公开政府信息的情况，因政府信息公开申请行政复议、提起行政诉讼的情况，政府信息公开工作存在的主要问题、改进情况和其他需要报告的事项。</w:t>
      </w:r>
    </w:p>
    <w:p w:rsidR="00BA0BD6" w:rsidRPr="00BA0BD6" w:rsidRDefault="00050640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本报告</w:t>
      </w:r>
      <w:r>
        <w:rPr>
          <w:rFonts w:ascii="Calibri" w:eastAsia="宋体" w:hAnsi="Calibri" w:cs="宋体" w:hint="eastAsia"/>
          <w:kern w:val="0"/>
          <w:sz w:val="30"/>
          <w:szCs w:val="30"/>
        </w:rPr>
        <w:t>所列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数据统计期限</w:t>
      </w:r>
      <w:r>
        <w:rPr>
          <w:rFonts w:ascii="Calibri" w:eastAsia="宋体" w:hAnsi="Calibri" w:cs="宋体" w:hint="eastAsia"/>
          <w:kern w:val="0"/>
          <w:sz w:val="30"/>
          <w:szCs w:val="30"/>
        </w:rPr>
        <w:t>自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1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月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1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日至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12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月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31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日。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本局政府网站（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http://202.108.143.23:7001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）上可下载本报告的电子版。如对本报告有任何疑问，请联系东城区司法局法制科，联系电话：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84217023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。</w:t>
      </w:r>
    </w:p>
    <w:p w:rsidR="00BA0BD6" w:rsidRPr="00BA0BD6" w:rsidRDefault="00BA0BD6" w:rsidP="00105EEA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一、概述</w:t>
      </w: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，根据《中华人民共和国政府信息公开条例》要求，我局在以往政府信息公开工作基础上结合我局机构人员实际情况，设立专门人员和机构负责政府信息公开工作；设立了信息申请受理点，开辟了电子阅览屏、公共查阅点。开展政府信息工作学习培训，提高各部门实施《条例》的业务水平；在局服务大厅单独设置政府信息公开资料自由索取架，方便公众查阅；在清理规范性文件的基础上，重新更新公开的规范性文件。截至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lastRenderedPageBreak/>
        <w:t>年底，我局政府信息公开工作运行正常，政府信息公开咨询、申请以及答复工作均得到了顺利开展。</w:t>
      </w:r>
    </w:p>
    <w:p w:rsidR="00BA0BD6" w:rsidRPr="00BA0BD6" w:rsidRDefault="00BA0BD6" w:rsidP="00105EEA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二、主动公开情况</w:t>
      </w: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（一）</w:t>
      </w:r>
      <w:r w:rsidR="00251EE5">
        <w:rPr>
          <w:rFonts w:ascii="Calibri" w:eastAsia="宋体" w:hAnsi="Calibri" w:cs="宋体" w:hint="eastAsia"/>
          <w:kern w:val="0"/>
          <w:sz w:val="30"/>
          <w:szCs w:val="30"/>
        </w:rPr>
        <w:t>主动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公开</w:t>
      </w:r>
      <w:r w:rsidR="00251EE5">
        <w:rPr>
          <w:rFonts w:ascii="Calibri" w:eastAsia="宋体" w:hAnsi="Calibri" w:cs="宋体" w:hint="eastAsia"/>
          <w:kern w:val="0"/>
          <w:sz w:val="30"/>
          <w:szCs w:val="30"/>
        </w:rPr>
        <w:t>信息数量</w:t>
      </w: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截至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12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月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31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日，本局全年共主动公开政府信息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265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条。在主动公开的信息中，机构职能类信息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30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条；法规文件类信息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75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条，其中法律法规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65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条，规范性文件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4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ab/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条，其他文件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6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条；规划计划类信息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20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条；行政职责类信息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49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条；业务动态类信息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91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条。</w:t>
      </w: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（二）公开形式</w:t>
      </w: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本局主要通过数字东城网站链接公开应主动公开的信息。</w:t>
      </w:r>
    </w:p>
    <w:p w:rsidR="00BA0BD6" w:rsidRPr="00BA0BD6" w:rsidRDefault="00BA0BD6" w:rsidP="00105EEA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三、依申请公开情况</w:t>
      </w:r>
    </w:p>
    <w:p w:rsidR="00BA0BD6" w:rsidRDefault="00251EE5" w:rsidP="00BA0BD6">
      <w:pPr>
        <w:widowControl/>
        <w:ind w:firstLineChars="236" w:firstLine="708"/>
        <w:jc w:val="left"/>
        <w:rPr>
          <w:rFonts w:ascii="Calibri" w:eastAsia="宋体" w:hAnsi="Calibri" w:cs="宋体"/>
          <w:kern w:val="0"/>
          <w:sz w:val="30"/>
          <w:szCs w:val="30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（一）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年</w:t>
      </w:r>
      <w:r w:rsidR="00050640">
        <w:rPr>
          <w:rFonts w:ascii="Calibri" w:eastAsia="宋体" w:hAnsi="Calibri" w:cs="宋体" w:hint="eastAsia"/>
          <w:kern w:val="0"/>
          <w:sz w:val="30"/>
          <w:szCs w:val="30"/>
        </w:rPr>
        <w:t>，</w:t>
      </w:r>
      <w:r w:rsidR="00050640" w:rsidRPr="00BA0BD6">
        <w:rPr>
          <w:rFonts w:ascii="Calibri" w:eastAsia="宋体" w:hAnsi="Calibri" w:cs="宋体" w:hint="eastAsia"/>
          <w:kern w:val="0"/>
          <w:sz w:val="30"/>
          <w:szCs w:val="30"/>
        </w:rPr>
        <w:t>本局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共收到政府信息公开申请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0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件。</w:t>
      </w:r>
    </w:p>
    <w:p w:rsidR="00BA0BD6" w:rsidRPr="00BA0BD6" w:rsidRDefault="00251EE5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（二）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年，针对本局政府信息公开的行政复议申请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0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件。针对本局政府信息公开的行政诉讼案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0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件。针对本局政府信息公开的申诉案</w:t>
      </w:r>
      <w:r w:rsidR="00BA0BD6" w:rsidRPr="00BA0BD6">
        <w:rPr>
          <w:rFonts w:ascii="Calibri" w:eastAsia="宋体" w:hAnsi="Calibri" w:cs="Calibri"/>
          <w:kern w:val="0"/>
          <w:sz w:val="30"/>
          <w:szCs w:val="30"/>
        </w:rPr>
        <w:t>0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件。</w:t>
      </w:r>
    </w:p>
    <w:p w:rsidR="00BA0BD6" w:rsidRPr="00BA0BD6" w:rsidRDefault="00A32B5A" w:rsidP="00105EEA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30"/>
          <w:szCs w:val="30"/>
        </w:rPr>
        <w:t>四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、</w:t>
      </w:r>
      <w:r w:rsidR="00050640">
        <w:rPr>
          <w:rFonts w:ascii="Calibri" w:eastAsia="宋体" w:hAnsi="Calibri" w:cs="宋体" w:hint="eastAsia"/>
          <w:kern w:val="0"/>
          <w:sz w:val="30"/>
          <w:szCs w:val="30"/>
        </w:rPr>
        <w:t>存在的不足</w:t>
      </w:r>
      <w:r w:rsidR="00BA0BD6" w:rsidRPr="00BA0BD6">
        <w:rPr>
          <w:rFonts w:ascii="Calibri" w:eastAsia="宋体" w:hAnsi="Calibri" w:cs="宋体" w:hint="eastAsia"/>
          <w:kern w:val="0"/>
          <w:sz w:val="30"/>
          <w:szCs w:val="30"/>
        </w:rPr>
        <w:t>和改进措施</w:t>
      </w:r>
    </w:p>
    <w:p w:rsidR="00BA0BD6" w:rsidRPr="00BA0BD6" w:rsidRDefault="00BA0BD6" w:rsidP="00BA0BD6">
      <w:pPr>
        <w:widowControl/>
        <w:ind w:firstLineChars="236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D6">
        <w:rPr>
          <w:rFonts w:ascii="Calibri" w:eastAsia="宋体" w:hAnsi="Calibri" w:cs="Calibri"/>
          <w:kern w:val="0"/>
          <w:sz w:val="30"/>
          <w:szCs w:val="30"/>
        </w:rPr>
        <w:t>2013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年我局政府信息公开工作在取得成效的同时，仍然存在着不足：一是结合东城区经济社会发展的进程，政府信息公开工作的规范化程度</w:t>
      </w:r>
      <w:r w:rsidR="00105EEA">
        <w:rPr>
          <w:rFonts w:ascii="Calibri" w:eastAsia="宋体" w:hAnsi="Calibri" w:cs="宋体" w:hint="eastAsia"/>
          <w:kern w:val="0"/>
          <w:sz w:val="30"/>
          <w:szCs w:val="30"/>
        </w:rPr>
        <w:t>应该</w:t>
      </w:r>
      <w:r w:rsidR="00105EEA" w:rsidRPr="00BA0BD6">
        <w:rPr>
          <w:rFonts w:ascii="Calibri" w:eastAsia="宋体" w:hAnsi="Calibri" w:cs="宋体" w:hint="eastAsia"/>
          <w:kern w:val="0"/>
          <w:sz w:val="30"/>
          <w:szCs w:val="30"/>
        </w:rPr>
        <w:t>进一步提高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；二是根据依法行政的总体要求，政府信息公开工作机制和制度</w:t>
      </w:r>
      <w:r w:rsidR="00105EEA" w:rsidRPr="00BA0BD6">
        <w:rPr>
          <w:rFonts w:ascii="Calibri" w:eastAsia="宋体" w:hAnsi="Calibri" w:cs="宋体" w:hint="eastAsia"/>
          <w:kern w:val="0"/>
          <w:sz w:val="30"/>
          <w:szCs w:val="30"/>
        </w:rPr>
        <w:t>进一步健全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；三是针对东城区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lastRenderedPageBreak/>
        <w:t>司法行政工作实际，主动公开政府信息工作</w:t>
      </w:r>
      <w:r w:rsidR="00105EEA">
        <w:rPr>
          <w:rFonts w:ascii="Calibri" w:eastAsia="宋体" w:hAnsi="Calibri" w:cs="宋体" w:hint="eastAsia"/>
          <w:kern w:val="0"/>
          <w:sz w:val="30"/>
          <w:szCs w:val="30"/>
        </w:rPr>
        <w:t>意识和行动应该</w:t>
      </w:r>
      <w:r w:rsidR="00105EEA" w:rsidRPr="00BA0BD6">
        <w:rPr>
          <w:rFonts w:ascii="Calibri" w:eastAsia="宋体" w:hAnsi="Calibri" w:cs="宋体" w:hint="eastAsia"/>
          <w:kern w:val="0"/>
          <w:sz w:val="30"/>
          <w:szCs w:val="30"/>
        </w:rPr>
        <w:t>进一步深化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。</w:t>
      </w:r>
    </w:p>
    <w:p w:rsidR="00BA0BD6" w:rsidRDefault="00BA0BD6" w:rsidP="00BA0BD6">
      <w:pPr>
        <w:widowControl/>
        <w:ind w:firstLineChars="236" w:firstLine="708"/>
        <w:jc w:val="left"/>
        <w:rPr>
          <w:rFonts w:ascii="Calibri" w:eastAsia="宋体" w:hAnsi="Calibri" w:cs="宋体" w:hint="eastAsia"/>
          <w:kern w:val="0"/>
          <w:sz w:val="30"/>
          <w:szCs w:val="30"/>
        </w:rPr>
      </w:pPr>
      <w:r w:rsidRPr="00BA0BD6">
        <w:rPr>
          <w:rFonts w:ascii="Calibri" w:eastAsia="宋体" w:hAnsi="Calibri" w:cs="Calibri"/>
          <w:kern w:val="0"/>
          <w:sz w:val="30"/>
          <w:szCs w:val="30"/>
        </w:rPr>
        <w:t>201</w:t>
      </w:r>
      <w:r w:rsidR="00050640">
        <w:rPr>
          <w:rFonts w:ascii="Calibri" w:eastAsia="宋体" w:hAnsi="Calibri" w:cs="Calibri" w:hint="eastAsia"/>
          <w:kern w:val="0"/>
          <w:sz w:val="30"/>
          <w:szCs w:val="30"/>
        </w:rPr>
        <w:t>4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年我们将从以下几个方面改进：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1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、</w:t>
      </w:r>
      <w:proofErr w:type="gramStart"/>
      <w:r w:rsidR="00105EEA" w:rsidRPr="00BA0BD6">
        <w:rPr>
          <w:rFonts w:ascii="Calibri" w:eastAsia="宋体" w:hAnsi="Calibri" w:cs="宋体" w:hint="eastAsia"/>
          <w:kern w:val="0"/>
          <w:sz w:val="30"/>
          <w:szCs w:val="30"/>
        </w:rPr>
        <w:t>有针性的</w:t>
      </w:r>
      <w:proofErr w:type="gramEnd"/>
      <w:r w:rsidR="00105EEA" w:rsidRPr="00BA0BD6">
        <w:rPr>
          <w:rFonts w:ascii="Calibri" w:eastAsia="宋体" w:hAnsi="Calibri" w:cs="宋体" w:hint="eastAsia"/>
          <w:kern w:val="0"/>
          <w:sz w:val="30"/>
          <w:szCs w:val="30"/>
        </w:rPr>
        <w:t>加强宣传、教育和培训，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进一步提高政府信息公开工作的质量和水平；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2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、</w:t>
      </w:r>
      <w:r w:rsidR="00105EEA" w:rsidRPr="00BA0BD6">
        <w:rPr>
          <w:rFonts w:ascii="Calibri" w:eastAsia="宋体" w:hAnsi="Calibri" w:cs="宋体" w:hint="eastAsia"/>
          <w:kern w:val="0"/>
          <w:sz w:val="30"/>
          <w:szCs w:val="30"/>
        </w:rPr>
        <w:t>拓展和延伸公开渠道，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进一步满足公众的各种信息公开需求；</w:t>
      </w:r>
      <w:r w:rsidRPr="00BA0BD6">
        <w:rPr>
          <w:rFonts w:ascii="Calibri" w:eastAsia="宋体" w:hAnsi="Calibri" w:cs="Calibri"/>
          <w:kern w:val="0"/>
          <w:sz w:val="30"/>
          <w:szCs w:val="30"/>
        </w:rPr>
        <w:t>3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、进一步推进政府信息公开规范化、制度化建设为目标，</w:t>
      </w:r>
      <w:r w:rsidR="00105EEA">
        <w:rPr>
          <w:rFonts w:ascii="Calibri" w:eastAsia="宋体" w:hAnsi="Calibri" w:cs="宋体" w:hint="eastAsia"/>
          <w:kern w:val="0"/>
          <w:sz w:val="30"/>
          <w:szCs w:val="30"/>
        </w:rPr>
        <w:t>以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健全完善工作制度和机制</w:t>
      </w:r>
      <w:r w:rsidR="00885C93">
        <w:rPr>
          <w:rFonts w:ascii="Calibri" w:eastAsia="宋体" w:hAnsi="Calibri" w:cs="宋体" w:hint="eastAsia"/>
          <w:kern w:val="0"/>
          <w:sz w:val="30"/>
          <w:szCs w:val="30"/>
        </w:rPr>
        <w:t>，不断提升工作水平、工作效能</w:t>
      </w:r>
      <w:r w:rsidRPr="00BA0BD6">
        <w:rPr>
          <w:rFonts w:ascii="Calibri" w:eastAsia="宋体" w:hAnsi="Calibri" w:cs="宋体" w:hint="eastAsia"/>
          <w:kern w:val="0"/>
          <w:sz w:val="30"/>
          <w:szCs w:val="30"/>
        </w:rPr>
        <w:t>。</w:t>
      </w:r>
    </w:p>
    <w:p w:rsidR="00250512" w:rsidRPr="00BA0BD6" w:rsidRDefault="00250512" w:rsidP="00250512">
      <w:pPr>
        <w:widowControl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250512" w:rsidRPr="00BA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D6"/>
    <w:rsid w:val="00050640"/>
    <w:rsid w:val="00105EEA"/>
    <w:rsid w:val="00250512"/>
    <w:rsid w:val="00251EE5"/>
    <w:rsid w:val="0040024A"/>
    <w:rsid w:val="004368B0"/>
    <w:rsid w:val="00885C93"/>
    <w:rsid w:val="00A32B5A"/>
    <w:rsid w:val="00A81DB3"/>
    <w:rsid w:val="00BA0BD6"/>
    <w:rsid w:val="00C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169</Words>
  <Characters>966</Characters>
  <Application>Microsoft Office Word</Application>
  <DocSecurity>0</DocSecurity>
  <Lines>8</Lines>
  <Paragraphs>2</Paragraphs>
  <ScaleCrop>false</ScaleCrop>
  <Company>Lenovo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admin4</cp:lastModifiedBy>
  <cp:revision>6</cp:revision>
  <dcterms:created xsi:type="dcterms:W3CDTF">2014-03-28T06:32:00Z</dcterms:created>
  <dcterms:modified xsi:type="dcterms:W3CDTF">2018-02-01T08:55:00Z</dcterms:modified>
</cp:coreProperties>
</file>